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8677" w14:textId="3347C1FA" w:rsidR="004B3DB2" w:rsidRPr="00BD4592" w:rsidRDefault="005525AA" w:rsidP="486B3EB7">
      <w:pPr>
        <w:pStyle w:val="Title"/>
        <w:jc w:val="center"/>
        <w:rPr>
          <w:rStyle w:val="BookTitle"/>
          <w:rFonts w:ascii="Merriweather" w:hAnsi="Merriweather" w:cs="Arial"/>
          <w:i w:val="0"/>
          <w:iCs w:val="0"/>
        </w:rPr>
      </w:pPr>
      <w:r w:rsidRPr="00BD4592">
        <w:rPr>
          <w:rStyle w:val="BookTitle"/>
          <w:rFonts w:ascii="Merriweather" w:hAnsi="Merriweather" w:cs="Arial"/>
          <w:i w:val="0"/>
          <w:iCs w:val="0"/>
        </w:rPr>
        <w:softHyphen/>
      </w:r>
      <w:r w:rsidRPr="00BD4592">
        <w:rPr>
          <w:rStyle w:val="BookTitle"/>
          <w:rFonts w:ascii="Merriweather" w:hAnsi="Merriweather" w:cs="Arial"/>
          <w:i w:val="0"/>
          <w:iCs w:val="0"/>
        </w:rPr>
        <w:softHyphen/>
      </w:r>
      <w:r w:rsidRPr="00BD4592">
        <w:rPr>
          <w:rStyle w:val="BookTitle"/>
          <w:rFonts w:ascii="Merriweather" w:hAnsi="Merriweather" w:cs="Arial"/>
          <w:i w:val="0"/>
          <w:iCs w:val="0"/>
        </w:rPr>
        <w:softHyphen/>
      </w:r>
      <w:r w:rsidRPr="00BD4592">
        <w:rPr>
          <w:rStyle w:val="BookTitle"/>
          <w:rFonts w:ascii="Merriweather" w:hAnsi="Merriweather" w:cs="Arial"/>
          <w:i w:val="0"/>
          <w:iCs w:val="0"/>
        </w:rPr>
        <w:softHyphen/>
      </w:r>
      <w:r w:rsidRPr="00BD4592">
        <w:rPr>
          <w:rStyle w:val="BookTitle"/>
          <w:rFonts w:ascii="Merriweather" w:hAnsi="Merriweather" w:cs="Arial"/>
          <w:i w:val="0"/>
          <w:iCs w:val="0"/>
        </w:rPr>
        <w:softHyphen/>
      </w:r>
      <w:r w:rsidR="00C36851" w:rsidRPr="00BD4592">
        <w:rPr>
          <w:rStyle w:val="BookTitle"/>
          <w:rFonts w:ascii="Merriweather" w:hAnsi="Merriweather" w:cs="Arial"/>
          <w:i w:val="0"/>
          <w:iCs w:val="0"/>
        </w:rPr>
        <w:t>Nursing</w:t>
      </w:r>
      <w:r w:rsidR="000B11F2" w:rsidRPr="00BD4592">
        <w:rPr>
          <w:rStyle w:val="BookTitle"/>
          <w:rFonts w:ascii="Merriweather" w:hAnsi="Merriweather" w:cs="Arial"/>
          <w:i w:val="0"/>
          <w:iCs w:val="0"/>
        </w:rPr>
        <w:t xml:space="preserve"> </w:t>
      </w:r>
    </w:p>
    <w:p w14:paraId="70733FD8" w14:textId="77777777" w:rsidR="00C36851" w:rsidRPr="00BD4592" w:rsidRDefault="00C36851" w:rsidP="00C36851">
      <w:pPr>
        <w:rPr>
          <w:rFonts w:cs="Arial"/>
        </w:rPr>
      </w:pPr>
    </w:p>
    <w:p w14:paraId="10653FA7" w14:textId="77777777" w:rsidR="004B3DB2" w:rsidRPr="00BD4592" w:rsidRDefault="00C36851" w:rsidP="00C36851">
      <w:pPr>
        <w:pStyle w:val="Subtitle"/>
        <w:jc w:val="center"/>
        <w:rPr>
          <w:rFonts w:ascii="Merriweather" w:hAnsi="Merriweather" w:cs="Arial"/>
        </w:rPr>
      </w:pPr>
      <w:r w:rsidRPr="00BD4592">
        <w:rPr>
          <w:rFonts w:ascii="Merriweather" w:hAnsi="Merriweather" w:cs="Arial"/>
          <w:b/>
          <w:bCs/>
          <w:noProof/>
        </w:rPr>
        <w:drawing>
          <wp:inline distT="0" distB="0" distL="0" distR="0" wp14:anchorId="6865E708" wp14:editId="285D07BF">
            <wp:extent cx="3402585" cy="2947289"/>
            <wp:effectExtent l="0" t="0" r="7620" b="5715"/>
            <wp:docPr id="16" name="Picture 16" title="Nursing Logo"/>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a:fillRect/>
                    </a:stretch>
                  </pic:blipFill>
                  <pic:spPr>
                    <a:xfrm>
                      <a:off x="0" y="0"/>
                      <a:ext cx="3402585" cy="2947289"/>
                    </a:xfrm>
                    <a:prstGeom prst="rect">
                      <a:avLst/>
                    </a:prstGeom>
                  </pic:spPr>
                </pic:pic>
              </a:graphicData>
            </a:graphic>
          </wp:inline>
        </w:drawing>
      </w:r>
    </w:p>
    <w:p w14:paraId="174798A7" w14:textId="77777777" w:rsidR="004B3DB2" w:rsidRPr="00BD4592" w:rsidRDefault="004B3DB2" w:rsidP="00C36851">
      <w:pPr>
        <w:pStyle w:val="Subtitle"/>
        <w:jc w:val="center"/>
        <w:rPr>
          <w:rStyle w:val="BookTitle"/>
          <w:rFonts w:ascii="Merriweather" w:hAnsi="Merriweather" w:cs="Arial"/>
          <w:i w:val="0"/>
        </w:rPr>
      </w:pPr>
      <w:r w:rsidRPr="00BD4592">
        <w:rPr>
          <w:rStyle w:val="BookTitle"/>
          <w:rFonts w:ascii="Merriweather" w:hAnsi="Merriweather" w:cs="Arial"/>
          <w:i w:val="0"/>
        </w:rPr>
        <w:t>Nursing Career Ladder</w:t>
      </w:r>
    </w:p>
    <w:p w14:paraId="30B7EDE0" w14:textId="77777777" w:rsidR="004B3DB2" w:rsidRPr="00BD4592" w:rsidRDefault="004B3DB2" w:rsidP="00C36851">
      <w:pPr>
        <w:pStyle w:val="Subtitle"/>
        <w:jc w:val="center"/>
        <w:rPr>
          <w:rStyle w:val="BookTitle"/>
          <w:rFonts w:ascii="Merriweather" w:hAnsi="Merriweather" w:cs="Arial"/>
          <w:i w:val="0"/>
        </w:rPr>
      </w:pPr>
      <w:r w:rsidRPr="00BD4592">
        <w:rPr>
          <w:rStyle w:val="BookTitle"/>
          <w:rFonts w:ascii="Merriweather" w:hAnsi="Merriweather" w:cs="Arial"/>
          <w:i w:val="0"/>
        </w:rPr>
        <w:t>HANDBOOK</w:t>
      </w:r>
    </w:p>
    <w:p w14:paraId="1B2D6E7D" w14:textId="5E044D3C" w:rsidR="004B3DB2" w:rsidRPr="00BD4592" w:rsidRDefault="004B3DB2" w:rsidP="7E0AEE34">
      <w:pPr>
        <w:pStyle w:val="Subtitle"/>
        <w:jc w:val="center"/>
        <w:rPr>
          <w:rStyle w:val="BookTitle"/>
          <w:rFonts w:ascii="Merriweather" w:hAnsi="Merriweather" w:cs="Arial"/>
          <w:i w:val="0"/>
          <w:iCs w:val="0"/>
        </w:rPr>
      </w:pPr>
      <w:r w:rsidRPr="00BD4592">
        <w:rPr>
          <w:rStyle w:val="BookTitle"/>
          <w:rFonts w:ascii="Merriweather" w:hAnsi="Merriweather" w:cs="Arial"/>
          <w:i w:val="0"/>
          <w:iCs w:val="0"/>
        </w:rPr>
        <w:t>202</w:t>
      </w:r>
      <w:r w:rsidR="001D4296" w:rsidRPr="00BD4592">
        <w:rPr>
          <w:rStyle w:val="BookTitle"/>
          <w:rFonts w:ascii="Merriweather" w:hAnsi="Merriweather" w:cs="Arial"/>
          <w:i w:val="0"/>
          <w:iCs w:val="0"/>
        </w:rPr>
        <w:t>5</w:t>
      </w:r>
      <w:r w:rsidRPr="00BD4592">
        <w:rPr>
          <w:rStyle w:val="BookTitle"/>
          <w:rFonts w:ascii="Merriweather" w:hAnsi="Merriweather" w:cs="Arial"/>
          <w:i w:val="0"/>
          <w:iCs w:val="0"/>
        </w:rPr>
        <w:t xml:space="preserve"> – 202</w:t>
      </w:r>
      <w:r w:rsidR="001D4296" w:rsidRPr="00BD4592">
        <w:rPr>
          <w:rStyle w:val="BookTitle"/>
          <w:rFonts w:ascii="Merriweather" w:hAnsi="Merriweather" w:cs="Arial"/>
          <w:i w:val="0"/>
          <w:iCs w:val="0"/>
        </w:rPr>
        <w:t>6</w:t>
      </w:r>
    </w:p>
    <w:p w14:paraId="38F46928" w14:textId="77777777" w:rsidR="00206967" w:rsidRPr="00BD4592" w:rsidRDefault="00206967" w:rsidP="004B3DB2">
      <w:pPr>
        <w:rPr>
          <w:rFonts w:cs="Arial"/>
        </w:rPr>
        <w:sectPr w:rsidR="00206967" w:rsidRPr="00BD4592" w:rsidSect="00206967">
          <w:footerReference w:type="default" r:id="rId12"/>
          <w:footerReference w:type="first" r:id="rId13"/>
          <w:pgSz w:w="12240" w:h="15840"/>
          <w:pgMar w:top="720" w:right="720" w:bottom="720" w:left="720" w:header="720" w:footer="720" w:gutter="0"/>
          <w:cols w:space="720"/>
          <w:vAlign w:val="center"/>
          <w:titlePg/>
          <w:docGrid w:linePitch="360"/>
        </w:sectPr>
      </w:pPr>
    </w:p>
    <w:p w14:paraId="137302C5" w14:textId="74371E93" w:rsidR="004B3DB2" w:rsidRPr="00BD4592" w:rsidRDefault="00BF4A3C" w:rsidP="004B3DB2">
      <w:pPr>
        <w:rPr>
          <w:rFonts w:cs="Arial"/>
        </w:rPr>
      </w:pPr>
      <w:r w:rsidRPr="00BD4592">
        <w:rPr>
          <w:rFonts w:cs="Arial"/>
        </w:rPr>
        <w:lastRenderedPageBreak/>
        <w:t xml:space="preserve"> </w:t>
      </w:r>
    </w:p>
    <w:p w14:paraId="550E83A8" w14:textId="133D6693" w:rsidR="00AE7A28" w:rsidRPr="00BD4592" w:rsidRDefault="00A60001">
      <w:pPr>
        <w:pStyle w:val="TOC1"/>
        <w:rPr>
          <w:rFonts w:asciiTheme="minorHAnsi" w:eastAsiaTheme="minorEastAsia" w:hAnsiTheme="minorHAnsi"/>
          <w:sz w:val="22"/>
        </w:rPr>
      </w:pPr>
      <w:r w:rsidRPr="00BD4592">
        <w:fldChar w:fldCharType="begin"/>
      </w:r>
      <w:r w:rsidR="00725295" w:rsidRPr="00BD4592">
        <w:instrText>TOC \o "1-1" \z \u \h</w:instrText>
      </w:r>
      <w:r w:rsidRPr="00BD4592">
        <w:fldChar w:fldCharType="separate"/>
      </w:r>
      <w:hyperlink w:anchor="_Toc229553422" w:history="1">
        <w:r w:rsidR="00AE7A28" w:rsidRPr="00BD4592">
          <w:rPr>
            <w:rStyle w:val="Hyperlink"/>
          </w:rPr>
          <w:t>Illinois Valley Community College’s Mission, Vision and Core Values</w:t>
        </w:r>
        <w:r w:rsidR="00AE7A28" w:rsidRPr="00BD4592">
          <w:rPr>
            <w:webHidden/>
          </w:rPr>
          <w:tab/>
        </w:r>
        <w:r w:rsidR="00AE7A28" w:rsidRPr="00BD4592">
          <w:rPr>
            <w:webHidden/>
          </w:rPr>
          <w:fldChar w:fldCharType="begin"/>
        </w:r>
        <w:r w:rsidR="00AE7A28" w:rsidRPr="00BD4592">
          <w:rPr>
            <w:webHidden/>
          </w:rPr>
          <w:instrText xml:space="preserve"> PAGEREF _Toc229553422 \h </w:instrText>
        </w:r>
        <w:r w:rsidR="00AE7A28" w:rsidRPr="00BD4592">
          <w:rPr>
            <w:webHidden/>
          </w:rPr>
        </w:r>
        <w:r w:rsidR="00AE7A28" w:rsidRPr="00BD4592">
          <w:rPr>
            <w:webHidden/>
          </w:rPr>
          <w:fldChar w:fldCharType="separate"/>
        </w:r>
        <w:r w:rsidR="00AE7A28" w:rsidRPr="00BD4592">
          <w:rPr>
            <w:webHidden/>
          </w:rPr>
          <w:t>4</w:t>
        </w:r>
        <w:r w:rsidR="00AE7A28" w:rsidRPr="00BD4592">
          <w:rPr>
            <w:webHidden/>
          </w:rPr>
          <w:fldChar w:fldCharType="end"/>
        </w:r>
      </w:hyperlink>
    </w:p>
    <w:p w14:paraId="28DDB5D9" w14:textId="269240EE" w:rsidR="00AE7A28" w:rsidRPr="00BD4592" w:rsidRDefault="002D4163">
      <w:pPr>
        <w:pStyle w:val="TOC1"/>
        <w:rPr>
          <w:rFonts w:asciiTheme="minorHAnsi" w:eastAsiaTheme="minorEastAsia" w:hAnsiTheme="minorHAnsi"/>
          <w:sz w:val="22"/>
        </w:rPr>
      </w:pPr>
      <w:hyperlink w:anchor="_Toc229553423" w:history="1">
        <w:r w:rsidR="00AE7A28" w:rsidRPr="00BD4592">
          <w:rPr>
            <w:rStyle w:val="Hyperlink"/>
          </w:rPr>
          <w:t>Core Values</w:t>
        </w:r>
        <w:r w:rsidR="00AE7A28" w:rsidRPr="00BD4592">
          <w:rPr>
            <w:webHidden/>
          </w:rPr>
          <w:tab/>
        </w:r>
        <w:r w:rsidR="00AE7A28" w:rsidRPr="00BD4592">
          <w:rPr>
            <w:webHidden/>
          </w:rPr>
          <w:fldChar w:fldCharType="begin"/>
        </w:r>
        <w:r w:rsidR="00AE7A28" w:rsidRPr="00BD4592">
          <w:rPr>
            <w:webHidden/>
          </w:rPr>
          <w:instrText xml:space="preserve"> PAGEREF _Toc229553423 \h </w:instrText>
        </w:r>
        <w:r w:rsidR="00AE7A28" w:rsidRPr="00BD4592">
          <w:rPr>
            <w:webHidden/>
          </w:rPr>
        </w:r>
        <w:r w:rsidR="00AE7A28" w:rsidRPr="00BD4592">
          <w:rPr>
            <w:webHidden/>
          </w:rPr>
          <w:fldChar w:fldCharType="separate"/>
        </w:r>
        <w:r w:rsidR="00AE7A28" w:rsidRPr="00BD4592">
          <w:rPr>
            <w:webHidden/>
          </w:rPr>
          <w:t>4</w:t>
        </w:r>
        <w:r w:rsidR="00AE7A28" w:rsidRPr="00BD4592">
          <w:rPr>
            <w:webHidden/>
          </w:rPr>
          <w:fldChar w:fldCharType="end"/>
        </w:r>
      </w:hyperlink>
    </w:p>
    <w:p w14:paraId="5C961C4C" w14:textId="30B257AA" w:rsidR="00AE7A28" w:rsidRPr="00BD4592" w:rsidRDefault="002D4163">
      <w:pPr>
        <w:pStyle w:val="TOC1"/>
        <w:rPr>
          <w:rFonts w:asciiTheme="minorHAnsi" w:eastAsiaTheme="minorEastAsia" w:hAnsiTheme="minorHAnsi"/>
          <w:sz w:val="22"/>
        </w:rPr>
      </w:pPr>
      <w:hyperlink w:anchor="_Toc229553424" w:history="1">
        <w:r w:rsidR="00AE7A28" w:rsidRPr="00BD4592">
          <w:rPr>
            <w:rStyle w:val="Hyperlink"/>
          </w:rPr>
          <w:t>Philosophy of the Illinois Valley Community College Nursing Programs</w:t>
        </w:r>
        <w:r w:rsidR="00AE7A28" w:rsidRPr="00BD4592">
          <w:rPr>
            <w:webHidden/>
          </w:rPr>
          <w:tab/>
        </w:r>
        <w:r w:rsidR="00AE7A28" w:rsidRPr="00BD4592">
          <w:rPr>
            <w:webHidden/>
          </w:rPr>
          <w:fldChar w:fldCharType="begin"/>
        </w:r>
        <w:r w:rsidR="00AE7A28" w:rsidRPr="00BD4592">
          <w:rPr>
            <w:webHidden/>
          </w:rPr>
          <w:instrText xml:space="preserve"> PAGEREF _Toc229553424 \h </w:instrText>
        </w:r>
        <w:r w:rsidR="00AE7A28" w:rsidRPr="00BD4592">
          <w:rPr>
            <w:webHidden/>
          </w:rPr>
        </w:r>
        <w:r w:rsidR="00AE7A28" w:rsidRPr="00BD4592">
          <w:rPr>
            <w:webHidden/>
          </w:rPr>
          <w:fldChar w:fldCharType="separate"/>
        </w:r>
        <w:r w:rsidR="00AE7A28" w:rsidRPr="00BD4592">
          <w:rPr>
            <w:webHidden/>
          </w:rPr>
          <w:t>5</w:t>
        </w:r>
        <w:r w:rsidR="00AE7A28" w:rsidRPr="00BD4592">
          <w:rPr>
            <w:webHidden/>
          </w:rPr>
          <w:fldChar w:fldCharType="end"/>
        </w:r>
      </w:hyperlink>
    </w:p>
    <w:p w14:paraId="05C880FB" w14:textId="759DCC88" w:rsidR="00AE7A28" w:rsidRPr="00BD4592" w:rsidRDefault="002D4163">
      <w:pPr>
        <w:pStyle w:val="TOC1"/>
        <w:rPr>
          <w:rFonts w:asciiTheme="minorHAnsi" w:eastAsiaTheme="minorEastAsia" w:hAnsiTheme="minorHAnsi"/>
          <w:sz w:val="22"/>
        </w:rPr>
      </w:pPr>
      <w:hyperlink w:anchor="_Toc229553425" w:history="1">
        <w:r w:rsidR="00AE7A28" w:rsidRPr="00BD4592">
          <w:rPr>
            <w:rStyle w:val="Hyperlink"/>
          </w:rPr>
          <w:t>Concepts &amp; Threads/Conceptual Framework</w:t>
        </w:r>
        <w:r w:rsidR="00AE7A28" w:rsidRPr="00BD4592">
          <w:rPr>
            <w:webHidden/>
          </w:rPr>
          <w:tab/>
        </w:r>
        <w:r w:rsidR="00AE7A28" w:rsidRPr="00BD4592">
          <w:rPr>
            <w:webHidden/>
          </w:rPr>
          <w:fldChar w:fldCharType="begin"/>
        </w:r>
        <w:r w:rsidR="00AE7A28" w:rsidRPr="00BD4592">
          <w:rPr>
            <w:webHidden/>
          </w:rPr>
          <w:instrText xml:space="preserve"> PAGEREF _Toc229553425 \h </w:instrText>
        </w:r>
        <w:r w:rsidR="00AE7A28" w:rsidRPr="00BD4592">
          <w:rPr>
            <w:webHidden/>
          </w:rPr>
        </w:r>
        <w:r w:rsidR="00AE7A28" w:rsidRPr="00BD4592">
          <w:rPr>
            <w:webHidden/>
          </w:rPr>
          <w:fldChar w:fldCharType="separate"/>
        </w:r>
        <w:r w:rsidR="00AE7A28" w:rsidRPr="00BD4592">
          <w:rPr>
            <w:webHidden/>
          </w:rPr>
          <w:t>6</w:t>
        </w:r>
        <w:r w:rsidR="00AE7A28" w:rsidRPr="00BD4592">
          <w:rPr>
            <w:webHidden/>
          </w:rPr>
          <w:fldChar w:fldCharType="end"/>
        </w:r>
      </w:hyperlink>
    </w:p>
    <w:p w14:paraId="7808C9D6" w14:textId="7349082A" w:rsidR="00AE7A28" w:rsidRPr="00BD4592" w:rsidRDefault="002D4163">
      <w:pPr>
        <w:pStyle w:val="TOC1"/>
        <w:rPr>
          <w:rFonts w:asciiTheme="minorHAnsi" w:eastAsiaTheme="minorEastAsia" w:hAnsiTheme="minorHAnsi"/>
          <w:sz w:val="22"/>
        </w:rPr>
      </w:pPr>
      <w:hyperlink w:anchor="_Toc229553426" w:history="1">
        <w:r w:rsidR="00AE7A28" w:rsidRPr="00BD4592">
          <w:rPr>
            <w:rStyle w:val="Hyperlink"/>
          </w:rPr>
          <w:t>Concepts and Threads Definitions</w:t>
        </w:r>
        <w:r w:rsidR="00AE7A28" w:rsidRPr="00BD4592">
          <w:rPr>
            <w:webHidden/>
          </w:rPr>
          <w:tab/>
        </w:r>
        <w:r w:rsidR="00AE7A28" w:rsidRPr="00BD4592">
          <w:rPr>
            <w:webHidden/>
          </w:rPr>
          <w:fldChar w:fldCharType="begin"/>
        </w:r>
        <w:r w:rsidR="00AE7A28" w:rsidRPr="00BD4592">
          <w:rPr>
            <w:webHidden/>
          </w:rPr>
          <w:instrText xml:space="preserve"> PAGEREF _Toc229553426 \h </w:instrText>
        </w:r>
        <w:r w:rsidR="00AE7A28" w:rsidRPr="00BD4592">
          <w:rPr>
            <w:webHidden/>
          </w:rPr>
        </w:r>
        <w:r w:rsidR="00AE7A28" w:rsidRPr="00BD4592">
          <w:rPr>
            <w:webHidden/>
          </w:rPr>
          <w:fldChar w:fldCharType="separate"/>
        </w:r>
        <w:r w:rsidR="00AE7A28" w:rsidRPr="00BD4592">
          <w:rPr>
            <w:webHidden/>
          </w:rPr>
          <w:t>7</w:t>
        </w:r>
        <w:r w:rsidR="00AE7A28" w:rsidRPr="00BD4592">
          <w:rPr>
            <w:webHidden/>
          </w:rPr>
          <w:fldChar w:fldCharType="end"/>
        </w:r>
      </w:hyperlink>
    </w:p>
    <w:p w14:paraId="043420D7" w14:textId="31B39362" w:rsidR="00AE7A28" w:rsidRPr="00BD4592" w:rsidRDefault="002D4163">
      <w:pPr>
        <w:pStyle w:val="TOC1"/>
        <w:rPr>
          <w:rFonts w:asciiTheme="minorHAnsi" w:eastAsiaTheme="minorEastAsia" w:hAnsiTheme="minorHAnsi"/>
          <w:sz w:val="22"/>
        </w:rPr>
      </w:pPr>
      <w:hyperlink w:anchor="_Toc229553427" w:history="1">
        <w:r w:rsidR="00AE7A28" w:rsidRPr="00BD4592">
          <w:rPr>
            <w:rStyle w:val="Hyperlink"/>
          </w:rPr>
          <w:t>Illinois</w:t>
        </w:r>
        <w:r w:rsidR="00AE7A28" w:rsidRPr="00BD4592">
          <w:rPr>
            <w:rStyle w:val="Hyperlink"/>
            <w:spacing w:val="-5"/>
          </w:rPr>
          <w:t xml:space="preserve"> </w:t>
        </w:r>
        <w:r w:rsidR="00AE7A28" w:rsidRPr="00BD4592">
          <w:rPr>
            <w:rStyle w:val="Hyperlink"/>
          </w:rPr>
          <w:t>Valley</w:t>
        </w:r>
        <w:r w:rsidR="00AE7A28" w:rsidRPr="00BD4592">
          <w:rPr>
            <w:rStyle w:val="Hyperlink"/>
            <w:spacing w:val="-3"/>
          </w:rPr>
          <w:t xml:space="preserve"> </w:t>
        </w:r>
        <w:r w:rsidR="00AE7A28" w:rsidRPr="00BD4592">
          <w:rPr>
            <w:rStyle w:val="Hyperlink"/>
          </w:rPr>
          <w:t>Community</w:t>
        </w:r>
        <w:r w:rsidR="00AE7A28" w:rsidRPr="00BD4592">
          <w:rPr>
            <w:rStyle w:val="Hyperlink"/>
            <w:spacing w:val="-2"/>
          </w:rPr>
          <w:t xml:space="preserve"> </w:t>
        </w:r>
        <w:r w:rsidR="00AE7A28" w:rsidRPr="00BD4592">
          <w:rPr>
            <w:rStyle w:val="Hyperlink"/>
          </w:rPr>
          <w:t>College</w:t>
        </w:r>
        <w:r w:rsidR="00AE7A28" w:rsidRPr="00BD4592">
          <w:rPr>
            <w:webHidden/>
          </w:rPr>
          <w:tab/>
        </w:r>
        <w:r w:rsidR="00AE7A28" w:rsidRPr="00BD4592">
          <w:rPr>
            <w:webHidden/>
          </w:rPr>
          <w:fldChar w:fldCharType="begin"/>
        </w:r>
        <w:r w:rsidR="00AE7A28" w:rsidRPr="00BD4592">
          <w:rPr>
            <w:webHidden/>
          </w:rPr>
          <w:instrText xml:space="preserve"> PAGEREF _Toc229553427 \h </w:instrText>
        </w:r>
        <w:r w:rsidR="00AE7A28" w:rsidRPr="00BD4592">
          <w:rPr>
            <w:webHidden/>
          </w:rPr>
        </w:r>
        <w:r w:rsidR="00AE7A28" w:rsidRPr="00BD4592">
          <w:rPr>
            <w:webHidden/>
          </w:rPr>
          <w:fldChar w:fldCharType="separate"/>
        </w:r>
        <w:r w:rsidR="00AE7A28" w:rsidRPr="00BD4592">
          <w:rPr>
            <w:webHidden/>
          </w:rPr>
          <w:t>12</w:t>
        </w:r>
        <w:r w:rsidR="00AE7A28" w:rsidRPr="00BD4592">
          <w:rPr>
            <w:webHidden/>
          </w:rPr>
          <w:fldChar w:fldCharType="end"/>
        </w:r>
      </w:hyperlink>
    </w:p>
    <w:p w14:paraId="5EDC8297" w14:textId="4D8D382B" w:rsidR="00AE7A28" w:rsidRPr="00BD4592" w:rsidRDefault="002D4163">
      <w:pPr>
        <w:pStyle w:val="TOC1"/>
        <w:rPr>
          <w:rFonts w:asciiTheme="minorHAnsi" w:eastAsiaTheme="minorEastAsia" w:hAnsiTheme="minorHAnsi"/>
          <w:sz w:val="22"/>
        </w:rPr>
      </w:pPr>
      <w:hyperlink w:anchor="_Toc229553428" w:history="1">
        <w:r w:rsidR="00AE7A28" w:rsidRPr="00BD4592">
          <w:rPr>
            <w:rStyle w:val="Hyperlink"/>
          </w:rPr>
          <w:t>Equivalencies</w:t>
        </w:r>
        <w:r w:rsidR="00AE7A28" w:rsidRPr="00BD4592">
          <w:rPr>
            <w:rStyle w:val="Hyperlink"/>
            <w:spacing w:val="-4"/>
          </w:rPr>
          <w:t xml:space="preserve"> </w:t>
        </w:r>
        <w:r w:rsidR="00AE7A28" w:rsidRPr="00BD4592">
          <w:rPr>
            <w:rStyle w:val="Hyperlink"/>
          </w:rPr>
          <w:t>of</w:t>
        </w:r>
        <w:r w:rsidR="00AE7A28" w:rsidRPr="00BD4592">
          <w:rPr>
            <w:rStyle w:val="Hyperlink"/>
            <w:spacing w:val="-4"/>
          </w:rPr>
          <w:t xml:space="preserve"> </w:t>
        </w:r>
        <w:r w:rsidR="00AE7A28" w:rsidRPr="00BD4592">
          <w:rPr>
            <w:rStyle w:val="Hyperlink"/>
          </w:rPr>
          <w:t>the</w:t>
        </w:r>
        <w:r w:rsidR="00AE7A28" w:rsidRPr="00BD4592">
          <w:rPr>
            <w:rStyle w:val="Hyperlink"/>
            <w:spacing w:val="-4"/>
          </w:rPr>
          <w:t xml:space="preserve"> </w:t>
        </w:r>
        <w:r w:rsidR="00AE7A28" w:rsidRPr="00BD4592">
          <w:rPr>
            <w:rStyle w:val="Hyperlink"/>
          </w:rPr>
          <w:t>Credit</w:t>
        </w:r>
        <w:r w:rsidR="00AE7A28" w:rsidRPr="00BD4592">
          <w:rPr>
            <w:rStyle w:val="Hyperlink"/>
            <w:spacing w:val="-2"/>
          </w:rPr>
          <w:t xml:space="preserve"> </w:t>
        </w:r>
        <w:r w:rsidR="00AE7A28" w:rsidRPr="00BD4592">
          <w:rPr>
            <w:rStyle w:val="Hyperlink"/>
          </w:rPr>
          <w:t>Hour</w:t>
        </w:r>
        <w:r w:rsidR="00AE7A28" w:rsidRPr="00BD4592">
          <w:rPr>
            <w:rStyle w:val="Hyperlink"/>
            <w:spacing w:val="4"/>
          </w:rPr>
          <w:t xml:space="preserve"> </w:t>
        </w:r>
        <w:r w:rsidR="00AE7A28" w:rsidRPr="00BD4592">
          <w:rPr>
            <w:rStyle w:val="Hyperlink"/>
            <w:spacing w:val="-2"/>
          </w:rPr>
          <w:t>Policy</w:t>
        </w:r>
        <w:r w:rsidR="00AE7A28" w:rsidRPr="00BD4592">
          <w:rPr>
            <w:webHidden/>
          </w:rPr>
          <w:tab/>
        </w:r>
        <w:r w:rsidR="00AE7A28" w:rsidRPr="00BD4592">
          <w:rPr>
            <w:webHidden/>
          </w:rPr>
          <w:fldChar w:fldCharType="begin"/>
        </w:r>
        <w:r w:rsidR="00AE7A28" w:rsidRPr="00BD4592">
          <w:rPr>
            <w:webHidden/>
          </w:rPr>
          <w:instrText xml:space="preserve"> PAGEREF _Toc229553428 \h </w:instrText>
        </w:r>
        <w:r w:rsidR="00AE7A28" w:rsidRPr="00BD4592">
          <w:rPr>
            <w:webHidden/>
          </w:rPr>
        </w:r>
        <w:r w:rsidR="00AE7A28" w:rsidRPr="00BD4592">
          <w:rPr>
            <w:webHidden/>
          </w:rPr>
          <w:fldChar w:fldCharType="separate"/>
        </w:r>
        <w:r w:rsidR="00AE7A28" w:rsidRPr="00BD4592">
          <w:rPr>
            <w:webHidden/>
          </w:rPr>
          <w:t>12</w:t>
        </w:r>
        <w:r w:rsidR="00AE7A28" w:rsidRPr="00BD4592">
          <w:rPr>
            <w:webHidden/>
          </w:rPr>
          <w:fldChar w:fldCharType="end"/>
        </w:r>
      </w:hyperlink>
    </w:p>
    <w:p w14:paraId="4C8AB452" w14:textId="3B0EA7F7" w:rsidR="00AE7A28" w:rsidRPr="00BD4592" w:rsidRDefault="002D4163">
      <w:pPr>
        <w:pStyle w:val="TOC1"/>
        <w:rPr>
          <w:rFonts w:asciiTheme="minorHAnsi" w:eastAsiaTheme="minorEastAsia" w:hAnsiTheme="minorHAnsi"/>
          <w:sz w:val="22"/>
        </w:rPr>
      </w:pPr>
      <w:hyperlink w:anchor="_Toc229553429" w:history="1">
        <w:r w:rsidR="00AE7A28" w:rsidRPr="00BD4592">
          <w:rPr>
            <w:rStyle w:val="Hyperlink"/>
          </w:rPr>
          <w:t>Definitions of Course Modalities</w:t>
        </w:r>
        <w:r w:rsidR="00AE7A28" w:rsidRPr="00BD4592">
          <w:rPr>
            <w:webHidden/>
          </w:rPr>
          <w:tab/>
        </w:r>
        <w:r w:rsidR="00AE7A28" w:rsidRPr="00BD4592">
          <w:rPr>
            <w:webHidden/>
          </w:rPr>
          <w:fldChar w:fldCharType="begin"/>
        </w:r>
        <w:r w:rsidR="00AE7A28" w:rsidRPr="00BD4592">
          <w:rPr>
            <w:webHidden/>
          </w:rPr>
          <w:instrText xml:space="preserve"> PAGEREF _Toc229553429 \h </w:instrText>
        </w:r>
        <w:r w:rsidR="00AE7A28" w:rsidRPr="00BD4592">
          <w:rPr>
            <w:webHidden/>
          </w:rPr>
        </w:r>
        <w:r w:rsidR="00AE7A28" w:rsidRPr="00BD4592">
          <w:rPr>
            <w:webHidden/>
          </w:rPr>
          <w:fldChar w:fldCharType="separate"/>
        </w:r>
        <w:r w:rsidR="00AE7A28" w:rsidRPr="00BD4592">
          <w:rPr>
            <w:webHidden/>
          </w:rPr>
          <w:t>13</w:t>
        </w:r>
        <w:r w:rsidR="00AE7A28" w:rsidRPr="00BD4592">
          <w:rPr>
            <w:webHidden/>
          </w:rPr>
          <w:fldChar w:fldCharType="end"/>
        </w:r>
      </w:hyperlink>
    </w:p>
    <w:p w14:paraId="003482FD" w14:textId="29BAD328" w:rsidR="00AE7A28" w:rsidRPr="00BD4592" w:rsidRDefault="002D4163">
      <w:pPr>
        <w:pStyle w:val="TOC1"/>
        <w:rPr>
          <w:rFonts w:asciiTheme="minorHAnsi" w:eastAsiaTheme="minorEastAsia" w:hAnsiTheme="minorHAnsi"/>
          <w:sz w:val="22"/>
        </w:rPr>
      </w:pPr>
      <w:hyperlink w:anchor="_Toc229553430" w:history="1">
        <w:r w:rsidR="00AE7A28" w:rsidRPr="00BD4592">
          <w:rPr>
            <w:rStyle w:val="Hyperlink"/>
          </w:rPr>
          <w:t>Technology</w:t>
        </w:r>
        <w:r w:rsidR="00AE7A28" w:rsidRPr="00BD4592">
          <w:rPr>
            <w:webHidden/>
          </w:rPr>
          <w:tab/>
        </w:r>
        <w:r w:rsidR="00AE7A28" w:rsidRPr="00BD4592">
          <w:rPr>
            <w:webHidden/>
          </w:rPr>
          <w:fldChar w:fldCharType="begin"/>
        </w:r>
        <w:r w:rsidR="00AE7A28" w:rsidRPr="00BD4592">
          <w:rPr>
            <w:webHidden/>
          </w:rPr>
          <w:instrText xml:space="preserve"> PAGEREF _Toc229553430 \h </w:instrText>
        </w:r>
        <w:r w:rsidR="00AE7A28" w:rsidRPr="00BD4592">
          <w:rPr>
            <w:webHidden/>
          </w:rPr>
        </w:r>
        <w:r w:rsidR="00AE7A28" w:rsidRPr="00BD4592">
          <w:rPr>
            <w:webHidden/>
          </w:rPr>
          <w:fldChar w:fldCharType="separate"/>
        </w:r>
        <w:r w:rsidR="00AE7A28" w:rsidRPr="00BD4592">
          <w:rPr>
            <w:webHidden/>
          </w:rPr>
          <w:t>14</w:t>
        </w:r>
        <w:r w:rsidR="00AE7A28" w:rsidRPr="00BD4592">
          <w:rPr>
            <w:webHidden/>
          </w:rPr>
          <w:fldChar w:fldCharType="end"/>
        </w:r>
      </w:hyperlink>
    </w:p>
    <w:p w14:paraId="7991C52D" w14:textId="5766C021" w:rsidR="00AE7A28" w:rsidRPr="00BD4592" w:rsidRDefault="002D4163">
      <w:pPr>
        <w:pStyle w:val="TOC1"/>
        <w:rPr>
          <w:rFonts w:asciiTheme="minorHAnsi" w:eastAsiaTheme="minorEastAsia" w:hAnsiTheme="minorHAnsi"/>
          <w:sz w:val="22"/>
        </w:rPr>
      </w:pPr>
      <w:hyperlink w:anchor="_Toc229553431" w:history="1">
        <w:r w:rsidR="00AE7A28" w:rsidRPr="00BD4592">
          <w:rPr>
            <w:rStyle w:val="Hyperlink"/>
          </w:rPr>
          <w:t>Minimum Technical Specifications and Skills for Participation in the Nursing Program</w:t>
        </w:r>
        <w:r w:rsidR="00AE7A28" w:rsidRPr="00BD4592">
          <w:rPr>
            <w:webHidden/>
          </w:rPr>
          <w:tab/>
        </w:r>
        <w:r w:rsidR="00AE7A28" w:rsidRPr="00BD4592">
          <w:rPr>
            <w:webHidden/>
          </w:rPr>
          <w:fldChar w:fldCharType="begin"/>
        </w:r>
        <w:r w:rsidR="00AE7A28" w:rsidRPr="00BD4592">
          <w:rPr>
            <w:webHidden/>
          </w:rPr>
          <w:instrText xml:space="preserve"> PAGEREF _Toc229553431 \h </w:instrText>
        </w:r>
        <w:r w:rsidR="00AE7A28" w:rsidRPr="00BD4592">
          <w:rPr>
            <w:webHidden/>
          </w:rPr>
        </w:r>
        <w:r w:rsidR="00AE7A28" w:rsidRPr="00BD4592">
          <w:rPr>
            <w:webHidden/>
          </w:rPr>
          <w:fldChar w:fldCharType="separate"/>
        </w:r>
        <w:r w:rsidR="00AE7A28" w:rsidRPr="00BD4592">
          <w:rPr>
            <w:webHidden/>
          </w:rPr>
          <w:t>14</w:t>
        </w:r>
        <w:r w:rsidR="00AE7A28" w:rsidRPr="00BD4592">
          <w:rPr>
            <w:webHidden/>
          </w:rPr>
          <w:fldChar w:fldCharType="end"/>
        </w:r>
      </w:hyperlink>
    </w:p>
    <w:p w14:paraId="68464210" w14:textId="501B16B9" w:rsidR="00AE7A28" w:rsidRPr="00BD4592" w:rsidRDefault="002D4163">
      <w:pPr>
        <w:pStyle w:val="TOC1"/>
        <w:rPr>
          <w:rFonts w:asciiTheme="minorHAnsi" w:eastAsiaTheme="minorEastAsia" w:hAnsiTheme="minorHAnsi"/>
          <w:sz w:val="22"/>
        </w:rPr>
      </w:pPr>
      <w:hyperlink w:anchor="_Toc229553432" w:history="1">
        <w:r w:rsidR="00AE7A28" w:rsidRPr="00BD4592">
          <w:rPr>
            <w:rStyle w:val="Hyperlink"/>
          </w:rPr>
          <w:t>Distance</w:t>
        </w:r>
        <w:r w:rsidR="00AE7A28" w:rsidRPr="00BD4592">
          <w:rPr>
            <w:rStyle w:val="Hyperlink"/>
            <w:spacing w:val="-5"/>
          </w:rPr>
          <w:t xml:space="preserve"> </w:t>
        </w:r>
        <w:r w:rsidR="00AE7A28" w:rsidRPr="00BD4592">
          <w:rPr>
            <w:rStyle w:val="Hyperlink"/>
            <w:spacing w:val="-2"/>
          </w:rPr>
          <w:t>Education</w:t>
        </w:r>
        <w:r w:rsidR="00AE7A28" w:rsidRPr="00BD4592">
          <w:rPr>
            <w:webHidden/>
          </w:rPr>
          <w:tab/>
        </w:r>
        <w:r w:rsidR="00AE7A28" w:rsidRPr="00BD4592">
          <w:rPr>
            <w:webHidden/>
          </w:rPr>
          <w:fldChar w:fldCharType="begin"/>
        </w:r>
        <w:r w:rsidR="00AE7A28" w:rsidRPr="00BD4592">
          <w:rPr>
            <w:webHidden/>
          </w:rPr>
          <w:instrText xml:space="preserve"> PAGEREF _Toc229553432 \h </w:instrText>
        </w:r>
        <w:r w:rsidR="00AE7A28" w:rsidRPr="00BD4592">
          <w:rPr>
            <w:webHidden/>
          </w:rPr>
        </w:r>
        <w:r w:rsidR="00AE7A28" w:rsidRPr="00BD4592">
          <w:rPr>
            <w:webHidden/>
          </w:rPr>
          <w:fldChar w:fldCharType="separate"/>
        </w:r>
        <w:r w:rsidR="00AE7A28" w:rsidRPr="00BD4592">
          <w:rPr>
            <w:webHidden/>
          </w:rPr>
          <w:t>17</w:t>
        </w:r>
        <w:r w:rsidR="00AE7A28" w:rsidRPr="00BD4592">
          <w:rPr>
            <w:webHidden/>
          </w:rPr>
          <w:fldChar w:fldCharType="end"/>
        </w:r>
      </w:hyperlink>
    </w:p>
    <w:p w14:paraId="6A614BA2" w14:textId="4C40151E" w:rsidR="00AE7A28" w:rsidRPr="00BD4592" w:rsidRDefault="002D4163">
      <w:pPr>
        <w:pStyle w:val="TOC1"/>
        <w:rPr>
          <w:rFonts w:asciiTheme="minorHAnsi" w:eastAsiaTheme="minorEastAsia" w:hAnsiTheme="minorHAnsi"/>
          <w:sz w:val="22"/>
        </w:rPr>
      </w:pPr>
      <w:hyperlink w:anchor="_Toc229553433" w:history="1">
        <w:r w:rsidR="00AE7A28" w:rsidRPr="00BD4592">
          <w:rPr>
            <w:rStyle w:val="Hyperlink"/>
          </w:rPr>
          <w:t>Nursing Curriculum</w:t>
        </w:r>
        <w:r w:rsidR="00AE7A28" w:rsidRPr="00BD4592">
          <w:rPr>
            <w:webHidden/>
          </w:rPr>
          <w:tab/>
        </w:r>
        <w:r w:rsidR="00AE7A28" w:rsidRPr="00BD4592">
          <w:rPr>
            <w:webHidden/>
          </w:rPr>
          <w:fldChar w:fldCharType="begin"/>
        </w:r>
        <w:r w:rsidR="00AE7A28" w:rsidRPr="00BD4592">
          <w:rPr>
            <w:webHidden/>
          </w:rPr>
          <w:instrText xml:space="preserve"> PAGEREF _Toc229553433 \h </w:instrText>
        </w:r>
        <w:r w:rsidR="00AE7A28" w:rsidRPr="00BD4592">
          <w:rPr>
            <w:webHidden/>
          </w:rPr>
        </w:r>
        <w:r w:rsidR="00AE7A28" w:rsidRPr="00BD4592">
          <w:rPr>
            <w:webHidden/>
          </w:rPr>
          <w:fldChar w:fldCharType="separate"/>
        </w:r>
        <w:r w:rsidR="00AE7A28" w:rsidRPr="00BD4592">
          <w:rPr>
            <w:webHidden/>
          </w:rPr>
          <w:t>19</w:t>
        </w:r>
        <w:r w:rsidR="00AE7A28" w:rsidRPr="00BD4592">
          <w:rPr>
            <w:webHidden/>
          </w:rPr>
          <w:fldChar w:fldCharType="end"/>
        </w:r>
      </w:hyperlink>
    </w:p>
    <w:p w14:paraId="319F6E4E" w14:textId="5E740104" w:rsidR="00AE7A28" w:rsidRPr="00BD4592" w:rsidRDefault="002D4163">
      <w:pPr>
        <w:pStyle w:val="TOC1"/>
        <w:rPr>
          <w:rFonts w:asciiTheme="minorHAnsi" w:eastAsiaTheme="minorEastAsia" w:hAnsiTheme="minorHAnsi"/>
          <w:sz w:val="22"/>
        </w:rPr>
      </w:pPr>
      <w:hyperlink w:anchor="_Toc229553434" w:history="1">
        <w:r w:rsidR="00AE7A28" w:rsidRPr="00BD4592">
          <w:rPr>
            <w:rStyle w:val="Hyperlink"/>
          </w:rPr>
          <w:t>Level I</w:t>
        </w:r>
        <w:r w:rsidR="00AE7A28" w:rsidRPr="00BD4592">
          <w:rPr>
            <w:webHidden/>
          </w:rPr>
          <w:tab/>
        </w:r>
        <w:r w:rsidR="00AE7A28" w:rsidRPr="00BD4592">
          <w:rPr>
            <w:webHidden/>
          </w:rPr>
          <w:fldChar w:fldCharType="begin"/>
        </w:r>
        <w:r w:rsidR="00AE7A28" w:rsidRPr="00BD4592">
          <w:rPr>
            <w:webHidden/>
          </w:rPr>
          <w:instrText xml:space="preserve"> PAGEREF _Toc229553434 \h </w:instrText>
        </w:r>
        <w:r w:rsidR="00AE7A28" w:rsidRPr="00BD4592">
          <w:rPr>
            <w:webHidden/>
          </w:rPr>
        </w:r>
        <w:r w:rsidR="00AE7A28" w:rsidRPr="00BD4592">
          <w:rPr>
            <w:webHidden/>
          </w:rPr>
          <w:fldChar w:fldCharType="separate"/>
        </w:r>
        <w:r w:rsidR="00AE7A28" w:rsidRPr="00BD4592">
          <w:rPr>
            <w:webHidden/>
          </w:rPr>
          <w:t>19</w:t>
        </w:r>
        <w:r w:rsidR="00AE7A28" w:rsidRPr="00BD4592">
          <w:rPr>
            <w:webHidden/>
          </w:rPr>
          <w:fldChar w:fldCharType="end"/>
        </w:r>
      </w:hyperlink>
    </w:p>
    <w:p w14:paraId="4C5761C1" w14:textId="7F6DAA68" w:rsidR="00AE7A28" w:rsidRPr="00BD4592" w:rsidRDefault="002D4163">
      <w:pPr>
        <w:pStyle w:val="TOC1"/>
        <w:rPr>
          <w:rFonts w:asciiTheme="minorHAnsi" w:eastAsiaTheme="minorEastAsia" w:hAnsiTheme="minorHAnsi"/>
          <w:sz w:val="22"/>
        </w:rPr>
      </w:pPr>
      <w:hyperlink w:anchor="_Toc229553435" w:history="1">
        <w:r w:rsidR="00AE7A28" w:rsidRPr="00BD4592">
          <w:rPr>
            <w:rStyle w:val="Hyperlink"/>
          </w:rPr>
          <w:t>Level II</w:t>
        </w:r>
        <w:r w:rsidR="00AE7A28" w:rsidRPr="00BD4592">
          <w:rPr>
            <w:webHidden/>
          </w:rPr>
          <w:tab/>
        </w:r>
        <w:r w:rsidR="00AE7A28" w:rsidRPr="00BD4592">
          <w:rPr>
            <w:webHidden/>
          </w:rPr>
          <w:fldChar w:fldCharType="begin"/>
        </w:r>
        <w:r w:rsidR="00AE7A28" w:rsidRPr="00BD4592">
          <w:rPr>
            <w:webHidden/>
          </w:rPr>
          <w:instrText xml:space="preserve"> PAGEREF _Toc229553435 \h </w:instrText>
        </w:r>
        <w:r w:rsidR="00AE7A28" w:rsidRPr="00BD4592">
          <w:rPr>
            <w:webHidden/>
          </w:rPr>
        </w:r>
        <w:r w:rsidR="00AE7A28" w:rsidRPr="00BD4592">
          <w:rPr>
            <w:webHidden/>
          </w:rPr>
          <w:fldChar w:fldCharType="separate"/>
        </w:r>
        <w:r w:rsidR="00AE7A28" w:rsidRPr="00BD4592">
          <w:rPr>
            <w:webHidden/>
          </w:rPr>
          <w:t>20</w:t>
        </w:r>
        <w:r w:rsidR="00AE7A28" w:rsidRPr="00BD4592">
          <w:rPr>
            <w:webHidden/>
          </w:rPr>
          <w:fldChar w:fldCharType="end"/>
        </w:r>
      </w:hyperlink>
    </w:p>
    <w:p w14:paraId="4F4E0486" w14:textId="0E771777" w:rsidR="00AE7A28" w:rsidRPr="00BD4592" w:rsidRDefault="002D4163">
      <w:pPr>
        <w:pStyle w:val="TOC1"/>
        <w:rPr>
          <w:rFonts w:asciiTheme="minorHAnsi" w:eastAsiaTheme="minorEastAsia" w:hAnsiTheme="minorHAnsi"/>
          <w:sz w:val="22"/>
        </w:rPr>
      </w:pPr>
      <w:hyperlink w:anchor="_Toc229553436" w:history="1">
        <w:r w:rsidR="00AE7A28" w:rsidRPr="00BD4592">
          <w:rPr>
            <w:rStyle w:val="Hyperlink"/>
          </w:rPr>
          <w:t>Level III</w:t>
        </w:r>
        <w:r w:rsidR="00AE7A28" w:rsidRPr="00BD4592">
          <w:rPr>
            <w:webHidden/>
          </w:rPr>
          <w:tab/>
        </w:r>
        <w:r w:rsidR="00AE7A28" w:rsidRPr="00BD4592">
          <w:rPr>
            <w:webHidden/>
          </w:rPr>
          <w:fldChar w:fldCharType="begin"/>
        </w:r>
        <w:r w:rsidR="00AE7A28" w:rsidRPr="00BD4592">
          <w:rPr>
            <w:webHidden/>
          </w:rPr>
          <w:instrText xml:space="preserve"> PAGEREF _Toc229553436 \h </w:instrText>
        </w:r>
        <w:r w:rsidR="00AE7A28" w:rsidRPr="00BD4592">
          <w:rPr>
            <w:webHidden/>
          </w:rPr>
        </w:r>
        <w:r w:rsidR="00AE7A28" w:rsidRPr="00BD4592">
          <w:rPr>
            <w:webHidden/>
          </w:rPr>
          <w:fldChar w:fldCharType="separate"/>
        </w:r>
        <w:r w:rsidR="00AE7A28" w:rsidRPr="00BD4592">
          <w:rPr>
            <w:webHidden/>
          </w:rPr>
          <w:t>21</w:t>
        </w:r>
        <w:r w:rsidR="00AE7A28" w:rsidRPr="00BD4592">
          <w:rPr>
            <w:webHidden/>
          </w:rPr>
          <w:fldChar w:fldCharType="end"/>
        </w:r>
      </w:hyperlink>
    </w:p>
    <w:p w14:paraId="7F107998" w14:textId="710D6457" w:rsidR="00AE7A28" w:rsidRPr="00BD4592" w:rsidRDefault="002D4163">
      <w:pPr>
        <w:pStyle w:val="TOC1"/>
        <w:rPr>
          <w:rFonts w:asciiTheme="minorHAnsi" w:eastAsiaTheme="minorEastAsia" w:hAnsiTheme="minorHAnsi"/>
          <w:sz w:val="22"/>
        </w:rPr>
      </w:pPr>
      <w:hyperlink w:anchor="_Toc229553437" w:history="1">
        <w:r w:rsidR="00AE7A28" w:rsidRPr="00BD4592">
          <w:rPr>
            <w:rStyle w:val="Hyperlink"/>
          </w:rPr>
          <w:t>Level IV</w:t>
        </w:r>
        <w:r w:rsidR="00AE7A28" w:rsidRPr="00BD4592">
          <w:rPr>
            <w:webHidden/>
          </w:rPr>
          <w:tab/>
        </w:r>
        <w:r w:rsidR="00AE7A28" w:rsidRPr="00BD4592">
          <w:rPr>
            <w:webHidden/>
          </w:rPr>
          <w:fldChar w:fldCharType="begin"/>
        </w:r>
        <w:r w:rsidR="00AE7A28" w:rsidRPr="00BD4592">
          <w:rPr>
            <w:webHidden/>
          </w:rPr>
          <w:instrText xml:space="preserve"> PAGEREF _Toc229553437 \h </w:instrText>
        </w:r>
        <w:r w:rsidR="00AE7A28" w:rsidRPr="00BD4592">
          <w:rPr>
            <w:webHidden/>
          </w:rPr>
        </w:r>
        <w:r w:rsidR="00AE7A28" w:rsidRPr="00BD4592">
          <w:rPr>
            <w:webHidden/>
          </w:rPr>
          <w:fldChar w:fldCharType="separate"/>
        </w:r>
        <w:r w:rsidR="00AE7A28" w:rsidRPr="00BD4592">
          <w:rPr>
            <w:webHidden/>
          </w:rPr>
          <w:t>21</w:t>
        </w:r>
        <w:r w:rsidR="00AE7A28" w:rsidRPr="00BD4592">
          <w:rPr>
            <w:webHidden/>
          </w:rPr>
          <w:fldChar w:fldCharType="end"/>
        </w:r>
      </w:hyperlink>
    </w:p>
    <w:p w14:paraId="3615B228" w14:textId="13687EB6" w:rsidR="00AE7A28" w:rsidRPr="00BD4592" w:rsidRDefault="002D4163">
      <w:pPr>
        <w:pStyle w:val="TOC1"/>
        <w:rPr>
          <w:rFonts w:asciiTheme="minorHAnsi" w:eastAsiaTheme="minorEastAsia" w:hAnsiTheme="minorHAnsi"/>
          <w:sz w:val="22"/>
        </w:rPr>
      </w:pPr>
      <w:hyperlink w:anchor="_Toc229553438" w:history="1">
        <w:r w:rsidR="00AE7A28" w:rsidRPr="00BD4592">
          <w:rPr>
            <w:rStyle w:val="Hyperlink"/>
          </w:rPr>
          <w:t>Nursing Department Staff and Faculty Roles and Responsibilities</w:t>
        </w:r>
        <w:r w:rsidR="00AE7A28" w:rsidRPr="00BD4592">
          <w:rPr>
            <w:webHidden/>
          </w:rPr>
          <w:tab/>
        </w:r>
        <w:r w:rsidR="00AE7A28" w:rsidRPr="00BD4592">
          <w:rPr>
            <w:webHidden/>
          </w:rPr>
          <w:fldChar w:fldCharType="begin"/>
        </w:r>
        <w:r w:rsidR="00AE7A28" w:rsidRPr="00BD4592">
          <w:rPr>
            <w:webHidden/>
          </w:rPr>
          <w:instrText xml:space="preserve"> PAGEREF _Toc229553438 \h </w:instrText>
        </w:r>
        <w:r w:rsidR="00AE7A28" w:rsidRPr="00BD4592">
          <w:rPr>
            <w:webHidden/>
          </w:rPr>
        </w:r>
        <w:r w:rsidR="00AE7A28" w:rsidRPr="00BD4592">
          <w:rPr>
            <w:webHidden/>
          </w:rPr>
          <w:fldChar w:fldCharType="separate"/>
        </w:r>
        <w:r w:rsidR="00AE7A28" w:rsidRPr="00BD4592">
          <w:rPr>
            <w:webHidden/>
          </w:rPr>
          <w:t>23</w:t>
        </w:r>
        <w:r w:rsidR="00AE7A28" w:rsidRPr="00BD4592">
          <w:rPr>
            <w:webHidden/>
          </w:rPr>
          <w:fldChar w:fldCharType="end"/>
        </w:r>
      </w:hyperlink>
    </w:p>
    <w:p w14:paraId="79607EC5" w14:textId="4BCF9A78" w:rsidR="00AE7A28" w:rsidRPr="00BD4592" w:rsidRDefault="002D4163">
      <w:pPr>
        <w:pStyle w:val="TOC1"/>
        <w:rPr>
          <w:rFonts w:asciiTheme="minorHAnsi" w:eastAsiaTheme="minorEastAsia" w:hAnsiTheme="minorHAnsi"/>
          <w:sz w:val="22"/>
        </w:rPr>
      </w:pPr>
      <w:hyperlink w:anchor="_Toc229553439" w:history="1">
        <w:r w:rsidR="00AE7A28" w:rsidRPr="00BD4592">
          <w:rPr>
            <w:rStyle w:val="Hyperlink"/>
          </w:rPr>
          <w:t>Administrative Staff</w:t>
        </w:r>
        <w:r w:rsidR="00AE7A28" w:rsidRPr="00BD4592">
          <w:rPr>
            <w:webHidden/>
          </w:rPr>
          <w:tab/>
        </w:r>
        <w:r w:rsidR="00AE7A28" w:rsidRPr="00BD4592">
          <w:rPr>
            <w:webHidden/>
          </w:rPr>
          <w:fldChar w:fldCharType="begin"/>
        </w:r>
        <w:r w:rsidR="00AE7A28" w:rsidRPr="00BD4592">
          <w:rPr>
            <w:webHidden/>
          </w:rPr>
          <w:instrText xml:space="preserve"> PAGEREF _Toc229553439 \h </w:instrText>
        </w:r>
        <w:r w:rsidR="00AE7A28" w:rsidRPr="00BD4592">
          <w:rPr>
            <w:webHidden/>
          </w:rPr>
        </w:r>
        <w:r w:rsidR="00AE7A28" w:rsidRPr="00BD4592">
          <w:rPr>
            <w:webHidden/>
          </w:rPr>
          <w:fldChar w:fldCharType="separate"/>
        </w:r>
        <w:r w:rsidR="00AE7A28" w:rsidRPr="00BD4592">
          <w:rPr>
            <w:webHidden/>
          </w:rPr>
          <w:t>23</w:t>
        </w:r>
        <w:r w:rsidR="00AE7A28" w:rsidRPr="00BD4592">
          <w:rPr>
            <w:webHidden/>
          </w:rPr>
          <w:fldChar w:fldCharType="end"/>
        </w:r>
      </w:hyperlink>
    </w:p>
    <w:p w14:paraId="05EC4E65" w14:textId="38842BCD" w:rsidR="00AE7A28" w:rsidRPr="00BD4592" w:rsidRDefault="002D4163">
      <w:pPr>
        <w:pStyle w:val="TOC1"/>
        <w:rPr>
          <w:rFonts w:asciiTheme="minorHAnsi" w:eastAsiaTheme="minorEastAsia" w:hAnsiTheme="minorHAnsi"/>
          <w:sz w:val="22"/>
        </w:rPr>
      </w:pPr>
      <w:hyperlink w:anchor="_Toc229553440" w:history="1">
        <w:r w:rsidR="00AE7A28" w:rsidRPr="00BD4592">
          <w:rPr>
            <w:rStyle w:val="Hyperlink"/>
          </w:rPr>
          <w:t>Instructional Staff</w:t>
        </w:r>
        <w:r w:rsidR="00AE7A28" w:rsidRPr="00BD4592">
          <w:rPr>
            <w:webHidden/>
          </w:rPr>
          <w:tab/>
        </w:r>
        <w:r w:rsidR="00AE7A28" w:rsidRPr="00BD4592">
          <w:rPr>
            <w:webHidden/>
          </w:rPr>
          <w:fldChar w:fldCharType="begin"/>
        </w:r>
        <w:r w:rsidR="00AE7A28" w:rsidRPr="00BD4592">
          <w:rPr>
            <w:webHidden/>
          </w:rPr>
          <w:instrText xml:space="preserve"> PAGEREF _Toc229553440 \h </w:instrText>
        </w:r>
        <w:r w:rsidR="00AE7A28" w:rsidRPr="00BD4592">
          <w:rPr>
            <w:webHidden/>
          </w:rPr>
        </w:r>
        <w:r w:rsidR="00AE7A28" w:rsidRPr="00BD4592">
          <w:rPr>
            <w:webHidden/>
          </w:rPr>
          <w:fldChar w:fldCharType="separate"/>
        </w:r>
        <w:r w:rsidR="00AE7A28" w:rsidRPr="00BD4592">
          <w:rPr>
            <w:webHidden/>
          </w:rPr>
          <w:t>24</w:t>
        </w:r>
        <w:r w:rsidR="00AE7A28" w:rsidRPr="00BD4592">
          <w:rPr>
            <w:webHidden/>
          </w:rPr>
          <w:fldChar w:fldCharType="end"/>
        </w:r>
      </w:hyperlink>
    </w:p>
    <w:p w14:paraId="558831DC" w14:textId="77F5B490" w:rsidR="00AE7A28" w:rsidRPr="00BD4592" w:rsidRDefault="002D4163">
      <w:pPr>
        <w:pStyle w:val="TOC1"/>
        <w:rPr>
          <w:rFonts w:asciiTheme="minorHAnsi" w:eastAsiaTheme="minorEastAsia" w:hAnsiTheme="minorHAnsi"/>
          <w:sz w:val="22"/>
        </w:rPr>
      </w:pPr>
      <w:hyperlink w:anchor="_Toc229553441" w:history="1">
        <w:r w:rsidR="00AE7A28" w:rsidRPr="00BD4592">
          <w:rPr>
            <w:rStyle w:val="Hyperlink"/>
          </w:rPr>
          <w:t>Support Staff</w:t>
        </w:r>
        <w:r w:rsidR="00AE7A28" w:rsidRPr="00BD4592">
          <w:rPr>
            <w:webHidden/>
          </w:rPr>
          <w:tab/>
        </w:r>
        <w:r w:rsidR="00AE7A28" w:rsidRPr="00BD4592">
          <w:rPr>
            <w:webHidden/>
          </w:rPr>
          <w:fldChar w:fldCharType="begin"/>
        </w:r>
        <w:r w:rsidR="00AE7A28" w:rsidRPr="00BD4592">
          <w:rPr>
            <w:webHidden/>
          </w:rPr>
          <w:instrText xml:space="preserve"> PAGEREF _Toc229553441 \h </w:instrText>
        </w:r>
        <w:r w:rsidR="00AE7A28" w:rsidRPr="00BD4592">
          <w:rPr>
            <w:webHidden/>
          </w:rPr>
        </w:r>
        <w:r w:rsidR="00AE7A28" w:rsidRPr="00BD4592">
          <w:rPr>
            <w:webHidden/>
          </w:rPr>
          <w:fldChar w:fldCharType="separate"/>
        </w:r>
        <w:r w:rsidR="00AE7A28" w:rsidRPr="00BD4592">
          <w:rPr>
            <w:webHidden/>
          </w:rPr>
          <w:t>24</w:t>
        </w:r>
        <w:r w:rsidR="00AE7A28" w:rsidRPr="00BD4592">
          <w:rPr>
            <w:webHidden/>
          </w:rPr>
          <w:fldChar w:fldCharType="end"/>
        </w:r>
      </w:hyperlink>
    </w:p>
    <w:p w14:paraId="64EDB576" w14:textId="783D8B4E" w:rsidR="00AE7A28" w:rsidRPr="00BD4592" w:rsidRDefault="002D4163">
      <w:pPr>
        <w:pStyle w:val="TOC1"/>
        <w:rPr>
          <w:rFonts w:asciiTheme="minorHAnsi" w:eastAsiaTheme="minorEastAsia" w:hAnsiTheme="minorHAnsi"/>
          <w:sz w:val="22"/>
        </w:rPr>
      </w:pPr>
      <w:hyperlink w:anchor="_Toc229553442" w:history="1">
        <w:r w:rsidR="00AE7A28" w:rsidRPr="00BD4592">
          <w:rPr>
            <w:rStyle w:val="Hyperlink"/>
          </w:rPr>
          <w:t>Administration Directory</w:t>
        </w:r>
        <w:r w:rsidR="00AE7A28" w:rsidRPr="00BD4592">
          <w:rPr>
            <w:webHidden/>
          </w:rPr>
          <w:tab/>
        </w:r>
        <w:r w:rsidR="00AE7A28" w:rsidRPr="00BD4592">
          <w:rPr>
            <w:webHidden/>
          </w:rPr>
          <w:fldChar w:fldCharType="begin"/>
        </w:r>
        <w:r w:rsidR="00AE7A28" w:rsidRPr="00BD4592">
          <w:rPr>
            <w:webHidden/>
          </w:rPr>
          <w:instrText xml:space="preserve"> PAGEREF _Toc229553442 \h </w:instrText>
        </w:r>
        <w:r w:rsidR="00AE7A28" w:rsidRPr="00BD4592">
          <w:rPr>
            <w:webHidden/>
          </w:rPr>
        </w:r>
        <w:r w:rsidR="00AE7A28" w:rsidRPr="00BD4592">
          <w:rPr>
            <w:webHidden/>
          </w:rPr>
          <w:fldChar w:fldCharType="separate"/>
        </w:r>
        <w:r w:rsidR="00AE7A28" w:rsidRPr="00BD4592">
          <w:rPr>
            <w:webHidden/>
          </w:rPr>
          <w:t>26</w:t>
        </w:r>
        <w:r w:rsidR="00AE7A28" w:rsidRPr="00BD4592">
          <w:rPr>
            <w:webHidden/>
          </w:rPr>
          <w:fldChar w:fldCharType="end"/>
        </w:r>
      </w:hyperlink>
    </w:p>
    <w:p w14:paraId="0E576954" w14:textId="26F197EC" w:rsidR="00AE7A28" w:rsidRPr="00BD4592" w:rsidRDefault="002D4163">
      <w:pPr>
        <w:pStyle w:val="TOC1"/>
        <w:rPr>
          <w:rFonts w:asciiTheme="minorHAnsi" w:eastAsiaTheme="minorEastAsia" w:hAnsiTheme="minorHAnsi"/>
          <w:sz w:val="22"/>
        </w:rPr>
      </w:pPr>
      <w:hyperlink w:anchor="_Toc229553443" w:history="1">
        <w:r w:rsidR="00AE7A28" w:rsidRPr="00BD4592">
          <w:rPr>
            <w:rStyle w:val="Hyperlink"/>
          </w:rPr>
          <w:t>Instructional Full-Time Faculty Directory</w:t>
        </w:r>
        <w:r w:rsidR="00AE7A28" w:rsidRPr="00BD4592">
          <w:rPr>
            <w:webHidden/>
          </w:rPr>
          <w:tab/>
        </w:r>
        <w:r w:rsidR="00AE7A28" w:rsidRPr="00BD4592">
          <w:rPr>
            <w:webHidden/>
          </w:rPr>
          <w:fldChar w:fldCharType="begin"/>
        </w:r>
        <w:r w:rsidR="00AE7A28" w:rsidRPr="00BD4592">
          <w:rPr>
            <w:webHidden/>
          </w:rPr>
          <w:instrText xml:space="preserve"> PAGEREF _Toc229553443 \h </w:instrText>
        </w:r>
        <w:r w:rsidR="00AE7A28" w:rsidRPr="00BD4592">
          <w:rPr>
            <w:webHidden/>
          </w:rPr>
        </w:r>
        <w:r w:rsidR="00AE7A28" w:rsidRPr="00BD4592">
          <w:rPr>
            <w:webHidden/>
          </w:rPr>
          <w:fldChar w:fldCharType="separate"/>
        </w:r>
        <w:r w:rsidR="00AE7A28" w:rsidRPr="00BD4592">
          <w:rPr>
            <w:webHidden/>
          </w:rPr>
          <w:t>26</w:t>
        </w:r>
        <w:r w:rsidR="00AE7A28" w:rsidRPr="00BD4592">
          <w:rPr>
            <w:webHidden/>
          </w:rPr>
          <w:fldChar w:fldCharType="end"/>
        </w:r>
      </w:hyperlink>
    </w:p>
    <w:p w14:paraId="4A707FDA" w14:textId="3BF2EEF9" w:rsidR="00AE7A28" w:rsidRPr="00BD4592" w:rsidRDefault="002D4163">
      <w:pPr>
        <w:pStyle w:val="TOC1"/>
        <w:rPr>
          <w:rFonts w:asciiTheme="minorHAnsi" w:eastAsiaTheme="minorEastAsia" w:hAnsiTheme="minorHAnsi"/>
          <w:sz w:val="22"/>
        </w:rPr>
      </w:pPr>
      <w:hyperlink w:anchor="_Toc229553444" w:history="1">
        <w:r w:rsidR="00AE7A28" w:rsidRPr="00BD4592">
          <w:rPr>
            <w:rStyle w:val="Hyperlink"/>
          </w:rPr>
          <w:t>End-of-Program Student Learning Outcomes (EPSLOs) for the IVCC Associate Degree Nursing (ADN) Program</w:t>
        </w:r>
        <w:r w:rsidR="00AE7A28" w:rsidRPr="00BD4592">
          <w:rPr>
            <w:webHidden/>
          </w:rPr>
          <w:tab/>
        </w:r>
        <w:r w:rsidR="00AE7A28" w:rsidRPr="00BD4592">
          <w:rPr>
            <w:webHidden/>
          </w:rPr>
          <w:fldChar w:fldCharType="begin"/>
        </w:r>
        <w:r w:rsidR="00AE7A28" w:rsidRPr="00BD4592">
          <w:rPr>
            <w:webHidden/>
          </w:rPr>
          <w:instrText xml:space="preserve"> PAGEREF _Toc229553444 \h </w:instrText>
        </w:r>
        <w:r w:rsidR="00AE7A28" w:rsidRPr="00BD4592">
          <w:rPr>
            <w:webHidden/>
          </w:rPr>
        </w:r>
        <w:r w:rsidR="00AE7A28" w:rsidRPr="00BD4592">
          <w:rPr>
            <w:webHidden/>
          </w:rPr>
          <w:fldChar w:fldCharType="separate"/>
        </w:r>
        <w:r w:rsidR="00AE7A28" w:rsidRPr="00BD4592">
          <w:rPr>
            <w:webHidden/>
          </w:rPr>
          <w:t>27</w:t>
        </w:r>
        <w:r w:rsidR="00AE7A28" w:rsidRPr="00BD4592">
          <w:rPr>
            <w:webHidden/>
          </w:rPr>
          <w:fldChar w:fldCharType="end"/>
        </w:r>
      </w:hyperlink>
    </w:p>
    <w:p w14:paraId="58E59AD9" w14:textId="6B429DD0" w:rsidR="00AE7A28" w:rsidRPr="00BD4592" w:rsidRDefault="002D4163">
      <w:pPr>
        <w:pStyle w:val="TOC1"/>
        <w:rPr>
          <w:rFonts w:asciiTheme="minorHAnsi" w:eastAsiaTheme="minorEastAsia" w:hAnsiTheme="minorHAnsi"/>
          <w:sz w:val="22"/>
        </w:rPr>
      </w:pPr>
      <w:hyperlink w:anchor="_Toc229553445" w:history="1">
        <w:r w:rsidR="00AE7A28" w:rsidRPr="00BD4592">
          <w:rPr>
            <w:rStyle w:val="Hyperlink"/>
          </w:rPr>
          <w:t>End of Program Student Learning Outcomes (EPSLO’s) for the IVCC Practical Nursing Program</w:t>
        </w:r>
        <w:r w:rsidR="00AE7A28" w:rsidRPr="00BD4592">
          <w:rPr>
            <w:webHidden/>
          </w:rPr>
          <w:tab/>
        </w:r>
        <w:r w:rsidR="00AE7A28" w:rsidRPr="00BD4592">
          <w:rPr>
            <w:webHidden/>
          </w:rPr>
          <w:fldChar w:fldCharType="begin"/>
        </w:r>
        <w:r w:rsidR="00AE7A28" w:rsidRPr="00BD4592">
          <w:rPr>
            <w:webHidden/>
          </w:rPr>
          <w:instrText xml:space="preserve"> PAGEREF _Toc229553445 \h </w:instrText>
        </w:r>
        <w:r w:rsidR="00AE7A28" w:rsidRPr="00BD4592">
          <w:rPr>
            <w:webHidden/>
          </w:rPr>
        </w:r>
        <w:r w:rsidR="00AE7A28" w:rsidRPr="00BD4592">
          <w:rPr>
            <w:webHidden/>
          </w:rPr>
          <w:fldChar w:fldCharType="separate"/>
        </w:r>
        <w:r w:rsidR="00AE7A28" w:rsidRPr="00BD4592">
          <w:rPr>
            <w:webHidden/>
          </w:rPr>
          <w:t>27</w:t>
        </w:r>
        <w:r w:rsidR="00AE7A28" w:rsidRPr="00BD4592">
          <w:rPr>
            <w:webHidden/>
          </w:rPr>
          <w:fldChar w:fldCharType="end"/>
        </w:r>
      </w:hyperlink>
    </w:p>
    <w:p w14:paraId="7B7249B3" w14:textId="11410FC8" w:rsidR="00AE7A28" w:rsidRPr="00BD4592" w:rsidRDefault="002D4163">
      <w:pPr>
        <w:pStyle w:val="TOC1"/>
        <w:rPr>
          <w:rFonts w:asciiTheme="minorHAnsi" w:eastAsiaTheme="minorEastAsia" w:hAnsiTheme="minorHAnsi"/>
          <w:sz w:val="22"/>
        </w:rPr>
      </w:pPr>
      <w:hyperlink w:anchor="_Toc229553446" w:history="1">
        <w:r w:rsidR="00AE7A28" w:rsidRPr="00BD4592">
          <w:rPr>
            <w:rStyle w:val="Hyperlink"/>
          </w:rPr>
          <w:t>Graduation Requirements for Associate Degree Nursing</w:t>
        </w:r>
        <w:r w:rsidR="00AE7A28" w:rsidRPr="00BD4592">
          <w:rPr>
            <w:webHidden/>
          </w:rPr>
          <w:tab/>
        </w:r>
        <w:r w:rsidR="00AE7A28" w:rsidRPr="00BD4592">
          <w:rPr>
            <w:webHidden/>
          </w:rPr>
          <w:fldChar w:fldCharType="begin"/>
        </w:r>
        <w:r w:rsidR="00AE7A28" w:rsidRPr="00BD4592">
          <w:rPr>
            <w:webHidden/>
          </w:rPr>
          <w:instrText xml:space="preserve"> PAGEREF _Toc229553446 \h </w:instrText>
        </w:r>
        <w:r w:rsidR="00AE7A28" w:rsidRPr="00BD4592">
          <w:rPr>
            <w:webHidden/>
          </w:rPr>
        </w:r>
        <w:r w:rsidR="00AE7A28" w:rsidRPr="00BD4592">
          <w:rPr>
            <w:webHidden/>
          </w:rPr>
          <w:fldChar w:fldCharType="separate"/>
        </w:r>
        <w:r w:rsidR="00AE7A28" w:rsidRPr="00BD4592">
          <w:rPr>
            <w:webHidden/>
          </w:rPr>
          <w:t>28</w:t>
        </w:r>
        <w:r w:rsidR="00AE7A28" w:rsidRPr="00BD4592">
          <w:rPr>
            <w:webHidden/>
          </w:rPr>
          <w:fldChar w:fldCharType="end"/>
        </w:r>
      </w:hyperlink>
    </w:p>
    <w:p w14:paraId="6A82542E" w14:textId="138A354E" w:rsidR="00AE7A28" w:rsidRPr="00BD4592" w:rsidRDefault="002D4163">
      <w:pPr>
        <w:pStyle w:val="TOC1"/>
        <w:rPr>
          <w:rFonts w:asciiTheme="minorHAnsi" w:eastAsiaTheme="minorEastAsia" w:hAnsiTheme="minorHAnsi"/>
          <w:sz w:val="22"/>
        </w:rPr>
      </w:pPr>
      <w:hyperlink w:anchor="_Toc229553447" w:history="1">
        <w:r w:rsidR="00AE7A28" w:rsidRPr="00BD4592">
          <w:rPr>
            <w:rStyle w:val="Hyperlink"/>
          </w:rPr>
          <w:t>Licensure Requirements for the State of Illinois</w:t>
        </w:r>
        <w:r w:rsidR="00AE7A28" w:rsidRPr="00BD4592">
          <w:rPr>
            <w:webHidden/>
          </w:rPr>
          <w:tab/>
        </w:r>
        <w:r w:rsidR="00AE7A28" w:rsidRPr="00BD4592">
          <w:rPr>
            <w:webHidden/>
          </w:rPr>
          <w:fldChar w:fldCharType="begin"/>
        </w:r>
        <w:r w:rsidR="00AE7A28" w:rsidRPr="00BD4592">
          <w:rPr>
            <w:webHidden/>
          </w:rPr>
          <w:instrText xml:space="preserve"> PAGEREF _Toc229553447 \h </w:instrText>
        </w:r>
        <w:r w:rsidR="00AE7A28" w:rsidRPr="00BD4592">
          <w:rPr>
            <w:webHidden/>
          </w:rPr>
        </w:r>
        <w:r w:rsidR="00AE7A28" w:rsidRPr="00BD4592">
          <w:rPr>
            <w:webHidden/>
          </w:rPr>
          <w:fldChar w:fldCharType="separate"/>
        </w:r>
        <w:r w:rsidR="00AE7A28" w:rsidRPr="00BD4592">
          <w:rPr>
            <w:webHidden/>
          </w:rPr>
          <w:t>30</w:t>
        </w:r>
        <w:r w:rsidR="00AE7A28" w:rsidRPr="00BD4592">
          <w:rPr>
            <w:webHidden/>
          </w:rPr>
          <w:fldChar w:fldCharType="end"/>
        </w:r>
      </w:hyperlink>
    </w:p>
    <w:p w14:paraId="24E4682A" w14:textId="7C955A49" w:rsidR="00AE7A28" w:rsidRPr="00BD4592" w:rsidRDefault="002D4163">
      <w:pPr>
        <w:pStyle w:val="TOC1"/>
        <w:rPr>
          <w:rFonts w:asciiTheme="minorHAnsi" w:eastAsiaTheme="minorEastAsia" w:hAnsiTheme="minorHAnsi"/>
          <w:sz w:val="22"/>
        </w:rPr>
      </w:pPr>
      <w:hyperlink w:anchor="_Toc229553448" w:history="1">
        <w:r w:rsidR="00AE7A28" w:rsidRPr="00BD4592">
          <w:rPr>
            <w:rStyle w:val="Hyperlink"/>
          </w:rPr>
          <w:t>HB 2509</w:t>
        </w:r>
        <w:r w:rsidR="00AE7A28" w:rsidRPr="00BD4592">
          <w:rPr>
            <w:webHidden/>
          </w:rPr>
          <w:tab/>
        </w:r>
        <w:r w:rsidR="00AE7A28" w:rsidRPr="00BD4592">
          <w:rPr>
            <w:webHidden/>
          </w:rPr>
          <w:fldChar w:fldCharType="begin"/>
        </w:r>
        <w:r w:rsidR="00AE7A28" w:rsidRPr="00BD4592">
          <w:rPr>
            <w:webHidden/>
          </w:rPr>
          <w:instrText xml:space="preserve"> PAGEREF _Toc229553448 \h </w:instrText>
        </w:r>
        <w:r w:rsidR="00AE7A28" w:rsidRPr="00BD4592">
          <w:rPr>
            <w:webHidden/>
          </w:rPr>
        </w:r>
        <w:r w:rsidR="00AE7A28" w:rsidRPr="00BD4592">
          <w:rPr>
            <w:webHidden/>
          </w:rPr>
          <w:fldChar w:fldCharType="separate"/>
        </w:r>
        <w:r w:rsidR="00AE7A28" w:rsidRPr="00BD4592">
          <w:rPr>
            <w:webHidden/>
          </w:rPr>
          <w:t>31</w:t>
        </w:r>
        <w:r w:rsidR="00AE7A28" w:rsidRPr="00BD4592">
          <w:rPr>
            <w:webHidden/>
          </w:rPr>
          <w:fldChar w:fldCharType="end"/>
        </w:r>
      </w:hyperlink>
    </w:p>
    <w:p w14:paraId="697CEBF9" w14:textId="385C058B" w:rsidR="00AE7A28" w:rsidRPr="00BD4592" w:rsidRDefault="002D4163">
      <w:pPr>
        <w:pStyle w:val="TOC1"/>
        <w:rPr>
          <w:rFonts w:asciiTheme="minorHAnsi" w:eastAsiaTheme="minorEastAsia" w:hAnsiTheme="minorHAnsi"/>
          <w:sz w:val="22"/>
        </w:rPr>
      </w:pPr>
      <w:hyperlink w:anchor="_Toc229553449" w:history="1">
        <w:r w:rsidR="00AE7A28" w:rsidRPr="00BD4592">
          <w:rPr>
            <w:rStyle w:val="Hyperlink"/>
          </w:rPr>
          <w:t>Essential Capabilities</w:t>
        </w:r>
        <w:r w:rsidR="00AE7A28" w:rsidRPr="00BD4592">
          <w:rPr>
            <w:webHidden/>
          </w:rPr>
          <w:tab/>
        </w:r>
        <w:r w:rsidR="00AE7A28" w:rsidRPr="00BD4592">
          <w:rPr>
            <w:webHidden/>
          </w:rPr>
          <w:fldChar w:fldCharType="begin"/>
        </w:r>
        <w:r w:rsidR="00AE7A28" w:rsidRPr="00BD4592">
          <w:rPr>
            <w:webHidden/>
          </w:rPr>
          <w:instrText xml:space="preserve"> PAGEREF _Toc229553449 \h </w:instrText>
        </w:r>
        <w:r w:rsidR="00AE7A28" w:rsidRPr="00BD4592">
          <w:rPr>
            <w:webHidden/>
          </w:rPr>
        </w:r>
        <w:r w:rsidR="00AE7A28" w:rsidRPr="00BD4592">
          <w:rPr>
            <w:webHidden/>
          </w:rPr>
          <w:fldChar w:fldCharType="separate"/>
        </w:r>
        <w:r w:rsidR="00AE7A28" w:rsidRPr="00BD4592">
          <w:rPr>
            <w:webHidden/>
          </w:rPr>
          <w:t>32</w:t>
        </w:r>
        <w:r w:rsidR="00AE7A28" w:rsidRPr="00BD4592">
          <w:rPr>
            <w:webHidden/>
          </w:rPr>
          <w:fldChar w:fldCharType="end"/>
        </w:r>
      </w:hyperlink>
    </w:p>
    <w:p w14:paraId="78758BB1" w14:textId="627C6801" w:rsidR="00AE7A28" w:rsidRPr="00BD4592" w:rsidRDefault="002D4163">
      <w:pPr>
        <w:pStyle w:val="TOC1"/>
        <w:rPr>
          <w:rFonts w:asciiTheme="minorHAnsi" w:eastAsiaTheme="minorEastAsia" w:hAnsiTheme="minorHAnsi"/>
          <w:sz w:val="22"/>
        </w:rPr>
      </w:pPr>
      <w:hyperlink w:anchor="_Toc229553450" w:history="1">
        <w:r w:rsidR="00AE7A28" w:rsidRPr="00BD4592">
          <w:rPr>
            <w:rStyle w:val="Hyperlink"/>
          </w:rPr>
          <w:t>Functional Requirements</w:t>
        </w:r>
        <w:r w:rsidR="00AE7A28" w:rsidRPr="00BD4592">
          <w:rPr>
            <w:webHidden/>
          </w:rPr>
          <w:tab/>
        </w:r>
        <w:r w:rsidR="00AE7A28" w:rsidRPr="00BD4592">
          <w:rPr>
            <w:webHidden/>
          </w:rPr>
          <w:fldChar w:fldCharType="begin"/>
        </w:r>
        <w:r w:rsidR="00AE7A28" w:rsidRPr="00BD4592">
          <w:rPr>
            <w:webHidden/>
          </w:rPr>
          <w:instrText xml:space="preserve"> PAGEREF _Toc229553450 \h </w:instrText>
        </w:r>
        <w:r w:rsidR="00AE7A28" w:rsidRPr="00BD4592">
          <w:rPr>
            <w:webHidden/>
          </w:rPr>
        </w:r>
        <w:r w:rsidR="00AE7A28" w:rsidRPr="00BD4592">
          <w:rPr>
            <w:webHidden/>
          </w:rPr>
          <w:fldChar w:fldCharType="separate"/>
        </w:r>
        <w:r w:rsidR="00AE7A28" w:rsidRPr="00BD4592">
          <w:rPr>
            <w:webHidden/>
          </w:rPr>
          <w:t>33</w:t>
        </w:r>
        <w:r w:rsidR="00AE7A28" w:rsidRPr="00BD4592">
          <w:rPr>
            <w:webHidden/>
          </w:rPr>
          <w:fldChar w:fldCharType="end"/>
        </w:r>
      </w:hyperlink>
    </w:p>
    <w:p w14:paraId="507CF624" w14:textId="25B87139" w:rsidR="00AE7A28" w:rsidRPr="00BD4592" w:rsidRDefault="002D4163">
      <w:pPr>
        <w:pStyle w:val="TOC1"/>
        <w:rPr>
          <w:rFonts w:asciiTheme="minorHAnsi" w:eastAsiaTheme="minorEastAsia" w:hAnsiTheme="minorHAnsi"/>
          <w:sz w:val="22"/>
        </w:rPr>
      </w:pPr>
      <w:hyperlink w:anchor="_Toc229553451" w:history="1">
        <w:r w:rsidR="00AE7A28" w:rsidRPr="00BD4592">
          <w:rPr>
            <w:rStyle w:val="Hyperlink"/>
          </w:rPr>
          <w:t>Standards for Nursing Competenc</w:t>
        </w:r>
        <w:r w:rsidR="00AE7A28" w:rsidRPr="00BD4592">
          <w:rPr>
            <w:rStyle w:val="Hyperlink"/>
            <w:rFonts w:eastAsia="Merriweather" w:cs="Merriweather"/>
          </w:rPr>
          <w:t>e – Once instruction has occurred, students should be able to perform the following:</w:t>
        </w:r>
        <w:r w:rsidR="00AE7A28" w:rsidRPr="00BD4592">
          <w:rPr>
            <w:webHidden/>
          </w:rPr>
          <w:tab/>
        </w:r>
        <w:r w:rsidR="00AE7A28" w:rsidRPr="00BD4592">
          <w:rPr>
            <w:webHidden/>
          </w:rPr>
          <w:fldChar w:fldCharType="begin"/>
        </w:r>
        <w:r w:rsidR="00AE7A28" w:rsidRPr="00BD4592">
          <w:rPr>
            <w:webHidden/>
          </w:rPr>
          <w:instrText xml:space="preserve"> PAGEREF _Toc229553451 \h </w:instrText>
        </w:r>
        <w:r w:rsidR="00AE7A28" w:rsidRPr="00BD4592">
          <w:rPr>
            <w:webHidden/>
          </w:rPr>
        </w:r>
        <w:r w:rsidR="00AE7A28" w:rsidRPr="00BD4592">
          <w:rPr>
            <w:webHidden/>
          </w:rPr>
          <w:fldChar w:fldCharType="separate"/>
        </w:r>
        <w:r w:rsidR="00AE7A28" w:rsidRPr="00BD4592">
          <w:rPr>
            <w:webHidden/>
          </w:rPr>
          <w:t>34</w:t>
        </w:r>
        <w:r w:rsidR="00AE7A28" w:rsidRPr="00BD4592">
          <w:rPr>
            <w:webHidden/>
          </w:rPr>
          <w:fldChar w:fldCharType="end"/>
        </w:r>
      </w:hyperlink>
    </w:p>
    <w:p w14:paraId="64FBB232" w14:textId="3334251D" w:rsidR="00AE7A28" w:rsidRPr="00BD4592" w:rsidRDefault="002D4163">
      <w:pPr>
        <w:pStyle w:val="TOC1"/>
        <w:rPr>
          <w:rFonts w:asciiTheme="minorHAnsi" w:eastAsiaTheme="minorEastAsia" w:hAnsiTheme="minorHAnsi"/>
          <w:sz w:val="22"/>
        </w:rPr>
      </w:pPr>
      <w:hyperlink w:anchor="_Toc229553452" w:history="1">
        <w:r w:rsidR="00AE7A28" w:rsidRPr="00BD4592">
          <w:rPr>
            <w:rStyle w:val="Hyperlink"/>
          </w:rPr>
          <w:t>Disability Policy/Accommodations</w:t>
        </w:r>
        <w:r w:rsidR="00AE7A28" w:rsidRPr="00BD4592">
          <w:rPr>
            <w:webHidden/>
          </w:rPr>
          <w:tab/>
        </w:r>
        <w:r w:rsidR="00AE7A28" w:rsidRPr="00BD4592">
          <w:rPr>
            <w:webHidden/>
          </w:rPr>
          <w:fldChar w:fldCharType="begin"/>
        </w:r>
        <w:r w:rsidR="00AE7A28" w:rsidRPr="00BD4592">
          <w:rPr>
            <w:webHidden/>
          </w:rPr>
          <w:instrText xml:space="preserve"> PAGEREF _Toc229553452 \h </w:instrText>
        </w:r>
        <w:r w:rsidR="00AE7A28" w:rsidRPr="00BD4592">
          <w:rPr>
            <w:webHidden/>
          </w:rPr>
        </w:r>
        <w:r w:rsidR="00AE7A28" w:rsidRPr="00BD4592">
          <w:rPr>
            <w:webHidden/>
          </w:rPr>
          <w:fldChar w:fldCharType="separate"/>
        </w:r>
        <w:r w:rsidR="00AE7A28" w:rsidRPr="00BD4592">
          <w:rPr>
            <w:webHidden/>
          </w:rPr>
          <w:t>35</w:t>
        </w:r>
        <w:r w:rsidR="00AE7A28" w:rsidRPr="00BD4592">
          <w:rPr>
            <w:webHidden/>
          </w:rPr>
          <w:fldChar w:fldCharType="end"/>
        </w:r>
      </w:hyperlink>
    </w:p>
    <w:p w14:paraId="26F01051" w14:textId="4D1F3F00" w:rsidR="00AE7A28" w:rsidRPr="00BD4592" w:rsidRDefault="002D4163">
      <w:pPr>
        <w:pStyle w:val="TOC1"/>
        <w:rPr>
          <w:rFonts w:asciiTheme="minorHAnsi" w:eastAsiaTheme="minorEastAsia" w:hAnsiTheme="minorHAnsi"/>
          <w:sz w:val="22"/>
        </w:rPr>
      </w:pPr>
      <w:hyperlink w:anchor="_Toc229553453" w:history="1">
        <w:r w:rsidR="00AE7A28" w:rsidRPr="00BD4592">
          <w:rPr>
            <w:rStyle w:val="Hyperlink"/>
          </w:rPr>
          <w:t>Health And Clinical Requirements</w:t>
        </w:r>
        <w:r w:rsidR="00AE7A28" w:rsidRPr="00BD4592">
          <w:rPr>
            <w:webHidden/>
          </w:rPr>
          <w:tab/>
        </w:r>
        <w:r w:rsidR="00AE7A28" w:rsidRPr="00BD4592">
          <w:rPr>
            <w:webHidden/>
          </w:rPr>
          <w:fldChar w:fldCharType="begin"/>
        </w:r>
        <w:r w:rsidR="00AE7A28" w:rsidRPr="00BD4592">
          <w:rPr>
            <w:webHidden/>
          </w:rPr>
          <w:instrText xml:space="preserve"> PAGEREF _Toc229553453 \h </w:instrText>
        </w:r>
        <w:r w:rsidR="00AE7A28" w:rsidRPr="00BD4592">
          <w:rPr>
            <w:webHidden/>
          </w:rPr>
        </w:r>
        <w:r w:rsidR="00AE7A28" w:rsidRPr="00BD4592">
          <w:rPr>
            <w:webHidden/>
          </w:rPr>
          <w:fldChar w:fldCharType="separate"/>
        </w:r>
        <w:r w:rsidR="00AE7A28" w:rsidRPr="00BD4592">
          <w:rPr>
            <w:webHidden/>
          </w:rPr>
          <w:t>36</w:t>
        </w:r>
        <w:r w:rsidR="00AE7A28" w:rsidRPr="00BD4592">
          <w:rPr>
            <w:webHidden/>
          </w:rPr>
          <w:fldChar w:fldCharType="end"/>
        </w:r>
      </w:hyperlink>
    </w:p>
    <w:p w14:paraId="62AEB955" w14:textId="7A60B003" w:rsidR="00AE7A28" w:rsidRPr="00BD4592" w:rsidRDefault="002D4163">
      <w:pPr>
        <w:pStyle w:val="TOC1"/>
        <w:rPr>
          <w:rFonts w:asciiTheme="minorHAnsi" w:eastAsiaTheme="minorEastAsia" w:hAnsiTheme="minorHAnsi"/>
          <w:sz w:val="22"/>
        </w:rPr>
      </w:pPr>
      <w:hyperlink w:anchor="_Toc229553454" w:history="1">
        <w:r w:rsidR="00AE7A28" w:rsidRPr="00BD4592">
          <w:rPr>
            <w:rStyle w:val="Hyperlink"/>
          </w:rPr>
          <w:t>Health Status</w:t>
        </w:r>
        <w:r w:rsidR="00AE7A28" w:rsidRPr="00BD4592">
          <w:rPr>
            <w:webHidden/>
          </w:rPr>
          <w:tab/>
        </w:r>
        <w:r w:rsidR="00AE7A28" w:rsidRPr="00BD4592">
          <w:rPr>
            <w:webHidden/>
          </w:rPr>
          <w:fldChar w:fldCharType="begin"/>
        </w:r>
        <w:r w:rsidR="00AE7A28" w:rsidRPr="00BD4592">
          <w:rPr>
            <w:webHidden/>
          </w:rPr>
          <w:instrText xml:space="preserve"> PAGEREF _Toc229553454 \h </w:instrText>
        </w:r>
        <w:r w:rsidR="00AE7A28" w:rsidRPr="00BD4592">
          <w:rPr>
            <w:webHidden/>
          </w:rPr>
        </w:r>
        <w:r w:rsidR="00AE7A28" w:rsidRPr="00BD4592">
          <w:rPr>
            <w:webHidden/>
          </w:rPr>
          <w:fldChar w:fldCharType="separate"/>
        </w:r>
        <w:r w:rsidR="00AE7A28" w:rsidRPr="00BD4592">
          <w:rPr>
            <w:webHidden/>
          </w:rPr>
          <w:t>37</w:t>
        </w:r>
        <w:r w:rsidR="00AE7A28" w:rsidRPr="00BD4592">
          <w:rPr>
            <w:webHidden/>
          </w:rPr>
          <w:fldChar w:fldCharType="end"/>
        </w:r>
      </w:hyperlink>
    </w:p>
    <w:p w14:paraId="6408DDC6" w14:textId="33B95F15" w:rsidR="00AE7A28" w:rsidRPr="00BD4592" w:rsidRDefault="002D4163">
      <w:pPr>
        <w:pStyle w:val="TOC1"/>
        <w:rPr>
          <w:rFonts w:asciiTheme="minorHAnsi" w:eastAsiaTheme="minorEastAsia" w:hAnsiTheme="minorHAnsi"/>
          <w:sz w:val="22"/>
        </w:rPr>
      </w:pPr>
      <w:hyperlink w:anchor="_Toc229553455" w:history="1">
        <w:r w:rsidR="00AE7A28" w:rsidRPr="00BD4592">
          <w:rPr>
            <w:rStyle w:val="Hyperlink"/>
          </w:rPr>
          <w:t>Drug Screening Requirements Purpose</w:t>
        </w:r>
        <w:r w:rsidR="00AE7A28" w:rsidRPr="00BD4592">
          <w:rPr>
            <w:webHidden/>
          </w:rPr>
          <w:tab/>
        </w:r>
        <w:r w:rsidR="00AE7A28" w:rsidRPr="00BD4592">
          <w:rPr>
            <w:webHidden/>
          </w:rPr>
          <w:fldChar w:fldCharType="begin"/>
        </w:r>
        <w:r w:rsidR="00AE7A28" w:rsidRPr="00BD4592">
          <w:rPr>
            <w:webHidden/>
          </w:rPr>
          <w:instrText xml:space="preserve"> PAGEREF _Toc229553455 \h </w:instrText>
        </w:r>
        <w:r w:rsidR="00AE7A28" w:rsidRPr="00BD4592">
          <w:rPr>
            <w:webHidden/>
          </w:rPr>
        </w:r>
        <w:r w:rsidR="00AE7A28" w:rsidRPr="00BD4592">
          <w:rPr>
            <w:webHidden/>
          </w:rPr>
          <w:fldChar w:fldCharType="separate"/>
        </w:r>
        <w:r w:rsidR="00AE7A28" w:rsidRPr="00BD4592">
          <w:rPr>
            <w:webHidden/>
          </w:rPr>
          <w:t>38</w:t>
        </w:r>
        <w:r w:rsidR="00AE7A28" w:rsidRPr="00BD4592">
          <w:rPr>
            <w:webHidden/>
          </w:rPr>
          <w:fldChar w:fldCharType="end"/>
        </w:r>
      </w:hyperlink>
    </w:p>
    <w:p w14:paraId="4330E459" w14:textId="2885669F" w:rsidR="00AE7A28" w:rsidRPr="00BD4592" w:rsidRDefault="002D4163">
      <w:pPr>
        <w:pStyle w:val="TOC1"/>
        <w:rPr>
          <w:rFonts w:asciiTheme="minorHAnsi" w:eastAsiaTheme="minorEastAsia" w:hAnsiTheme="minorHAnsi"/>
          <w:sz w:val="22"/>
        </w:rPr>
      </w:pPr>
      <w:hyperlink w:anchor="_Toc229553456" w:history="1">
        <w:r w:rsidR="00AE7A28" w:rsidRPr="00BD4592">
          <w:rPr>
            <w:rStyle w:val="Hyperlink"/>
          </w:rPr>
          <w:t>General Information</w:t>
        </w:r>
        <w:r w:rsidR="00AE7A28" w:rsidRPr="00BD4592">
          <w:rPr>
            <w:webHidden/>
          </w:rPr>
          <w:tab/>
        </w:r>
        <w:r w:rsidR="00AE7A28" w:rsidRPr="00BD4592">
          <w:rPr>
            <w:webHidden/>
          </w:rPr>
          <w:fldChar w:fldCharType="begin"/>
        </w:r>
        <w:r w:rsidR="00AE7A28" w:rsidRPr="00BD4592">
          <w:rPr>
            <w:webHidden/>
          </w:rPr>
          <w:instrText xml:space="preserve"> PAGEREF _Toc229553456 \h </w:instrText>
        </w:r>
        <w:r w:rsidR="00AE7A28" w:rsidRPr="00BD4592">
          <w:rPr>
            <w:webHidden/>
          </w:rPr>
        </w:r>
        <w:r w:rsidR="00AE7A28" w:rsidRPr="00BD4592">
          <w:rPr>
            <w:webHidden/>
          </w:rPr>
          <w:fldChar w:fldCharType="separate"/>
        </w:r>
        <w:r w:rsidR="00AE7A28" w:rsidRPr="00BD4592">
          <w:rPr>
            <w:webHidden/>
          </w:rPr>
          <w:t>38</w:t>
        </w:r>
        <w:r w:rsidR="00AE7A28" w:rsidRPr="00BD4592">
          <w:rPr>
            <w:webHidden/>
          </w:rPr>
          <w:fldChar w:fldCharType="end"/>
        </w:r>
      </w:hyperlink>
    </w:p>
    <w:p w14:paraId="45B507FE" w14:textId="4D0818F5" w:rsidR="00AE7A28" w:rsidRPr="00BD4592" w:rsidRDefault="002D4163">
      <w:pPr>
        <w:pStyle w:val="TOC1"/>
        <w:rPr>
          <w:rFonts w:asciiTheme="minorHAnsi" w:eastAsiaTheme="minorEastAsia" w:hAnsiTheme="minorHAnsi"/>
          <w:sz w:val="22"/>
        </w:rPr>
      </w:pPr>
      <w:hyperlink w:anchor="_Toc229553457" w:history="1">
        <w:r w:rsidR="00AE7A28" w:rsidRPr="00BD4592">
          <w:rPr>
            <w:rStyle w:val="Hyperlink"/>
          </w:rPr>
          <w:t>Illinois Valley Community College Nursing Drug Policy Procedure and Information</w:t>
        </w:r>
        <w:r w:rsidR="00AE7A28" w:rsidRPr="00BD4592">
          <w:rPr>
            <w:webHidden/>
          </w:rPr>
          <w:tab/>
        </w:r>
        <w:r w:rsidR="00AE7A28" w:rsidRPr="00BD4592">
          <w:rPr>
            <w:webHidden/>
          </w:rPr>
          <w:fldChar w:fldCharType="begin"/>
        </w:r>
        <w:r w:rsidR="00AE7A28" w:rsidRPr="00BD4592">
          <w:rPr>
            <w:webHidden/>
          </w:rPr>
          <w:instrText xml:space="preserve"> PAGEREF _Toc229553457 \h </w:instrText>
        </w:r>
        <w:r w:rsidR="00AE7A28" w:rsidRPr="00BD4592">
          <w:rPr>
            <w:webHidden/>
          </w:rPr>
        </w:r>
        <w:r w:rsidR="00AE7A28" w:rsidRPr="00BD4592">
          <w:rPr>
            <w:webHidden/>
          </w:rPr>
          <w:fldChar w:fldCharType="separate"/>
        </w:r>
        <w:r w:rsidR="00AE7A28" w:rsidRPr="00BD4592">
          <w:rPr>
            <w:webHidden/>
          </w:rPr>
          <w:t>40</w:t>
        </w:r>
        <w:r w:rsidR="00AE7A28" w:rsidRPr="00BD4592">
          <w:rPr>
            <w:webHidden/>
          </w:rPr>
          <w:fldChar w:fldCharType="end"/>
        </w:r>
      </w:hyperlink>
    </w:p>
    <w:p w14:paraId="4D00770F" w14:textId="35A12CA2" w:rsidR="00AE7A28" w:rsidRPr="00BD4592" w:rsidRDefault="002D4163">
      <w:pPr>
        <w:pStyle w:val="TOC1"/>
        <w:rPr>
          <w:rFonts w:asciiTheme="minorHAnsi" w:eastAsiaTheme="minorEastAsia" w:hAnsiTheme="minorHAnsi"/>
          <w:sz w:val="22"/>
        </w:rPr>
      </w:pPr>
      <w:hyperlink w:anchor="_Toc229553458" w:history="1">
        <w:r w:rsidR="00AE7A28" w:rsidRPr="00BD4592">
          <w:rPr>
            <w:rStyle w:val="Hyperlink"/>
          </w:rPr>
          <w:t>Student Criminal Background Check</w:t>
        </w:r>
        <w:r w:rsidR="00AE7A28" w:rsidRPr="00BD4592">
          <w:rPr>
            <w:webHidden/>
          </w:rPr>
          <w:tab/>
        </w:r>
        <w:r w:rsidR="00AE7A28" w:rsidRPr="00BD4592">
          <w:rPr>
            <w:webHidden/>
          </w:rPr>
          <w:fldChar w:fldCharType="begin"/>
        </w:r>
        <w:r w:rsidR="00AE7A28" w:rsidRPr="00BD4592">
          <w:rPr>
            <w:webHidden/>
          </w:rPr>
          <w:instrText xml:space="preserve"> PAGEREF _Toc229553458 \h </w:instrText>
        </w:r>
        <w:r w:rsidR="00AE7A28" w:rsidRPr="00BD4592">
          <w:rPr>
            <w:webHidden/>
          </w:rPr>
        </w:r>
        <w:r w:rsidR="00AE7A28" w:rsidRPr="00BD4592">
          <w:rPr>
            <w:webHidden/>
          </w:rPr>
          <w:fldChar w:fldCharType="separate"/>
        </w:r>
        <w:r w:rsidR="00AE7A28" w:rsidRPr="00BD4592">
          <w:rPr>
            <w:webHidden/>
          </w:rPr>
          <w:t>41</w:t>
        </w:r>
        <w:r w:rsidR="00AE7A28" w:rsidRPr="00BD4592">
          <w:rPr>
            <w:webHidden/>
          </w:rPr>
          <w:fldChar w:fldCharType="end"/>
        </w:r>
      </w:hyperlink>
    </w:p>
    <w:p w14:paraId="25E467D9" w14:textId="642149DD" w:rsidR="00AE7A28" w:rsidRPr="00BD4592" w:rsidRDefault="002D4163">
      <w:pPr>
        <w:pStyle w:val="TOC1"/>
        <w:rPr>
          <w:rFonts w:asciiTheme="minorHAnsi" w:eastAsiaTheme="minorEastAsia" w:hAnsiTheme="minorHAnsi"/>
          <w:sz w:val="22"/>
        </w:rPr>
      </w:pPr>
      <w:hyperlink w:anchor="_Toc229553459" w:history="1">
        <w:r w:rsidR="00AE7A28" w:rsidRPr="00BD4592">
          <w:rPr>
            <w:rStyle w:val="Hyperlink"/>
          </w:rPr>
          <w:t>Academic Requirements</w:t>
        </w:r>
        <w:r w:rsidR="00AE7A28" w:rsidRPr="00BD4592">
          <w:rPr>
            <w:webHidden/>
          </w:rPr>
          <w:tab/>
        </w:r>
        <w:r w:rsidR="00AE7A28" w:rsidRPr="00BD4592">
          <w:rPr>
            <w:webHidden/>
          </w:rPr>
          <w:fldChar w:fldCharType="begin"/>
        </w:r>
        <w:r w:rsidR="00AE7A28" w:rsidRPr="00BD4592">
          <w:rPr>
            <w:webHidden/>
          </w:rPr>
          <w:instrText xml:space="preserve"> PAGEREF _Toc229553459 \h </w:instrText>
        </w:r>
        <w:r w:rsidR="00AE7A28" w:rsidRPr="00BD4592">
          <w:rPr>
            <w:webHidden/>
          </w:rPr>
        </w:r>
        <w:r w:rsidR="00AE7A28" w:rsidRPr="00BD4592">
          <w:rPr>
            <w:webHidden/>
          </w:rPr>
          <w:fldChar w:fldCharType="separate"/>
        </w:r>
        <w:r w:rsidR="00AE7A28" w:rsidRPr="00BD4592">
          <w:rPr>
            <w:webHidden/>
          </w:rPr>
          <w:t>44</w:t>
        </w:r>
        <w:r w:rsidR="00AE7A28" w:rsidRPr="00BD4592">
          <w:rPr>
            <w:webHidden/>
          </w:rPr>
          <w:fldChar w:fldCharType="end"/>
        </w:r>
      </w:hyperlink>
    </w:p>
    <w:p w14:paraId="4670AACD" w14:textId="78455EA6" w:rsidR="00AE7A28" w:rsidRPr="00BD4592" w:rsidRDefault="002D4163">
      <w:pPr>
        <w:pStyle w:val="TOC1"/>
        <w:rPr>
          <w:rFonts w:asciiTheme="minorHAnsi" w:eastAsiaTheme="minorEastAsia" w:hAnsiTheme="minorHAnsi"/>
          <w:sz w:val="22"/>
        </w:rPr>
      </w:pPr>
      <w:hyperlink w:anchor="_Toc229553460" w:history="1">
        <w:r w:rsidR="00AE7A28" w:rsidRPr="00BD4592">
          <w:rPr>
            <w:rStyle w:val="Hyperlink"/>
            <w:rFonts w:eastAsia="Arial"/>
          </w:rPr>
          <w:t>HESI Exam Grading Scale:</w:t>
        </w:r>
        <w:r w:rsidR="00AE7A28" w:rsidRPr="00BD4592">
          <w:rPr>
            <w:webHidden/>
          </w:rPr>
          <w:tab/>
        </w:r>
        <w:r w:rsidR="00AE7A28" w:rsidRPr="00BD4592">
          <w:rPr>
            <w:webHidden/>
          </w:rPr>
          <w:fldChar w:fldCharType="begin"/>
        </w:r>
        <w:r w:rsidR="00AE7A28" w:rsidRPr="00BD4592">
          <w:rPr>
            <w:webHidden/>
          </w:rPr>
          <w:instrText xml:space="preserve"> PAGEREF _Toc229553460 \h </w:instrText>
        </w:r>
        <w:r w:rsidR="00AE7A28" w:rsidRPr="00BD4592">
          <w:rPr>
            <w:webHidden/>
          </w:rPr>
        </w:r>
        <w:r w:rsidR="00AE7A28" w:rsidRPr="00BD4592">
          <w:rPr>
            <w:webHidden/>
          </w:rPr>
          <w:fldChar w:fldCharType="separate"/>
        </w:r>
        <w:r w:rsidR="00AE7A28" w:rsidRPr="00BD4592">
          <w:rPr>
            <w:webHidden/>
          </w:rPr>
          <w:t>46</w:t>
        </w:r>
        <w:r w:rsidR="00AE7A28" w:rsidRPr="00BD4592">
          <w:rPr>
            <w:webHidden/>
          </w:rPr>
          <w:fldChar w:fldCharType="end"/>
        </w:r>
      </w:hyperlink>
    </w:p>
    <w:p w14:paraId="6B555270" w14:textId="59F4A988" w:rsidR="00AE7A28" w:rsidRPr="00BD4592" w:rsidRDefault="002D4163">
      <w:pPr>
        <w:pStyle w:val="TOC1"/>
        <w:rPr>
          <w:rFonts w:asciiTheme="minorHAnsi" w:eastAsiaTheme="minorEastAsia" w:hAnsiTheme="minorHAnsi"/>
          <w:sz w:val="22"/>
        </w:rPr>
      </w:pPr>
      <w:hyperlink w:anchor="_Toc229553461" w:history="1">
        <w:r w:rsidR="00AE7A28" w:rsidRPr="00BD4592">
          <w:rPr>
            <w:rStyle w:val="Hyperlink"/>
          </w:rPr>
          <w:t>General Rules for Online Communication Etiquette</w:t>
        </w:r>
        <w:r w:rsidR="00AE7A28" w:rsidRPr="00BD4592">
          <w:rPr>
            <w:webHidden/>
          </w:rPr>
          <w:tab/>
        </w:r>
        <w:r w:rsidR="00AE7A28" w:rsidRPr="00BD4592">
          <w:rPr>
            <w:webHidden/>
          </w:rPr>
          <w:fldChar w:fldCharType="begin"/>
        </w:r>
        <w:r w:rsidR="00AE7A28" w:rsidRPr="00BD4592">
          <w:rPr>
            <w:webHidden/>
          </w:rPr>
          <w:instrText xml:space="preserve"> PAGEREF _Toc229553461 \h </w:instrText>
        </w:r>
        <w:r w:rsidR="00AE7A28" w:rsidRPr="00BD4592">
          <w:rPr>
            <w:webHidden/>
          </w:rPr>
        </w:r>
        <w:r w:rsidR="00AE7A28" w:rsidRPr="00BD4592">
          <w:rPr>
            <w:webHidden/>
          </w:rPr>
          <w:fldChar w:fldCharType="separate"/>
        </w:r>
        <w:r w:rsidR="00AE7A28" w:rsidRPr="00BD4592">
          <w:rPr>
            <w:webHidden/>
          </w:rPr>
          <w:t>47</w:t>
        </w:r>
        <w:r w:rsidR="00AE7A28" w:rsidRPr="00BD4592">
          <w:rPr>
            <w:webHidden/>
          </w:rPr>
          <w:fldChar w:fldCharType="end"/>
        </w:r>
      </w:hyperlink>
    </w:p>
    <w:p w14:paraId="434875F8" w14:textId="3CDF8D09" w:rsidR="00AE7A28" w:rsidRPr="00BD4592" w:rsidRDefault="002D4163">
      <w:pPr>
        <w:pStyle w:val="TOC1"/>
        <w:rPr>
          <w:rFonts w:asciiTheme="minorHAnsi" w:eastAsiaTheme="minorEastAsia" w:hAnsiTheme="minorHAnsi"/>
          <w:sz w:val="22"/>
        </w:rPr>
      </w:pPr>
      <w:hyperlink w:anchor="_Toc229553462" w:history="1">
        <w:r w:rsidR="00AE7A28" w:rsidRPr="00BD4592">
          <w:rPr>
            <w:rStyle w:val="Hyperlink"/>
          </w:rPr>
          <w:t>Incivility</w:t>
        </w:r>
        <w:r w:rsidR="00AE7A28" w:rsidRPr="00BD4592">
          <w:rPr>
            <w:webHidden/>
          </w:rPr>
          <w:tab/>
        </w:r>
        <w:r w:rsidR="00AE7A28" w:rsidRPr="00BD4592">
          <w:rPr>
            <w:webHidden/>
          </w:rPr>
          <w:fldChar w:fldCharType="begin"/>
        </w:r>
        <w:r w:rsidR="00AE7A28" w:rsidRPr="00BD4592">
          <w:rPr>
            <w:webHidden/>
          </w:rPr>
          <w:instrText xml:space="preserve"> PAGEREF _Toc229553462 \h </w:instrText>
        </w:r>
        <w:r w:rsidR="00AE7A28" w:rsidRPr="00BD4592">
          <w:rPr>
            <w:webHidden/>
          </w:rPr>
        </w:r>
        <w:r w:rsidR="00AE7A28" w:rsidRPr="00BD4592">
          <w:rPr>
            <w:webHidden/>
          </w:rPr>
          <w:fldChar w:fldCharType="separate"/>
        </w:r>
        <w:r w:rsidR="00AE7A28" w:rsidRPr="00BD4592">
          <w:rPr>
            <w:webHidden/>
          </w:rPr>
          <w:t>49</w:t>
        </w:r>
        <w:r w:rsidR="00AE7A28" w:rsidRPr="00BD4592">
          <w:rPr>
            <w:webHidden/>
          </w:rPr>
          <w:fldChar w:fldCharType="end"/>
        </w:r>
      </w:hyperlink>
    </w:p>
    <w:p w14:paraId="4DE2787F" w14:textId="12A13469" w:rsidR="00AE7A28" w:rsidRPr="00BD4592" w:rsidRDefault="002D4163">
      <w:pPr>
        <w:pStyle w:val="TOC1"/>
        <w:rPr>
          <w:rFonts w:asciiTheme="minorHAnsi" w:eastAsiaTheme="minorEastAsia" w:hAnsiTheme="minorHAnsi"/>
          <w:sz w:val="22"/>
        </w:rPr>
      </w:pPr>
      <w:hyperlink w:anchor="_Toc229553463" w:history="1">
        <w:r w:rsidR="00AE7A28" w:rsidRPr="00BD4592">
          <w:rPr>
            <w:rStyle w:val="Hyperlink"/>
          </w:rPr>
          <w:t>Artificial Intelligence (AI) Policy</w:t>
        </w:r>
        <w:r w:rsidR="00AE7A28" w:rsidRPr="00BD4592">
          <w:rPr>
            <w:webHidden/>
          </w:rPr>
          <w:tab/>
        </w:r>
        <w:r w:rsidR="00AE7A28" w:rsidRPr="00BD4592">
          <w:rPr>
            <w:webHidden/>
          </w:rPr>
          <w:fldChar w:fldCharType="begin"/>
        </w:r>
        <w:r w:rsidR="00AE7A28" w:rsidRPr="00BD4592">
          <w:rPr>
            <w:webHidden/>
          </w:rPr>
          <w:instrText xml:space="preserve"> PAGEREF _Toc229553463 \h </w:instrText>
        </w:r>
        <w:r w:rsidR="00AE7A28" w:rsidRPr="00BD4592">
          <w:rPr>
            <w:webHidden/>
          </w:rPr>
        </w:r>
        <w:r w:rsidR="00AE7A28" w:rsidRPr="00BD4592">
          <w:rPr>
            <w:webHidden/>
          </w:rPr>
          <w:fldChar w:fldCharType="separate"/>
        </w:r>
        <w:r w:rsidR="00AE7A28" w:rsidRPr="00BD4592">
          <w:rPr>
            <w:webHidden/>
          </w:rPr>
          <w:t>50</w:t>
        </w:r>
        <w:r w:rsidR="00AE7A28" w:rsidRPr="00BD4592">
          <w:rPr>
            <w:webHidden/>
          </w:rPr>
          <w:fldChar w:fldCharType="end"/>
        </w:r>
      </w:hyperlink>
    </w:p>
    <w:p w14:paraId="04356BF8" w14:textId="1D4D67E9" w:rsidR="00AE7A28" w:rsidRPr="00BD4592" w:rsidRDefault="002D4163">
      <w:pPr>
        <w:pStyle w:val="TOC1"/>
        <w:rPr>
          <w:rFonts w:asciiTheme="minorHAnsi" w:eastAsiaTheme="minorEastAsia" w:hAnsiTheme="minorHAnsi"/>
          <w:sz w:val="22"/>
        </w:rPr>
      </w:pPr>
      <w:hyperlink w:anchor="_Toc229553464" w:history="1">
        <w:r w:rsidR="00AE7A28" w:rsidRPr="00BD4592">
          <w:rPr>
            <w:rStyle w:val="Hyperlink"/>
          </w:rPr>
          <w:t>Ethical Behavior</w:t>
        </w:r>
        <w:r w:rsidR="00AE7A28" w:rsidRPr="00BD4592">
          <w:rPr>
            <w:webHidden/>
          </w:rPr>
          <w:tab/>
        </w:r>
        <w:r w:rsidR="00AE7A28" w:rsidRPr="00BD4592">
          <w:rPr>
            <w:webHidden/>
          </w:rPr>
          <w:fldChar w:fldCharType="begin"/>
        </w:r>
        <w:r w:rsidR="00AE7A28" w:rsidRPr="00BD4592">
          <w:rPr>
            <w:webHidden/>
          </w:rPr>
          <w:instrText xml:space="preserve"> PAGEREF _Toc229553464 \h </w:instrText>
        </w:r>
        <w:r w:rsidR="00AE7A28" w:rsidRPr="00BD4592">
          <w:rPr>
            <w:webHidden/>
          </w:rPr>
        </w:r>
        <w:r w:rsidR="00AE7A28" w:rsidRPr="00BD4592">
          <w:rPr>
            <w:webHidden/>
          </w:rPr>
          <w:fldChar w:fldCharType="separate"/>
        </w:r>
        <w:r w:rsidR="00AE7A28" w:rsidRPr="00BD4592">
          <w:rPr>
            <w:webHidden/>
          </w:rPr>
          <w:t>52</w:t>
        </w:r>
        <w:r w:rsidR="00AE7A28" w:rsidRPr="00BD4592">
          <w:rPr>
            <w:webHidden/>
          </w:rPr>
          <w:fldChar w:fldCharType="end"/>
        </w:r>
      </w:hyperlink>
    </w:p>
    <w:p w14:paraId="107BB5AE" w14:textId="0DF30CCE" w:rsidR="00AE7A28" w:rsidRPr="00BD4592" w:rsidRDefault="002D4163">
      <w:pPr>
        <w:pStyle w:val="TOC1"/>
        <w:rPr>
          <w:rFonts w:asciiTheme="minorHAnsi" w:eastAsiaTheme="minorEastAsia" w:hAnsiTheme="minorHAnsi"/>
          <w:sz w:val="22"/>
        </w:rPr>
      </w:pPr>
      <w:hyperlink w:anchor="_Toc229553465" w:history="1">
        <w:r w:rsidR="00AE7A28" w:rsidRPr="00BD4592">
          <w:rPr>
            <w:rStyle w:val="Hyperlink"/>
          </w:rPr>
          <w:t>Attendance Policies</w:t>
        </w:r>
        <w:r w:rsidR="00AE7A28" w:rsidRPr="00BD4592">
          <w:rPr>
            <w:webHidden/>
          </w:rPr>
          <w:tab/>
        </w:r>
        <w:r w:rsidR="00AE7A28" w:rsidRPr="00BD4592">
          <w:rPr>
            <w:webHidden/>
          </w:rPr>
          <w:fldChar w:fldCharType="begin"/>
        </w:r>
        <w:r w:rsidR="00AE7A28" w:rsidRPr="00BD4592">
          <w:rPr>
            <w:webHidden/>
          </w:rPr>
          <w:instrText xml:space="preserve"> PAGEREF _Toc229553465 \h </w:instrText>
        </w:r>
        <w:r w:rsidR="00AE7A28" w:rsidRPr="00BD4592">
          <w:rPr>
            <w:webHidden/>
          </w:rPr>
        </w:r>
        <w:r w:rsidR="00AE7A28" w:rsidRPr="00BD4592">
          <w:rPr>
            <w:webHidden/>
          </w:rPr>
          <w:fldChar w:fldCharType="separate"/>
        </w:r>
        <w:r w:rsidR="00AE7A28" w:rsidRPr="00BD4592">
          <w:rPr>
            <w:webHidden/>
          </w:rPr>
          <w:t>52</w:t>
        </w:r>
        <w:r w:rsidR="00AE7A28" w:rsidRPr="00BD4592">
          <w:rPr>
            <w:webHidden/>
          </w:rPr>
          <w:fldChar w:fldCharType="end"/>
        </w:r>
      </w:hyperlink>
    </w:p>
    <w:p w14:paraId="74F58A9B" w14:textId="4BB348EE" w:rsidR="00AE7A28" w:rsidRPr="00BD4592" w:rsidRDefault="002D4163">
      <w:pPr>
        <w:pStyle w:val="TOC1"/>
        <w:rPr>
          <w:rFonts w:asciiTheme="minorHAnsi" w:eastAsiaTheme="minorEastAsia" w:hAnsiTheme="minorHAnsi"/>
          <w:sz w:val="22"/>
        </w:rPr>
      </w:pPr>
      <w:hyperlink w:anchor="_Toc229553466" w:history="1">
        <w:r w:rsidR="00AE7A28" w:rsidRPr="00BD4592">
          <w:rPr>
            <w:rStyle w:val="Hyperlink"/>
            <w:rFonts w:eastAsia="Arial"/>
          </w:rPr>
          <w:t>Attendance Policy for Associate Degree Nursing Program Labs</w:t>
        </w:r>
        <w:r w:rsidR="00AE7A28" w:rsidRPr="00BD4592">
          <w:rPr>
            <w:webHidden/>
          </w:rPr>
          <w:tab/>
        </w:r>
        <w:r w:rsidR="00AE7A28" w:rsidRPr="00BD4592">
          <w:rPr>
            <w:webHidden/>
          </w:rPr>
          <w:fldChar w:fldCharType="begin"/>
        </w:r>
        <w:r w:rsidR="00AE7A28" w:rsidRPr="00BD4592">
          <w:rPr>
            <w:webHidden/>
          </w:rPr>
          <w:instrText xml:space="preserve"> PAGEREF _Toc229553466 \h </w:instrText>
        </w:r>
        <w:r w:rsidR="00AE7A28" w:rsidRPr="00BD4592">
          <w:rPr>
            <w:webHidden/>
          </w:rPr>
        </w:r>
        <w:r w:rsidR="00AE7A28" w:rsidRPr="00BD4592">
          <w:rPr>
            <w:webHidden/>
          </w:rPr>
          <w:fldChar w:fldCharType="separate"/>
        </w:r>
        <w:r w:rsidR="00AE7A28" w:rsidRPr="00BD4592">
          <w:rPr>
            <w:webHidden/>
          </w:rPr>
          <w:t>53</w:t>
        </w:r>
        <w:r w:rsidR="00AE7A28" w:rsidRPr="00BD4592">
          <w:rPr>
            <w:webHidden/>
          </w:rPr>
          <w:fldChar w:fldCharType="end"/>
        </w:r>
      </w:hyperlink>
    </w:p>
    <w:p w14:paraId="0AD35792" w14:textId="329DBEC2" w:rsidR="00AE7A28" w:rsidRPr="00BD4592" w:rsidRDefault="002D4163">
      <w:pPr>
        <w:pStyle w:val="TOC1"/>
        <w:rPr>
          <w:rFonts w:asciiTheme="minorHAnsi" w:eastAsiaTheme="minorEastAsia" w:hAnsiTheme="minorHAnsi"/>
          <w:sz w:val="22"/>
        </w:rPr>
      </w:pPr>
      <w:hyperlink w:anchor="_Toc229553467" w:history="1">
        <w:r w:rsidR="00AE7A28" w:rsidRPr="00BD4592">
          <w:rPr>
            <w:rStyle w:val="Hyperlink"/>
          </w:rPr>
          <w:t>Student Nurse Skills Practice Bag</w:t>
        </w:r>
        <w:r w:rsidR="00AE7A28" w:rsidRPr="00BD4592">
          <w:rPr>
            <w:webHidden/>
          </w:rPr>
          <w:tab/>
        </w:r>
        <w:r w:rsidR="00AE7A28" w:rsidRPr="00BD4592">
          <w:rPr>
            <w:webHidden/>
          </w:rPr>
          <w:fldChar w:fldCharType="begin"/>
        </w:r>
        <w:r w:rsidR="00AE7A28" w:rsidRPr="00BD4592">
          <w:rPr>
            <w:webHidden/>
          </w:rPr>
          <w:instrText xml:space="preserve"> PAGEREF _Toc229553467 \h </w:instrText>
        </w:r>
        <w:r w:rsidR="00AE7A28" w:rsidRPr="00BD4592">
          <w:rPr>
            <w:webHidden/>
          </w:rPr>
        </w:r>
        <w:r w:rsidR="00AE7A28" w:rsidRPr="00BD4592">
          <w:rPr>
            <w:webHidden/>
          </w:rPr>
          <w:fldChar w:fldCharType="separate"/>
        </w:r>
        <w:r w:rsidR="00AE7A28" w:rsidRPr="00BD4592">
          <w:rPr>
            <w:webHidden/>
          </w:rPr>
          <w:t>54</w:t>
        </w:r>
        <w:r w:rsidR="00AE7A28" w:rsidRPr="00BD4592">
          <w:rPr>
            <w:webHidden/>
          </w:rPr>
          <w:fldChar w:fldCharType="end"/>
        </w:r>
      </w:hyperlink>
    </w:p>
    <w:p w14:paraId="68D327DF" w14:textId="26E385F4" w:rsidR="00AE7A28" w:rsidRPr="00BD4592" w:rsidRDefault="002D4163">
      <w:pPr>
        <w:pStyle w:val="TOC1"/>
        <w:rPr>
          <w:rFonts w:asciiTheme="minorHAnsi" w:eastAsiaTheme="minorEastAsia" w:hAnsiTheme="minorHAnsi"/>
          <w:sz w:val="22"/>
        </w:rPr>
      </w:pPr>
      <w:hyperlink w:anchor="_Toc229553468" w:history="1">
        <w:r w:rsidR="00AE7A28" w:rsidRPr="00BD4592">
          <w:rPr>
            <w:rStyle w:val="Hyperlink"/>
          </w:rPr>
          <w:t>Clinical Requirements</w:t>
        </w:r>
        <w:r w:rsidR="00AE7A28" w:rsidRPr="00BD4592">
          <w:rPr>
            <w:webHidden/>
          </w:rPr>
          <w:tab/>
        </w:r>
        <w:r w:rsidR="00AE7A28" w:rsidRPr="00BD4592">
          <w:rPr>
            <w:webHidden/>
          </w:rPr>
          <w:fldChar w:fldCharType="begin"/>
        </w:r>
        <w:r w:rsidR="00AE7A28" w:rsidRPr="00BD4592">
          <w:rPr>
            <w:webHidden/>
          </w:rPr>
          <w:instrText xml:space="preserve"> PAGEREF _Toc229553468 \h </w:instrText>
        </w:r>
        <w:r w:rsidR="00AE7A28" w:rsidRPr="00BD4592">
          <w:rPr>
            <w:webHidden/>
          </w:rPr>
        </w:r>
        <w:r w:rsidR="00AE7A28" w:rsidRPr="00BD4592">
          <w:rPr>
            <w:webHidden/>
          </w:rPr>
          <w:fldChar w:fldCharType="separate"/>
        </w:r>
        <w:r w:rsidR="00AE7A28" w:rsidRPr="00BD4592">
          <w:rPr>
            <w:webHidden/>
          </w:rPr>
          <w:t>55</w:t>
        </w:r>
        <w:r w:rsidR="00AE7A28" w:rsidRPr="00BD4592">
          <w:rPr>
            <w:webHidden/>
          </w:rPr>
          <w:fldChar w:fldCharType="end"/>
        </w:r>
      </w:hyperlink>
    </w:p>
    <w:p w14:paraId="07AD79D2" w14:textId="0CCEA470" w:rsidR="00AE7A28" w:rsidRPr="00BD4592" w:rsidRDefault="002D4163">
      <w:pPr>
        <w:pStyle w:val="TOC1"/>
        <w:rPr>
          <w:rFonts w:asciiTheme="minorHAnsi" w:eastAsiaTheme="minorEastAsia" w:hAnsiTheme="minorHAnsi"/>
          <w:sz w:val="22"/>
        </w:rPr>
      </w:pPr>
      <w:hyperlink w:anchor="_Toc229553469" w:history="1">
        <w:r w:rsidR="00AE7A28" w:rsidRPr="00BD4592">
          <w:rPr>
            <w:rStyle w:val="Hyperlink"/>
          </w:rPr>
          <w:t>Clinical Facilities</w:t>
        </w:r>
        <w:r w:rsidR="00AE7A28" w:rsidRPr="00BD4592">
          <w:rPr>
            <w:webHidden/>
          </w:rPr>
          <w:tab/>
        </w:r>
        <w:r w:rsidR="00AE7A28" w:rsidRPr="00BD4592">
          <w:rPr>
            <w:webHidden/>
          </w:rPr>
          <w:fldChar w:fldCharType="begin"/>
        </w:r>
        <w:r w:rsidR="00AE7A28" w:rsidRPr="00BD4592">
          <w:rPr>
            <w:webHidden/>
          </w:rPr>
          <w:instrText xml:space="preserve"> PAGEREF _Toc229553469 \h </w:instrText>
        </w:r>
        <w:r w:rsidR="00AE7A28" w:rsidRPr="00BD4592">
          <w:rPr>
            <w:webHidden/>
          </w:rPr>
        </w:r>
        <w:r w:rsidR="00AE7A28" w:rsidRPr="00BD4592">
          <w:rPr>
            <w:webHidden/>
          </w:rPr>
          <w:fldChar w:fldCharType="separate"/>
        </w:r>
        <w:r w:rsidR="00AE7A28" w:rsidRPr="00BD4592">
          <w:rPr>
            <w:webHidden/>
          </w:rPr>
          <w:t>58</w:t>
        </w:r>
        <w:r w:rsidR="00AE7A28" w:rsidRPr="00BD4592">
          <w:rPr>
            <w:webHidden/>
          </w:rPr>
          <w:fldChar w:fldCharType="end"/>
        </w:r>
      </w:hyperlink>
    </w:p>
    <w:p w14:paraId="25271EAB" w14:textId="5160F774" w:rsidR="00AE7A28" w:rsidRPr="00BD4592" w:rsidRDefault="002D4163">
      <w:pPr>
        <w:pStyle w:val="TOC1"/>
        <w:rPr>
          <w:rFonts w:asciiTheme="minorHAnsi" w:eastAsiaTheme="minorEastAsia" w:hAnsiTheme="minorHAnsi"/>
          <w:sz w:val="22"/>
        </w:rPr>
      </w:pPr>
      <w:hyperlink w:anchor="_Toc229553470" w:history="1">
        <w:r w:rsidR="00AE7A28" w:rsidRPr="00BD4592">
          <w:rPr>
            <w:rStyle w:val="Hyperlink"/>
          </w:rPr>
          <w:t>Protocol for Occupational Exposure at a Clinical Site</w:t>
        </w:r>
        <w:r w:rsidR="00AE7A28" w:rsidRPr="00BD4592">
          <w:rPr>
            <w:webHidden/>
          </w:rPr>
          <w:tab/>
        </w:r>
        <w:r w:rsidR="00AE7A28" w:rsidRPr="00BD4592">
          <w:rPr>
            <w:webHidden/>
          </w:rPr>
          <w:fldChar w:fldCharType="begin"/>
        </w:r>
        <w:r w:rsidR="00AE7A28" w:rsidRPr="00BD4592">
          <w:rPr>
            <w:webHidden/>
          </w:rPr>
          <w:instrText xml:space="preserve"> PAGEREF _Toc229553470 \h </w:instrText>
        </w:r>
        <w:r w:rsidR="00AE7A28" w:rsidRPr="00BD4592">
          <w:rPr>
            <w:webHidden/>
          </w:rPr>
        </w:r>
        <w:r w:rsidR="00AE7A28" w:rsidRPr="00BD4592">
          <w:rPr>
            <w:webHidden/>
          </w:rPr>
          <w:fldChar w:fldCharType="separate"/>
        </w:r>
        <w:r w:rsidR="00AE7A28" w:rsidRPr="00BD4592">
          <w:rPr>
            <w:webHidden/>
          </w:rPr>
          <w:t>58</w:t>
        </w:r>
        <w:r w:rsidR="00AE7A28" w:rsidRPr="00BD4592">
          <w:rPr>
            <w:webHidden/>
          </w:rPr>
          <w:fldChar w:fldCharType="end"/>
        </w:r>
      </w:hyperlink>
    </w:p>
    <w:p w14:paraId="68D0547E" w14:textId="36500E26" w:rsidR="00AE7A28" w:rsidRPr="00BD4592" w:rsidRDefault="002D4163">
      <w:pPr>
        <w:pStyle w:val="TOC1"/>
        <w:rPr>
          <w:rFonts w:asciiTheme="minorHAnsi" w:eastAsiaTheme="minorEastAsia" w:hAnsiTheme="minorHAnsi"/>
          <w:sz w:val="22"/>
        </w:rPr>
      </w:pPr>
      <w:hyperlink w:anchor="_Toc229553471" w:history="1">
        <w:r w:rsidR="00AE7A28" w:rsidRPr="00BD4592">
          <w:rPr>
            <w:rStyle w:val="Hyperlink"/>
          </w:rPr>
          <w:t>Retention, Readmission, Remediation, &amp; Progression</w:t>
        </w:r>
        <w:r w:rsidR="00AE7A28" w:rsidRPr="00BD4592">
          <w:rPr>
            <w:webHidden/>
          </w:rPr>
          <w:tab/>
        </w:r>
        <w:r w:rsidR="00AE7A28" w:rsidRPr="00BD4592">
          <w:rPr>
            <w:webHidden/>
          </w:rPr>
          <w:fldChar w:fldCharType="begin"/>
        </w:r>
        <w:r w:rsidR="00AE7A28" w:rsidRPr="00BD4592">
          <w:rPr>
            <w:webHidden/>
          </w:rPr>
          <w:instrText xml:space="preserve"> PAGEREF _Toc229553471 \h </w:instrText>
        </w:r>
        <w:r w:rsidR="00AE7A28" w:rsidRPr="00BD4592">
          <w:rPr>
            <w:webHidden/>
          </w:rPr>
        </w:r>
        <w:r w:rsidR="00AE7A28" w:rsidRPr="00BD4592">
          <w:rPr>
            <w:webHidden/>
          </w:rPr>
          <w:fldChar w:fldCharType="separate"/>
        </w:r>
        <w:r w:rsidR="00AE7A28" w:rsidRPr="00BD4592">
          <w:rPr>
            <w:webHidden/>
          </w:rPr>
          <w:t>59</w:t>
        </w:r>
        <w:r w:rsidR="00AE7A28" w:rsidRPr="00BD4592">
          <w:rPr>
            <w:webHidden/>
          </w:rPr>
          <w:fldChar w:fldCharType="end"/>
        </w:r>
      </w:hyperlink>
    </w:p>
    <w:p w14:paraId="1B4665D4" w14:textId="63110479" w:rsidR="00AE7A28" w:rsidRPr="00BD4592" w:rsidRDefault="002D4163">
      <w:pPr>
        <w:pStyle w:val="TOC1"/>
        <w:rPr>
          <w:rFonts w:asciiTheme="minorHAnsi" w:eastAsiaTheme="minorEastAsia" w:hAnsiTheme="minorHAnsi"/>
          <w:sz w:val="22"/>
        </w:rPr>
      </w:pPr>
      <w:hyperlink w:anchor="_Toc229553472" w:history="1">
        <w:r w:rsidR="00AE7A28" w:rsidRPr="00BD4592">
          <w:rPr>
            <w:rStyle w:val="Hyperlink"/>
          </w:rPr>
          <w:t>Retention</w:t>
        </w:r>
        <w:r w:rsidR="00AE7A28" w:rsidRPr="00BD4592">
          <w:rPr>
            <w:webHidden/>
          </w:rPr>
          <w:tab/>
        </w:r>
        <w:r w:rsidR="00AE7A28" w:rsidRPr="00BD4592">
          <w:rPr>
            <w:webHidden/>
          </w:rPr>
          <w:fldChar w:fldCharType="begin"/>
        </w:r>
        <w:r w:rsidR="00AE7A28" w:rsidRPr="00BD4592">
          <w:rPr>
            <w:webHidden/>
          </w:rPr>
          <w:instrText xml:space="preserve"> PAGEREF _Toc229553472 \h </w:instrText>
        </w:r>
        <w:r w:rsidR="00AE7A28" w:rsidRPr="00BD4592">
          <w:rPr>
            <w:webHidden/>
          </w:rPr>
        </w:r>
        <w:r w:rsidR="00AE7A28" w:rsidRPr="00BD4592">
          <w:rPr>
            <w:webHidden/>
          </w:rPr>
          <w:fldChar w:fldCharType="separate"/>
        </w:r>
        <w:r w:rsidR="00AE7A28" w:rsidRPr="00BD4592">
          <w:rPr>
            <w:webHidden/>
          </w:rPr>
          <w:t>59</w:t>
        </w:r>
        <w:r w:rsidR="00AE7A28" w:rsidRPr="00BD4592">
          <w:rPr>
            <w:webHidden/>
          </w:rPr>
          <w:fldChar w:fldCharType="end"/>
        </w:r>
      </w:hyperlink>
    </w:p>
    <w:p w14:paraId="76BD39BF" w14:textId="6629524F" w:rsidR="00AE7A28" w:rsidRPr="00BD4592" w:rsidRDefault="002D4163">
      <w:pPr>
        <w:pStyle w:val="TOC1"/>
        <w:rPr>
          <w:rFonts w:asciiTheme="minorHAnsi" w:eastAsiaTheme="minorEastAsia" w:hAnsiTheme="minorHAnsi"/>
          <w:sz w:val="22"/>
        </w:rPr>
      </w:pPr>
      <w:hyperlink w:anchor="_Toc229553473" w:history="1">
        <w:r w:rsidR="00AE7A28" w:rsidRPr="00BD4592">
          <w:rPr>
            <w:rStyle w:val="Hyperlink"/>
          </w:rPr>
          <w:t>Declared Program Tracks- Registered Nurse (ADN) or Practical Nurse</w:t>
        </w:r>
        <w:r w:rsidR="00AE7A28" w:rsidRPr="00BD4592">
          <w:rPr>
            <w:webHidden/>
          </w:rPr>
          <w:tab/>
        </w:r>
        <w:r w:rsidR="00AE7A28" w:rsidRPr="00BD4592">
          <w:rPr>
            <w:webHidden/>
          </w:rPr>
          <w:fldChar w:fldCharType="begin"/>
        </w:r>
        <w:r w:rsidR="00AE7A28" w:rsidRPr="00BD4592">
          <w:rPr>
            <w:webHidden/>
          </w:rPr>
          <w:instrText xml:space="preserve"> PAGEREF _Toc229553473 \h </w:instrText>
        </w:r>
        <w:r w:rsidR="00AE7A28" w:rsidRPr="00BD4592">
          <w:rPr>
            <w:webHidden/>
          </w:rPr>
        </w:r>
        <w:r w:rsidR="00AE7A28" w:rsidRPr="00BD4592">
          <w:rPr>
            <w:webHidden/>
          </w:rPr>
          <w:fldChar w:fldCharType="separate"/>
        </w:r>
        <w:r w:rsidR="00AE7A28" w:rsidRPr="00BD4592">
          <w:rPr>
            <w:webHidden/>
          </w:rPr>
          <w:t>59</w:t>
        </w:r>
        <w:r w:rsidR="00AE7A28" w:rsidRPr="00BD4592">
          <w:rPr>
            <w:webHidden/>
          </w:rPr>
          <w:fldChar w:fldCharType="end"/>
        </w:r>
      </w:hyperlink>
    </w:p>
    <w:p w14:paraId="545D5C61" w14:textId="073423C5" w:rsidR="00AE7A28" w:rsidRPr="00BD4592" w:rsidRDefault="002D4163">
      <w:pPr>
        <w:pStyle w:val="TOC1"/>
        <w:rPr>
          <w:rFonts w:asciiTheme="minorHAnsi" w:eastAsiaTheme="minorEastAsia" w:hAnsiTheme="minorHAnsi"/>
          <w:sz w:val="22"/>
        </w:rPr>
      </w:pPr>
      <w:hyperlink w:anchor="_Toc229553474" w:history="1">
        <w:r w:rsidR="00AE7A28" w:rsidRPr="00BD4592">
          <w:rPr>
            <w:rStyle w:val="Hyperlink"/>
          </w:rPr>
          <w:t>LPN to RN Bridge program Criteria for the Licensed Practical Nurse</w:t>
        </w:r>
        <w:r w:rsidR="00AE7A28" w:rsidRPr="00BD4592">
          <w:rPr>
            <w:webHidden/>
          </w:rPr>
          <w:tab/>
        </w:r>
        <w:r w:rsidR="00AE7A28" w:rsidRPr="00BD4592">
          <w:rPr>
            <w:webHidden/>
          </w:rPr>
          <w:fldChar w:fldCharType="begin"/>
        </w:r>
        <w:r w:rsidR="00AE7A28" w:rsidRPr="00BD4592">
          <w:rPr>
            <w:webHidden/>
          </w:rPr>
          <w:instrText xml:space="preserve"> PAGEREF _Toc229553474 \h </w:instrText>
        </w:r>
        <w:r w:rsidR="00AE7A28" w:rsidRPr="00BD4592">
          <w:rPr>
            <w:webHidden/>
          </w:rPr>
        </w:r>
        <w:r w:rsidR="00AE7A28" w:rsidRPr="00BD4592">
          <w:rPr>
            <w:webHidden/>
          </w:rPr>
          <w:fldChar w:fldCharType="separate"/>
        </w:r>
        <w:r w:rsidR="00AE7A28" w:rsidRPr="00BD4592">
          <w:rPr>
            <w:webHidden/>
          </w:rPr>
          <w:t>61</w:t>
        </w:r>
        <w:r w:rsidR="00AE7A28" w:rsidRPr="00BD4592">
          <w:rPr>
            <w:webHidden/>
          </w:rPr>
          <w:fldChar w:fldCharType="end"/>
        </w:r>
      </w:hyperlink>
    </w:p>
    <w:p w14:paraId="1CADE928" w14:textId="7F2BF87A" w:rsidR="00AE7A28" w:rsidRPr="00BD4592" w:rsidRDefault="002D4163">
      <w:pPr>
        <w:pStyle w:val="TOC1"/>
        <w:rPr>
          <w:rFonts w:asciiTheme="minorHAnsi" w:eastAsiaTheme="minorEastAsia" w:hAnsiTheme="minorHAnsi"/>
          <w:sz w:val="22"/>
        </w:rPr>
      </w:pPr>
      <w:hyperlink w:anchor="_Toc229553475" w:history="1">
        <w:r w:rsidR="00AE7A28" w:rsidRPr="00BD4592">
          <w:rPr>
            <w:rStyle w:val="Hyperlink"/>
          </w:rPr>
          <w:t>Nursing Program Readmission Policy</w:t>
        </w:r>
        <w:r w:rsidR="00AE7A28" w:rsidRPr="00BD4592">
          <w:rPr>
            <w:webHidden/>
          </w:rPr>
          <w:tab/>
        </w:r>
        <w:r w:rsidR="00AE7A28" w:rsidRPr="00BD4592">
          <w:rPr>
            <w:webHidden/>
          </w:rPr>
          <w:fldChar w:fldCharType="begin"/>
        </w:r>
        <w:r w:rsidR="00AE7A28" w:rsidRPr="00BD4592">
          <w:rPr>
            <w:webHidden/>
          </w:rPr>
          <w:instrText xml:space="preserve"> PAGEREF _Toc229553475 \h </w:instrText>
        </w:r>
        <w:r w:rsidR="00AE7A28" w:rsidRPr="00BD4592">
          <w:rPr>
            <w:webHidden/>
          </w:rPr>
        </w:r>
        <w:r w:rsidR="00AE7A28" w:rsidRPr="00BD4592">
          <w:rPr>
            <w:webHidden/>
          </w:rPr>
          <w:fldChar w:fldCharType="separate"/>
        </w:r>
        <w:r w:rsidR="00AE7A28" w:rsidRPr="00BD4592">
          <w:rPr>
            <w:webHidden/>
          </w:rPr>
          <w:t>63</w:t>
        </w:r>
        <w:r w:rsidR="00AE7A28" w:rsidRPr="00BD4592">
          <w:rPr>
            <w:webHidden/>
          </w:rPr>
          <w:fldChar w:fldCharType="end"/>
        </w:r>
      </w:hyperlink>
    </w:p>
    <w:p w14:paraId="56D656EE" w14:textId="7186C987" w:rsidR="00AE7A28" w:rsidRPr="00BD4592" w:rsidRDefault="002D4163">
      <w:pPr>
        <w:pStyle w:val="TOC1"/>
        <w:rPr>
          <w:rFonts w:asciiTheme="minorHAnsi" w:eastAsiaTheme="minorEastAsia" w:hAnsiTheme="minorHAnsi"/>
          <w:sz w:val="22"/>
        </w:rPr>
      </w:pPr>
      <w:hyperlink w:anchor="_Toc229553476" w:history="1">
        <w:r w:rsidR="00AE7A28" w:rsidRPr="00BD4592">
          <w:rPr>
            <w:rStyle w:val="Hyperlink"/>
          </w:rPr>
          <w:t>Progression</w:t>
        </w:r>
        <w:r w:rsidR="00AE7A28" w:rsidRPr="00BD4592">
          <w:rPr>
            <w:webHidden/>
          </w:rPr>
          <w:tab/>
        </w:r>
        <w:r w:rsidR="00AE7A28" w:rsidRPr="00BD4592">
          <w:rPr>
            <w:webHidden/>
          </w:rPr>
          <w:fldChar w:fldCharType="begin"/>
        </w:r>
        <w:r w:rsidR="00AE7A28" w:rsidRPr="00BD4592">
          <w:rPr>
            <w:webHidden/>
          </w:rPr>
          <w:instrText xml:space="preserve"> PAGEREF _Toc229553476 \h </w:instrText>
        </w:r>
        <w:r w:rsidR="00AE7A28" w:rsidRPr="00BD4592">
          <w:rPr>
            <w:webHidden/>
          </w:rPr>
        </w:r>
        <w:r w:rsidR="00AE7A28" w:rsidRPr="00BD4592">
          <w:rPr>
            <w:webHidden/>
          </w:rPr>
          <w:fldChar w:fldCharType="separate"/>
        </w:r>
        <w:r w:rsidR="00AE7A28" w:rsidRPr="00BD4592">
          <w:rPr>
            <w:webHidden/>
          </w:rPr>
          <w:t>63</w:t>
        </w:r>
        <w:r w:rsidR="00AE7A28" w:rsidRPr="00BD4592">
          <w:rPr>
            <w:webHidden/>
          </w:rPr>
          <w:fldChar w:fldCharType="end"/>
        </w:r>
      </w:hyperlink>
    </w:p>
    <w:p w14:paraId="77D1D986" w14:textId="7FB0B363" w:rsidR="00AE7A28" w:rsidRPr="00BD4592" w:rsidRDefault="002D4163">
      <w:pPr>
        <w:pStyle w:val="TOC1"/>
        <w:rPr>
          <w:rFonts w:asciiTheme="minorHAnsi" w:eastAsiaTheme="minorEastAsia" w:hAnsiTheme="minorHAnsi"/>
          <w:sz w:val="22"/>
        </w:rPr>
      </w:pPr>
      <w:hyperlink w:anchor="_Toc229553477" w:history="1">
        <w:r w:rsidR="00AE7A28" w:rsidRPr="00BD4592">
          <w:rPr>
            <w:rStyle w:val="Hyperlink"/>
          </w:rPr>
          <w:t>Uniform Code</w:t>
        </w:r>
        <w:r w:rsidR="00AE7A28" w:rsidRPr="00BD4592">
          <w:rPr>
            <w:webHidden/>
          </w:rPr>
          <w:tab/>
        </w:r>
        <w:r w:rsidR="00AE7A28" w:rsidRPr="00BD4592">
          <w:rPr>
            <w:webHidden/>
          </w:rPr>
          <w:fldChar w:fldCharType="begin"/>
        </w:r>
        <w:r w:rsidR="00AE7A28" w:rsidRPr="00BD4592">
          <w:rPr>
            <w:webHidden/>
          </w:rPr>
          <w:instrText xml:space="preserve"> PAGEREF _Toc229553477 \h </w:instrText>
        </w:r>
        <w:r w:rsidR="00AE7A28" w:rsidRPr="00BD4592">
          <w:rPr>
            <w:webHidden/>
          </w:rPr>
        </w:r>
        <w:r w:rsidR="00AE7A28" w:rsidRPr="00BD4592">
          <w:rPr>
            <w:webHidden/>
          </w:rPr>
          <w:fldChar w:fldCharType="separate"/>
        </w:r>
        <w:r w:rsidR="00AE7A28" w:rsidRPr="00BD4592">
          <w:rPr>
            <w:webHidden/>
          </w:rPr>
          <w:t>64</w:t>
        </w:r>
        <w:r w:rsidR="00AE7A28" w:rsidRPr="00BD4592">
          <w:rPr>
            <w:webHidden/>
          </w:rPr>
          <w:fldChar w:fldCharType="end"/>
        </w:r>
      </w:hyperlink>
    </w:p>
    <w:p w14:paraId="4892ED8E" w14:textId="5A0B1E9B" w:rsidR="00AE7A28" w:rsidRPr="00BD4592" w:rsidRDefault="002D4163">
      <w:pPr>
        <w:pStyle w:val="TOC1"/>
        <w:rPr>
          <w:rFonts w:asciiTheme="minorHAnsi" w:eastAsiaTheme="minorEastAsia" w:hAnsiTheme="minorHAnsi"/>
          <w:sz w:val="22"/>
        </w:rPr>
      </w:pPr>
      <w:hyperlink w:anchor="_Toc229553478" w:history="1">
        <w:r w:rsidR="00AE7A28" w:rsidRPr="00BD4592">
          <w:rPr>
            <w:rStyle w:val="Hyperlink"/>
          </w:rPr>
          <w:t>Appearance</w:t>
        </w:r>
        <w:r w:rsidR="00AE7A28" w:rsidRPr="00BD4592">
          <w:rPr>
            <w:webHidden/>
          </w:rPr>
          <w:tab/>
        </w:r>
        <w:r w:rsidR="00AE7A28" w:rsidRPr="00BD4592">
          <w:rPr>
            <w:webHidden/>
          </w:rPr>
          <w:fldChar w:fldCharType="begin"/>
        </w:r>
        <w:r w:rsidR="00AE7A28" w:rsidRPr="00BD4592">
          <w:rPr>
            <w:webHidden/>
          </w:rPr>
          <w:instrText xml:space="preserve"> PAGEREF _Toc229553478 \h </w:instrText>
        </w:r>
        <w:r w:rsidR="00AE7A28" w:rsidRPr="00BD4592">
          <w:rPr>
            <w:webHidden/>
          </w:rPr>
        </w:r>
        <w:r w:rsidR="00AE7A28" w:rsidRPr="00BD4592">
          <w:rPr>
            <w:webHidden/>
          </w:rPr>
          <w:fldChar w:fldCharType="separate"/>
        </w:r>
        <w:r w:rsidR="00AE7A28" w:rsidRPr="00BD4592">
          <w:rPr>
            <w:webHidden/>
          </w:rPr>
          <w:t>65</w:t>
        </w:r>
        <w:r w:rsidR="00AE7A28" w:rsidRPr="00BD4592">
          <w:rPr>
            <w:webHidden/>
          </w:rPr>
          <w:fldChar w:fldCharType="end"/>
        </w:r>
      </w:hyperlink>
    </w:p>
    <w:p w14:paraId="47B02E70" w14:textId="1B347EEB" w:rsidR="00AE7A28" w:rsidRPr="00BD4592" w:rsidRDefault="002D4163">
      <w:pPr>
        <w:pStyle w:val="TOC1"/>
        <w:rPr>
          <w:rFonts w:asciiTheme="minorHAnsi" w:eastAsiaTheme="minorEastAsia" w:hAnsiTheme="minorHAnsi"/>
          <w:sz w:val="22"/>
        </w:rPr>
      </w:pPr>
      <w:hyperlink w:anchor="_Toc229553479" w:history="1">
        <w:r w:rsidR="00AE7A28" w:rsidRPr="00BD4592">
          <w:rPr>
            <w:rStyle w:val="Hyperlink"/>
          </w:rPr>
          <w:t>Critical Incident (CI)</w:t>
        </w:r>
        <w:r w:rsidR="00AE7A28" w:rsidRPr="00BD4592">
          <w:rPr>
            <w:webHidden/>
          </w:rPr>
          <w:tab/>
        </w:r>
        <w:r w:rsidR="00AE7A28" w:rsidRPr="00BD4592">
          <w:rPr>
            <w:webHidden/>
          </w:rPr>
          <w:fldChar w:fldCharType="begin"/>
        </w:r>
        <w:r w:rsidR="00AE7A28" w:rsidRPr="00BD4592">
          <w:rPr>
            <w:webHidden/>
          </w:rPr>
          <w:instrText xml:space="preserve"> PAGEREF _Toc229553479 \h </w:instrText>
        </w:r>
        <w:r w:rsidR="00AE7A28" w:rsidRPr="00BD4592">
          <w:rPr>
            <w:webHidden/>
          </w:rPr>
        </w:r>
        <w:r w:rsidR="00AE7A28" w:rsidRPr="00BD4592">
          <w:rPr>
            <w:webHidden/>
          </w:rPr>
          <w:fldChar w:fldCharType="separate"/>
        </w:r>
        <w:r w:rsidR="00AE7A28" w:rsidRPr="00BD4592">
          <w:rPr>
            <w:webHidden/>
          </w:rPr>
          <w:t>67</w:t>
        </w:r>
        <w:r w:rsidR="00AE7A28" w:rsidRPr="00BD4592">
          <w:rPr>
            <w:webHidden/>
          </w:rPr>
          <w:fldChar w:fldCharType="end"/>
        </w:r>
      </w:hyperlink>
    </w:p>
    <w:p w14:paraId="4CF24DF6" w14:textId="3C56CF69" w:rsidR="00AE7A28" w:rsidRPr="00BD4592" w:rsidRDefault="002D4163">
      <w:pPr>
        <w:pStyle w:val="TOC1"/>
        <w:rPr>
          <w:rFonts w:asciiTheme="minorHAnsi" w:eastAsiaTheme="minorEastAsia" w:hAnsiTheme="minorHAnsi"/>
          <w:sz w:val="22"/>
        </w:rPr>
      </w:pPr>
      <w:hyperlink w:anchor="_Toc229553480" w:history="1">
        <w:r w:rsidR="00AE7A28" w:rsidRPr="00BD4592">
          <w:rPr>
            <w:rStyle w:val="Hyperlink"/>
          </w:rPr>
          <w:t>Need for Professional Development (NPD)</w:t>
        </w:r>
        <w:r w:rsidR="00AE7A28" w:rsidRPr="00BD4592">
          <w:rPr>
            <w:webHidden/>
          </w:rPr>
          <w:tab/>
        </w:r>
        <w:r w:rsidR="00AE7A28" w:rsidRPr="00BD4592">
          <w:rPr>
            <w:webHidden/>
          </w:rPr>
          <w:fldChar w:fldCharType="begin"/>
        </w:r>
        <w:r w:rsidR="00AE7A28" w:rsidRPr="00BD4592">
          <w:rPr>
            <w:webHidden/>
          </w:rPr>
          <w:instrText xml:space="preserve"> PAGEREF _Toc229553480 \h </w:instrText>
        </w:r>
        <w:r w:rsidR="00AE7A28" w:rsidRPr="00BD4592">
          <w:rPr>
            <w:webHidden/>
          </w:rPr>
        </w:r>
        <w:r w:rsidR="00AE7A28" w:rsidRPr="00BD4592">
          <w:rPr>
            <w:webHidden/>
          </w:rPr>
          <w:fldChar w:fldCharType="separate"/>
        </w:r>
        <w:r w:rsidR="00AE7A28" w:rsidRPr="00BD4592">
          <w:rPr>
            <w:webHidden/>
          </w:rPr>
          <w:t>70</w:t>
        </w:r>
        <w:r w:rsidR="00AE7A28" w:rsidRPr="00BD4592">
          <w:rPr>
            <w:webHidden/>
          </w:rPr>
          <w:fldChar w:fldCharType="end"/>
        </w:r>
      </w:hyperlink>
    </w:p>
    <w:p w14:paraId="06A5B6F4" w14:textId="1BFBAE38" w:rsidR="00AE7A28" w:rsidRPr="00BD4592" w:rsidRDefault="002D4163">
      <w:pPr>
        <w:pStyle w:val="TOC1"/>
        <w:rPr>
          <w:rFonts w:asciiTheme="minorHAnsi" w:eastAsiaTheme="minorEastAsia" w:hAnsiTheme="minorHAnsi"/>
          <w:sz w:val="22"/>
        </w:rPr>
      </w:pPr>
      <w:hyperlink w:anchor="_Toc229553481" w:history="1">
        <w:r w:rsidR="00AE7A28" w:rsidRPr="00BD4592">
          <w:rPr>
            <w:rStyle w:val="Hyperlink"/>
          </w:rPr>
          <w:t>Program for Improvement</w:t>
        </w:r>
        <w:r w:rsidR="00AE7A28" w:rsidRPr="00BD4592">
          <w:rPr>
            <w:webHidden/>
          </w:rPr>
          <w:tab/>
        </w:r>
        <w:r w:rsidR="00AE7A28" w:rsidRPr="00BD4592">
          <w:rPr>
            <w:webHidden/>
          </w:rPr>
          <w:fldChar w:fldCharType="begin"/>
        </w:r>
        <w:r w:rsidR="00AE7A28" w:rsidRPr="00BD4592">
          <w:rPr>
            <w:webHidden/>
          </w:rPr>
          <w:instrText xml:space="preserve"> PAGEREF _Toc229553481 \h </w:instrText>
        </w:r>
        <w:r w:rsidR="00AE7A28" w:rsidRPr="00BD4592">
          <w:rPr>
            <w:webHidden/>
          </w:rPr>
        </w:r>
        <w:r w:rsidR="00AE7A28" w:rsidRPr="00BD4592">
          <w:rPr>
            <w:webHidden/>
          </w:rPr>
          <w:fldChar w:fldCharType="separate"/>
        </w:r>
        <w:r w:rsidR="00AE7A28" w:rsidRPr="00BD4592">
          <w:rPr>
            <w:webHidden/>
          </w:rPr>
          <w:t>72</w:t>
        </w:r>
        <w:r w:rsidR="00AE7A28" w:rsidRPr="00BD4592">
          <w:rPr>
            <w:webHidden/>
          </w:rPr>
          <w:fldChar w:fldCharType="end"/>
        </w:r>
      </w:hyperlink>
    </w:p>
    <w:p w14:paraId="1E68674A" w14:textId="3059600B" w:rsidR="00AE7A28" w:rsidRPr="00BD4592" w:rsidRDefault="002D4163">
      <w:pPr>
        <w:pStyle w:val="TOC1"/>
        <w:rPr>
          <w:rFonts w:asciiTheme="minorHAnsi" w:eastAsiaTheme="minorEastAsia" w:hAnsiTheme="minorHAnsi"/>
          <w:sz w:val="22"/>
        </w:rPr>
      </w:pPr>
      <w:hyperlink w:anchor="_Toc229553482" w:history="1">
        <w:r w:rsidR="00AE7A28" w:rsidRPr="00BD4592">
          <w:rPr>
            <w:rStyle w:val="Hyperlink"/>
          </w:rPr>
          <w:t>Complaints and Appeals</w:t>
        </w:r>
        <w:r w:rsidR="00AE7A28" w:rsidRPr="00BD4592">
          <w:rPr>
            <w:webHidden/>
          </w:rPr>
          <w:tab/>
        </w:r>
        <w:r w:rsidR="00AE7A28" w:rsidRPr="00BD4592">
          <w:rPr>
            <w:webHidden/>
          </w:rPr>
          <w:fldChar w:fldCharType="begin"/>
        </w:r>
        <w:r w:rsidR="00AE7A28" w:rsidRPr="00BD4592">
          <w:rPr>
            <w:webHidden/>
          </w:rPr>
          <w:instrText xml:space="preserve"> PAGEREF _Toc229553482 \h </w:instrText>
        </w:r>
        <w:r w:rsidR="00AE7A28" w:rsidRPr="00BD4592">
          <w:rPr>
            <w:webHidden/>
          </w:rPr>
        </w:r>
        <w:r w:rsidR="00AE7A28" w:rsidRPr="00BD4592">
          <w:rPr>
            <w:webHidden/>
          </w:rPr>
          <w:fldChar w:fldCharType="separate"/>
        </w:r>
        <w:r w:rsidR="00AE7A28" w:rsidRPr="00BD4592">
          <w:rPr>
            <w:webHidden/>
          </w:rPr>
          <w:t>73</w:t>
        </w:r>
        <w:r w:rsidR="00AE7A28" w:rsidRPr="00BD4592">
          <w:rPr>
            <w:webHidden/>
          </w:rPr>
          <w:fldChar w:fldCharType="end"/>
        </w:r>
      </w:hyperlink>
    </w:p>
    <w:p w14:paraId="264F41A6" w14:textId="28406773" w:rsidR="00AE7A28" w:rsidRPr="00BD4592" w:rsidRDefault="002D4163">
      <w:pPr>
        <w:pStyle w:val="TOC1"/>
        <w:rPr>
          <w:rFonts w:asciiTheme="minorHAnsi" w:eastAsiaTheme="minorEastAsia" w:hAnsiTheme="minorHAnsi"/>
          <w:sz w:val="22"/>
        </w:rPr>
      </w:pPr>
      <w:hyperlink w:anchor="_Toc229553483" w:history="1">
        <w:r w:rsidR="00AE7A28" w:rsidRPr="00BD4592">
          <w:rPr>
            <w:rStyle w:val="Hyperlink"/>
          </w:rPr>
          <w:t>Extracurricular Activities</w:t>
        </w:r>
        <w:r w:rsidR="00AE7A28" w:rsidRPr="00BD4592">
          <w:rPr>
            <w:webHidden/>
          </w:rPr>
          <w:tab/>
        </w:r>
        <w:r w:rsidR="00AE7A28" w:rsidRPr="00BD4592">
          <w:rPr>
            <w:webHidden/>
          </w:rPr>
          <w:fldChar w:fldCharType="begin"/>
        </w:r>
        <w:r w:rsidR="00AE7A28" w:rsidRPr="00BD4592">
          <w:rPr>
            <w:webHidden/>
          </w:rPr>
          <w:instrText xml:space="preserve"> PAGEREF _Toc229553483 \h </w:instrText>
        </w:r>
        <w:r w:rsidR="00AE7A28" w:rsidRPr="00BD4592">
          <w:rPr>
            <w:webHidden/>
          </w:rPr>
        </w:r>
        <w:r w:rsidR="00AE7A28" w:rsidRPr="00BD4592">
          <w:rPr>
            <w:webHidden/>
          </w:rPr>
          <w:fldChar w:fldCharType="separate"/>
        </w:r>
        <w:r w:rsidR="00AE7A28" w:rsidRPr="00BD4592">
          <w:rPr>
            <w:webHidden/>
          </w:rPr>
          <w:t>73</w:t>
        </w:r>
        <w:r w:rsidR="00AE7A28" w:rsidRPr="00BD4592">
          <w:rPr>
            <w:webHidden/>
          </w:rPr>
          <w:fldChar w:fldCharType="end"/>
        </w:r>
      </w:hyperlink>
    </w:p>
    <w:p w14:paraId="499646E2" w14:textId="6AF188E6" w:rsidR="00AE7A28" w:rsidRPr="00BD4592" w:rsidRDefault="002D4163">
      <w:pPr>
        <w:pStyle w:val="TOC1"/>
        <w:rPr>
          <w:rFonts w:asciiTheme="minorHAnsi" w:eastAsiaTheme="minorEastAsia" w:hAnsiTheme="minorHAnsi"/>
          <w:sz w:val="22"/>
        </w:rPr>
      </w:pPr>
      <w:hyperlink w:anchor="_Toc229553484" w:history="1">
        <w:r w:rsidR="00AE7A28" w:rsidRPr="00BD4592">
          <w:rPr>
            <w:rStyle w:val="Hyperlink"/>
          </w:rPr>
          <w:t>Attendance at Workshops by Students</w:t>
        </w:r>
        <w:r w:rsidR="00AE7A28" w:rsidRPr="00BD4592">
          <w:rPr>
            <w:webHidden/>
          </w:rPr>
          <w:tab/>
        </w:r>
        <w:r w:rsidR="00AE7A28" w:rsidRPr="00BD4592">
          <w:rPr>
            <w:webHidden/>
          </w:rPr>
          <w:fldChar w:fldCharType="begin"/>
        </w:r>
        <w:r w:rsidR="00AE7A28" w:rsidRPr="00BD4592">
          <w:rPr>
            <w:webHidden/>
          </w:rPr>
          <w:instrText xml:space="preserve"> PAGEREF _Toc229553484 \h </w:instrText>
        </w:r>
        <w:r w:rsidR="00AE7A28" w:rsidRPr="00BD4592">
          <w:rPr>
            <w:webHidden/>
          </w:rPr>
        </w:r>
        <w:r w:rsidR="00AE7A28" w:rsidRPr="00BD4592">
          <w:rPr>
            <w:webHidden/>
          </w:rPr>
          <w:fldChar w:fldCharType="separate"/>
        </w:r>
        <w:r w:rsidR="00AE7A28" w:rsidRPr="00BD4592">
          <w:rPr>
            <w:webHidden/>
          </w:rPr>
          <w:t>74</w:t>
        </w:r>
        <w:r w:rsidR="00AE7A28" w:rsidRPr="00BD4592">
          <w:rPr>
            <w:webHidden/>
          </w:rPr>
          <w:fldChar w:fldCharType="end"/>
        </w:r>
      </w:hyperlink>
    </w:p>
    <w:p w14:paraId="252A342E" w14:textId="433E5F5A" w:rsidR="00AE7A28" w:rsidRPr="00BD4592" w:rsidRDefault="002D4163">
      <w:pPr>
        <w:pStyle w:val="TOC1"/>
        <w:rPr>
          <w:rFonts w:asciiTheme="minorHAnsi" w:eastAsiaTheme="minorEastAsia" w:hAnsiTheme="minorHAnsi"/>
          <w:sz w:val="22"/>
        </w:rPr>
      </w:pPr>
      <w:hyperlink w:anchor="_Toc229553485" w:history="1">
        <w:r w:rsidR="00AE7A28" w:rsidRPr="00BD4592">
          <w:rPr>
            <w:rStyle w:val="Hyperlink"/>
          </w:rPr>
          <w:t>Appointments with the Director of Nursing</w:t>
        </w:r>
        <w:r w:rsidR="00AE7A28" w:rsidRPr="00BD4592">
          <w:rPr>
            <w:webHidden/>
          </w:rPr>
          <w:tab/>
        </w:r>
        <w:r w:rsidR="00AE7A28" w:rsidRPr="00BD4592">
          <w:rPr>
            <w:webHidden/>
          </w:rPr>
          <w:fldChar w:fldCharType="begin"/>
        </w:r>
        <w:r w:rsidR="00AE7A28" w:rsidRPr="00BD4592">
          <w:rPr>
            <w:webHidden/>
          </w:rPr>
          <w:instrText xml:space="preserve"> PAGEREF _Toc229553485 \h </w:instrText>
        </w:r>
        <w:r w:rsidR="00AE7A28" w:rsidRPr="00BD4592">
          <w:rPr>
            <w:webHidden/>
          </w:rPr>
        </w:r>
        <w:r w:rsidR="00AE7A28" w:rsidRPr="00BD4592">
          <w:rPr>
            <w:webHidden/>
          </w:rPr>
          <w:fldChar w:fldCharType="separate"/>
        </w:r>
        <w:r w:rsidR="00AE7A28" w:rsidRPr="00BD4592">
          <w:rPr>
            <w:webHidden/>
          </w:rPr>
          <w:t>74</w:t>
        </w:r>
        <w:r w:rsidR="00AE7A28" w:rsidRPr="00BD4592">
          <w:rPr>
            <w:webHidden/>
          </w:rPr>
          <w:fldChar w:fldCharType="end"/>
        </w:r>
      </w:hyperlink>
    </w:p>
    <w:p w14:paraId="5F2087A6" w14:textId="145E9C48" w:rsidR="00AE7A28" w:rsidRPr="00BD4592" w:rsidRDefault="002D4163">
      <w:pPr>
        <w:pStyle w:val="TOC1"/>
        <w:rPr>
          <w:rFonts w:asciiTheme="minorHAnsi" w:eastAsiaTheme="minorEastAsia" w:hAnsiTheme="minorHAnsi"/>
          <w:sz w:val="22"/>
        </w:rPr>
      </w:pPr>
      <w:hyperlink w:anchor="_Toc229553486" w:history="1">
        <w:r w:rsidR="00AE7A28" w:rsidRPr="00BD4592">
          <w:rPr>
            <w:rStyle w:val="Hyperlink"/>
          </w:rPr>
          <w:t>Notification of Policy/Handbook Revisions/Additions</w:t>
        </w:r>
        <w:r w:rsidR="00AE7A28" w:rsidRPr="00BD4592">
          <w:rPr>
            <w:webHidden/>
          </w:rPr>
          <w:tab/>
        </w:r>
        <w:r w:rsidR="00AE7A28" w:rsidRPr="00BD4592">
          <w:rPr>
            <w:webHidden/>
          </w:rPr>
          <w:fldChar w:fldCharType="begin"/>
        </w:r>
        <w:r w:rsidR="00AE7A28" w:rsidRPr="00BD4592">
          <w:rPr>
            <w:webHidden/>
          </w:rPr>
          <w:instrText xml:space="preserve"> PAGEREF _Toc229553486 \h </w:instrText>
        </w:r>
        <w:r w:rsidR="00AE7A28" w:rsidRPr="00BD4592">
          <w:rPr>
            <w:webHidden/>
          </w:rPr>
        </w:r>
        <w:r w:rsidR="00AE7A28" w:rsidRPr="00BD4592">
          <w:rPr>
            <w:webHidden/>
          </w:rPr>
          <w:fldChar w:fldCharType="separate"/>
        </w:r>
        <w:r w:rsidR="00AE7A28" w:rsidRPr="00BD4592">
          <w:rPr>
            <w:webHidden/>
          </w:rPr>
          <w:t>75</w:t>
        </w:r>
        <w:r w:rsidR="00AE7A28" w:rsidRPr="00BD4592">
          <w:rPr>
            <w:webHidden/>
          </w:rPr>
          <w:fldChar w:fldCharType="end"/>
        </w:r>
      </w:hyperlink>
    </w:p>
    <w:p w14:paraId="7E00DB52" w14:textId="2D75FD95" w:rsidR="00AE7A28" w:rsidRPr="00BD4592" w:rsidRDefault="002D4163">
      <w:pPr>
        <w:pStyle w:val="TOC1"/>
        <w:rPr>
          <w:rFonts w:asciiTheme="minorHAnsi" w:eastAsiaTheme="minorEastAsia" w:hAnsiTheme="minorHAnsi"/>
          <w:sz w:val="22"/>
        </w:rPr>
      </w:pPr>
      <w:hyperlink w:anchor="_Toc229553487" w:history="1">
        <w:r w:rsidR="00AE7A28" w:rsidRPr="00BD4592">
          <w:rPr>
            <w:rStyle w:val="Hyperlink"/>
          </w:rPr>
          <w:t>ACEN Accreditation/Approval</w:t>
        </w:r>
        <w:r w:rsidR="00AE7A28" w:rsidRPr="00BD4592">
          <w:rPr>
            <w:webHidden/>
          </w:rPr>
          <w:tab/>
        </w:r>
        <w:r w:rsidR="00AE7A28" w:rsidRPr="00BD4592">
          <w:rPr>
            <w:webHidden/>
          </w:rPr>
          <w:fldChar w:fldCharType="begin"/>
        </w:r>
        <w:r w:rsidR="00AE7A28" w:rsidRPr="00BD4592">
          <w:rPr>
            <w:webHidden/>
          </w:rPr>
          <w:instrText xml:space="preserve"> PAGEREF _Toc229553487 \h </w:instrText>
        </w:r>
        <w:r w:rsidR="00AE7A28" w:rsidRPr="00BD4592">
          <w:rPr>
            <w:webHidden/>
          </w:rPr>
        </w:r>
        <w:r w:rsidR="00AE7A28" w:rsidRPr="00BD4592">
          <w:rPr>
            <w:webHidden/>
          </w:rPr>
          <w:fldChar w:fldCharType="separate"/>
        </w:r>
        <w:r w:rsidR="00AE7A28" w:rsidRPr="00BD4592">
          <w:rPr>
            <w:webHidden/>
          </w:rPr>
          <w:t>75</w:t>
        </w:r>
        <w:r w:rsidR="00AE7A28" w:rsidRPr="00BD4592">
          <w:rPr>
            <w:webHidden/>
          </w:rPr>
          <w:fldChar w:fldCharType="end"/>
        </w:r>
      </w:hyperlink>
    </w:p>
    <w:p w14:paraId="01EAC7D6" w14:textId="3CF1FDD9" w:rsidR="00AE7A28" w:rsidRPr="00BD4592" w:rsidRDefault="002D4163">
      <w:pPr>
        <w:pStyle w:val="TOC1"/>
        <w:rPr>
          <w:rFonts w:asciiTheme="minorHAnsi" w:eastAsiaTheme="minorEastAsia" w:hAnsiTheme="minorHAnsi"/>
          <w:sz w:val="22"/>
        </w:rPr>
      </w:pPr>
      <w:hyperlink w:anchor="_Toc229553488" w:history="1">
        <w:r w:rsidR="00AE7A28" w:rsidRPr="00BD4592">
          <w:rPr>
            <w:rStyle w:val="Hyperlink"/>
          </w:rPr>
          <w:t>Clinical Evaluation Guidelines</w:t>
        </w:r>
        <w:r w:rsidR="00AE7A28" w:rsidRPr="00BD4592">
          <w:rPr>
            <w:webHidden/>
          </w:rPr>
          <w:tab/>
        </w:r>
        <w:r w:rsidR="00AE7A28" w:rsidRPr="00BD4592">
          <w:rPr>
            <w:webHidden/>
          </w:rPr>
          <w:fldChar w:fldCharType="begin"/>
        </w:r>
        <w:r w:rsidR="00AE7A28" w:rsidRPr="00BD4592">
          <w:rPr>
            <w:webHidden/>
          </w:rPr>
          <w:instrText xml:space="preserve"> PAGEREF _Toc229553488 \h </w:instrText>
        </w:r>
        <w:r w:rsidR="00AE7A28" w:rsidRPr="00BD4592">
          <w:rPr>
            <w:webHidden/>
          </w:rPr>
        </w:r>
        <w:r w:rsidR="00AE7A28" w:rsidRPr="00BD4592">
          <w:rPr>
            <w:webHidden/>
          </w:rPr>
          <w:fldChar w:fldCharType="separate"/>
        </w:r>
        <w:r w:rsidR="00AE7A28" w:rsidRPr="00BD4592">
          <w:rPr>
            <w:webHidden/>
          </w:rPr>
          <w:t>75</w:t>
        </w:r>
        <w:r w:rsidR="00AE7A28" w:rsidRPr="00BD4592">
          <w:rPr>
            <w:webHidden/>
          </w:rPr>
          <w:fldChar w:fldCharType="end"/>
        </w:r>
      </w:hyperlink>
    </w:p>
    <w:p w14:paraId="270117B6" w14:textId="7B2205DE" w:rsidR="00AE7A28" w:rsidRPr="00BD4592" w:rsidRDefault="002D4163">
      <w:pPr>
        <w:pStyle w:val="TOC1"/>
        <w:rPr>
          <w:rFonts w:asciiTheme="minorHAnsi" w:eastAsiaTheme="minorEastAsia" w:hAnsiTheme="minorHAnsi"/>
          <w:sz w:val="22"/>
        </w:rPr>
      </w:pPr>
      <w:hyperlink w:anchor="_Toc229553489" w:history="1">
        <w:r w:rsidR="00AE7A28" w:rsidRPr="00BD4592">
          <w:rPr>
            <w:rStyle w:val="Hyperlink"/>
          </w:rPr>
          <w:t>Preceptorship Guidelines for Second Year Students</w:t>
        </w:r>
        <w:r w:rsidR="00AE7A28" w:rsidRPr="00BD4592">
          <w:rPr>
            <w:webHidden/>
          </w:rPr>
          <w:tab/>
        </w:r>
        <w:r w:rsidR="00AE7A28" w:rsidRPr="00BD4592">
          <w:rPr>
            <w:webHidden/>
          </w:rPr>
          <w:fldChar w:fldCharType="begin"/>
        </w:r>
        <w:r w:rsidR="00AE7A28" w:rsidRPr="00BD4592">
          <w:rPr>
            <w:webHidden/>
          </w:rPr>
          <w:instrText xml:space="preserve"> PAGEREF _Toc229553489 \h </w:instrText>
        </w:r>
        <w:r w:rsidR="00AE7A28" w:rsidRPr="00BD4592">
          <w:rPr>
            <w:webHidden/>
          </w:rPr>
        </w:r>
        <w:r w:rsidR="00AE7A28" w:rsidRPr="00BD4592">
          <w:rPr>
            <w:webHidden/>
          </w:rPr>
          <w:fldChar w:fldCharType="separate"/>
        </w:r>
        <w:r w:rsidR="00AE7A28" w:rsidRPr="00BD4592">
          <w:rPr>
            <w:webHidden/>
          </w:rPr>
          <w:t>76</w:t>
        </w:r>
        <w:r w:rsidR="00AE7A28" w:rsidRPr="00BD4592">
          <w:rPr>
            <w:webHidden/>
          </w:rPr>
          <w:fldChar w:fldCharType="end"/>
        </w:r>
      </w:hyperlink>
    </w:p>
    <w:p w14:paraId="6FF77915" w14:textId="60E26DB3" w:rsidR="00AE7A28" w:rsidRPr="00BD4592" w:rsidRDefault="002D4163">
      <w:pPr>
        <w:pStyle w:val="TOC1"/>
        <w:rPr>
          <w:rFonts w:asciiTheme="minorHAnsi" w:eastAsiaTheme="minorEastAsia" w:hAnsiTheme="minorHAnsi"/>
          <w:sz w:val="22"/>
        </w:rPr>
      </w:pPr>
      <w:hyperlink w:anchor="_Toc229553490" w:history="1">
        <w:r w:rsidR="00AE7A28" w:rsidRPr="00BD4592">
          <w:rPr>
            <w:rStyle w:val="Hyperlink"/>
          </w:rPr>
          <w:t>Application, Selection and Admission for A.A.S. (RN/ADN) &amp; Practical Nursing (LPN)</w:t>
        </w:r>
        <w:r w:rsidR="00AE7A28" w:rsidRPr="00BD4592">
          <w:rPr>
            <w:webHidden/>
          </w:rPr>
          <w:tab/>
        </w:r>
        <w:r w:rsidR="00AE7A28" w:rsidRPr="00BD4592">
          <w:rPr>
            <w:webHidden/>
          </w:rPr>
          <w:fldChar w:fldCharType="begin"/>
        </w:r>
        <w:r w:rsidR="00AE7A28" w:rsidRPr="00BD4592">
          <w:rPr>
            <w:webHidden/>
          </w:rPr>
          <w:instrText xml:space="preserve"> PAGEREF _Toc229553490 \h </w:instrText>
        </w:r>
        <w:r w:rsidR="00AE7A28" w:rsidRPr="00BD4592">
          <w:rPr>
            <w:webHidden/>
          </w:rPr>
        </w:r>
        <w:r w:rsidR="00AE7A28" w:rsidRPr="00BD4592">
          <w:rPr>
            <w:webHidden/>
          </w:rPr>
          <w:fldChar w:fldCharType="separate"/>
        </w:r>
        <w:r w:rsidR="00AE7A28" w:rsidRPr="00BD4592">
          <w:rPr>
            <w:webHidden/>
          </w:rPr>
          <w:t>77</w:t>
        </w:r>
        <w:r w:rsidR="00AE7A28" w:rsidRPr="00BD4592">
          <w:rPr>
            <w:webHidden/>
          </w:rPr>
          <w:fldChar w:fldCharType="end"/>
        </w:r>
      </w:hyperlink>
    </w:p>
    <w:p w14:paraId="03ED14EA" w14:textId="6E992234" w:rsidR="00AE7A28" w:rsidRPr="00BD4592" w:rsidRDefault="002D4163">
      <w:pPr>
        <w:pStyle w:val="TOC1"/>
        <w:rPr>
          <w:rFonts w:asciiTheme="minorHAnsi" w:eastAsiaTheme="minorEastAsia" w:hAnsiTheme="minorHAnsi"/>
          <w:sz w:val="22"/>
        </w:rPr>
      </w:pPr>
      <w:hyperlink w:anchor="_Toc229553491" w:history="1">
        <w:r w:rsidR="00AE7A28" w:rsidRPr="00BD4592">
          <w:rPr>
            <w:rStyle w:val="Hyperlink"/>
          </w:rPr>
          <w:t>Nursing (RN) Associate in Applied Science</w:t>
        </w:r>
        <w:r w:rsidR="00AE7A28" w:rsidRPr="00BD4592">
          <w:rPr>
            <w:webHidden/>
          </w:rPr>
          <w:tab/>
        </w:r>
        <w:r w:rsidR="00AE7A28" w:rsidRPr="00BD4592">
          <w:rPr>
            <w:webHidden/>
          </w:rPr>
          <w:fldChar w:fldCharType="begin"/>
        </w:r>
        <w:r w:rsidR="00AE7A28" w:rsidRPr="00BD4592">
          <w:rPr>
            <w:webHidden/>
          </w:rPr>
          <w:instrText xml:space="preserve"> PAGEREF _Toc229553491 \h </w:instrText>
        </w:r>
        <w:r w:rsidR="00AE7A28" w:rsidRPr="00BD4592">
          <w:rPr>
            <w:webHidden/>
          </w:rPr>
        </w:r>
        <w:r w:rsidR="00AE7A28" w:rsidRPr="00BD4592">
          <w:rPr>
            <w:webHidden/>
          </w:rPr>
          <w:fldChar w:fldCharType="separate"/>
        </w:r>
        <w:r w:rsidR="00AE7A28" w:rsidRPr="00BD4592">
          <w:rPr>
            <w:webHidden/>
          </w:rPr>
          <w:t>78</w:t>
        </w:r>
        <w:r w:rsidR="00AE7A28" w:rsidRPr="00BD4592">
          <w:rPr>
            <w:webHidden/>
          </w:rPr>
          <w:fldChar w:fldCharType="end"/>
        </w:r>
      </w:hyperlink>
    </w:p>
    <w:p w14:paraId="39481945" w14:textId="453EF321" w:rsidR="00AE7A28" w:rsidRPr="00BD4592" w:rsidRDefault="002D4163">
      <w:pPr>
        <w:pStyle w:val="TOC1"/>
        <w:rPr>
          <w:rFonts w:asciiTheme="minorHAnsi" w:eastAsiaTheme="minorEastAsia" w:hAnsiTheme="minorHAnsi"/>
          <w:sz w:val="22"/>
        </w:rPr>
      </w:pPr>
      <w:hyperlink w:anchor="_Toc229553492" w:history="1">
        <w:r w:rsidR="00AE7A28" w:rsidRPr="00BD4592">
          <w:rPr>
            <w:rStyle w:val="Hyperlink"/>
          </w:rPr>
          <w:t>Practical Nursing (LPN) Certificate</w:t>
        </w:r>
        <w:r w:rsidR="00AE7A28" w:rsidRPr="00BD4592">
          <w:rPr>
            <w:webHidden/>
          </w:rPr>
          <w:tab/>
        </w:r>
        <w:r w:rsidR="00AE7A28" w:rsidRPr="00BD4592">
          <w:rPr>
            <w:webHidden/>
          </w:rPr>
          <w:fldChar w:fldCharType="begin"/>
        </w:r>
        <w:r w:rsidR="00AE7A28" w:rsidRPr="00BD4592">
          <w:rPr>
            <w:webHidden/>
          </w:rPr>
          <w:instrText xml:space="preserve"> PAGEREF _Toc229553492 \h </w:instrText>
        </w:r>
        <w:r w:rsidR="00AE7A28" w:rsidRPr="00BD4592">
          <w:rPr>
            <w:webHidden/>
          </w:rPr>
        </w:r>
        <w:r w:rsidR="00AE7A28" w:rsidRPr="00BD4592">
          <w:rPr>
            <w:webHidden/>
          </w:rPr>
          <w:fldChar w:fldCharType="separate"/>
        </w:r>
        <w:r w:rsidR="00AE7A28" w:rsidRPr="00BD4592">
          <w:rPr>
            <w:webHidden/>
          </w:rPr>
          <w:t>80</w:t>
        </w:r>
        <w:r w:rsidR="00AE7A28" w:rsidRPr="00BD4592">
          <w:rPr>
            <w:webHidden/>
          </w:rPr>
          <w:fldChar w:fldCharType="end"/>
        </w:r>
      </w:hyperlink>
    </w:p>
    <w:p w14:paraId="1DFE31C1" w14:textId="3B3FADAD" w:rsidR="00AE7A28" w:rsidRPr="00BD4592" w:rsidRDefault="002D4163">
      <w:pPr>
        <w:pStyle w:val="TOC1"/>
        <w:rPr>
          <w:rFonts w:asciiTheme="minorHAnsi" w:eastAsiaTheme="minorEastAsia" w:hAnsiTheme="minorHAnsi"/>
          <w:sz w:val="22"/>
        </w:rPr>
      </w:pPr>
      <w:hyperlink w:anchor="_Toc229553493" w:history="1">
        <w:r w:rsidR="00AE7A28" w:rsidRPr="00BD4592">
          <w:rPr>
            <w:rStyle w:val="Hyperlink"/>
          </w:rPr>
          <w:t>Student Forms</w:t>
        </w:r>
        <w:r w:rsidR="00AE7A28" w:rsidRPr="00BD4592">
          <w:rPr>
            <w:webHidden/>
          </w:rPr>
          <w:tab/>
        </w:r>
        <w:r w:rsidR="00AE7A28" w:rsidRPr="00BD4592">
          <w:rPr>
            <w:webHidden/>
          </w:rPr>
          <w:fldChar w:fldCharType="begin"/>
        </w:r>
        <w:r w:rsidR="00AE7A28" w:rsidRPr="00BD4592">
          <w:rPr>
            <w:webHidden/>
          </w:rPr>
          <w:instrText xml:space="preserve"> PAGEREF _Toc229553493 \h </w:instrText>
        </w:r>
        <w:r w:rsidR="00AE7A28" w:rsidRPr="00BD4592">
          <w:rPr>
            <w:webHidden/>
          </w:rPr>
        </w:r>
        <w:r w:rsidR="00AE7A28" w:rsidRPr="00BD4592">
          <w:rPr>
            <w:webHidden/>
          </w:rPr>
          <w:fldChar w:fldCharType="separate"/>
        </w:r>
        <w:r w:rsidR="00AE7A28" w:rsidRPr="00BD4592">
          <w:rPr>
            <w:webHidden/>
          </w:rPr>
          <w:t>83</w:t>
        </w:r>
        <w:r w:rsidR="00AE7A28" w:rsidRPr="00BD4592">
          <w:rPr>
            <w:webHidden/>
          </w:rPr>
          <w:fldChar w:fldCharType="end"/>
        </w:r>
      </w:hyperlink>
    </w:p>
    <w:p w14:paraId="3BC769BE" w14:textId="557B478C" w:rsidR="00AE7A28" w:rsidRPr="00BD4592" w:rsidRDefault="002D4163">
      <w:pPr>
        <w:pStyle w:val="TOC1"/>
        <w:rPr>
          <w:rFonts w:asciiTheme="minorHAnsi" w:eastAsiaTheme="minorEastAsia" w:hAnsiTheme="minorHAnsi"/>
          <w:sz w:val="22"/>
        </w:rPr>
      </w:pPr>
      <w:hyperlink w:anchor="_Toc229553494" w:history="1">
        <w:r w:rsidR="00AE7A28" w:rsidRPr="00BD4592">
          <w:rPr>
            <w:rStyle w:val="Hyperlink"/>
          </w:rPr>
          <w:t>References</w:t>
        </w:r>
        <w:r w:rsidR="00AE7A28" w:rsidRPr="00BD4592">
          <w:rPr>
            <w:webHidden/>
          </w:rPr>
          <w:tab/>
        </w:r>
        <w:r w:rsidR="00AE7A28" w:rsidRPr="00BD4592">
          <w:rPr>
            <w:webHidden/>
          </w:rPr>
          <w:fldChar w:fldCharType="begin"/>
        </w:r>
        <w:r w:rsidR="00AE7A28" w:rsidRPr="00BD4592">
          <w:rPr>
            <w:webHidden/>
          </w:rPr>
          <w:instrText xml:space="preserve"> PAGEREF _Toc229553494 \h </w:instrText>
        </w:r>
        <w:r w:rsidR="00AE7A28" w:rsidRPr="00BD4592">
          <w:rPr>
            <w:webHidden/>
          </w:rPr>
        </w:r>
        <w:r w:rsidR="00AE7A28" w:rsidRPr="00BD4592">
          <w:rPr>
            <w:webHidden/>
          </w:rPr>
          <w:fldChar w:fldCharType="separate"/>
        </w:r>
        <w:r w:rsidR="00AE7A28" w:rsidRPr="00BD4592">
          <w:rPr>
            <w:webHidden/>
          </w:rPr>
          <w:t>84</w:t>
        </w:r>
        <w:r w:rsidR="00AE7A28" w:rsidRPr="00BD4592">
          <w:rPr>
            <w:webHidden/>
          </w:rPr>
          <w:fldChar w:fldCharType="end"/>
        </w:r>
      </w:hyperlink>
    </w:p>
    <w:p w14:paraId="37D8E4BA" w14:textId="1C5009F2" w:rsidR="00A60001" w:rsidRPr="00BD4592" w:rsidRDefault="00A60001" w:rsidP="2D8562A9">
      <w:pPr>
        <w:pStyle w:val="TOC1"/>
        <w:tabs>
          <w:tab w:val="clear" w:pos="9550"/>
          <w:tab w:val="right" w:leader="dot" w:pos="9540"/>
        </w:tabs>
        <w:rPr>
          <w:rFonts w:asciiTheme="minorHAnsi" w:eastAsiaTheme="minorEastAsia" w:hAnsiTheme="minorHAnsi"/>
          <w:sz w:val="22"/>
        </w:rPr>
      </w:pPr>
      <w:r w:rsidRPr="00BD4592">
        <w:fldChar w:fldCharType="end"/>
      </w:r>
    </w:p>
    <w:p w14:paraId="3032DCD2" w14:textId="16CB9235" w:rsidR="00725295" w:rsidRPr="00BD4592" w:rsidRDefault="6B3164AD" w:rsidP="004B3DB2">
      <w:pPr>
        <w:rPr>
          <w:rFonts w:cs="Arial"/>
        </w:rPr>
      </w:pPr>
      <w:r w:rsidRPr="00BD4592">
        <w:rPr>
          <w:rFonts w:cs="Arial"/>
        </w:rPr>
        <w:t xml:space="preserve"> </w:t>
      </w:r>
      <w:r w:rsidR="00725295" w:rsidRPr="00BD4592">
        <w:rPr>
          <w:rFonts w:cs="Arial"/>
        </w:rPr>
        <w:br w:type="page"/>
      </w:r>
    </w:p>
    <w:p w14:paraId="2A4E2122" w14:textId="705E3DD1" w:rsidR="004B3DB2" w:rsidRPr="00BD4592" w:rsidRDefault="61C7A4D9" w:rsidP="004219F5">
      <w:pPr>
        <w:pStyle w:val="Heading1"/>
      </w:pPr>
      <w:bookmarkStart w:id="0" w:name="_Toc229553422"/>
      <w:r w:rsidRPr="00BD4592">
        <w:lastRenderedPageBreak/>
        <w:t>Illinois Valley Community College</w:t>
      </w:r>
      <w:r w:rsidR="635C20ED" w:rsidRPr="00BD4592">
        <w:t>’s Mission, Vision and Core Values</w:t>
      </w:r>
      <w:bookmarkEnd w:id="0"/>
    </w:p>
    <w:p w14:paraId="1259DBB6" w14:textId="77777777" w:rsidR="004B3DB2" w:rsidRPr="00BD4592" w:rsidRDefault="004B3DB2" w:rsidP="004B3DB2">
      <w:pPr>
        <w:rPr>
          <w:rFonts w:cs="Arial"/>
          <w:szCs w:val="24"/>
        </w:rPr>
      </w:pPr>
    </w:p>
    <w:p w14:paraId="487BFCFB" w14:textId="7A2F1852" w:rsidR="004B3DB2" w:rsidRPr="00BD4592" w:rsidRDefault="004B3DB2" w:rsidP="486B3EB7">
      <w:pPr>
        <w:rPr>
          <w:rFonts w:eastAsia="Arial" w:cs="Arial"/>
          <w:szCs w:val="24"/>
        </w:rPr>
      </w:pPr>
      <w:r w:rsidRPr="00BD4592">
        <w:rPr>
          <w:rStyle w:val="Strong"/>
          <w:rFonts w:cs="Arial"/>
          <w:szCs w:val="24"/>
        </w:rPr>
        <w:t>Mission Statement</w:t>
      </w:r>
      <w:r w:rsidR="005C6059" w:rsidRPr="00BD4592">
        <w:rPr>
          <w:rStyle w:val="Strong"/>
          <w:rFonts w:cs="Arial"/>
          <w:szCs w:val="24"/>
        </w:rPr>
        <w:t xml:space="preserve"> </w:t>
      </w:r>
      <w:r w:rsidR="00AE08ED" w:rsidRPr="00BD4592">
        <w:rPr>
          <w:rFonts w:cs="Arial"/>
          <w:szCs w:val="24"/>
        </w:rPr>
        <w:t xml:space="preserve">- </w:t>
      </w:r>
      <w:r w:rsidR="00AE08ED" w:rsidRPr="00BD4592">
        <w:rPr>
          <w:rFonts w:eastAsia="Arial" w:cs="Arial"/>
          <w:color w:val="000000" w:themeColor="text1"/>
          <w:szCs w:val="24"/>
        </w:rPr>
        <w:t>Illinois</w:t>
      </w:r>
      <w:r w:rsidR="10D37DAF" w:rsidRPr="00BD4592">
        <w:rPr>
          <w:rFonts w:eastAsia="Arial" w:cs="Arial"/>
          <w:color w:val="000000" w:themeColor="text1"/>
          <w:szCs w:val="24"/>
        </w:rPr>
        <w:t xml:space="preserve"> Valley Community College is dedicated to creating opportunities for students and our community by providing access to affordable, high-quality higher education and lifelong learning.</w:t>
      </w:r>
    </w:p>
    <w:p w14:paraId="4CDFD2FF" w14:textId="39A3FEA6" w:rsidR="004B3DB2" w:rsidRPr="00BD4592" w:rsidRDefault="004B3DB2" w:rsidP="486B3EB7">
      <w:pPr>
        <w:rPr>
          <w:rFonts w:eastAsia="Arial" w:cs="Arial"/>
          <w:color w:val="000000" w:themeColor="text1"/>
          <w:szCs w:val="24"/>
        </w:rPr>
      </w:pPr>
      <w:r w:rsidRPr="00BD4592">
        <w:rPr>
          <w:rStyle w:val="Strong"/>
          <w:rFonts w:cs="Arial"/>
          <w:szCs w:val="24"/>
        </w:rPr>
        <w:t>Vision Statement</w:t>
      </w:r>
      <w:r w:rsidR="005C6059" w:rsidRPr="00BD4592">
        <w:rPr>
          <w:rFonts w:cs="Arial"/>
          <w:szCs w:val="24"/>
        </w:rPr>
        <w:t xml:space="preserve"> </w:t>
      </w:r>
      <w:r w:rsidR="00AE08ED" w:rsidRPr="00BD4592">
        <w:rPr>
          <w:rFonts w:cs="Arial"/>
          <w:szCs w:val="24"/>
        </w:rPr>
        <w:t xml:space="preserve">- </w:t>
      </w:r>
      <w:r w:rsidR="00AE08ED" w:rsidRPr="00BD4592">
        <w:rPr>
          <w:rFonts w:eastAsia="Arial" w:cs="Arial"/>
          <w:color w:val="000000" w:themeColor="text1"/>
          <w:szCs w:val="24"/>
        </w:rPr>
        <w:t>Illinois</w:t>
      </w:r>
      <w:r w:rsidR="53C26EB9" w:rsidRPr="00BD4592">
        <w:rPr>
          <w:rFonts w:eastAsia="Arial" w:cs="Arial"/>
          <w:color w:val="000000" w:themeColor="text1"/>
          <w:szCs w:val="24"/>
        </w:rPr>
        <w:t xml:space="preserve"> Valley Community College will foster personal and professional growth and well-being for our students and community through growing programs, updated facilities, and educational innovation.</w:t>
      </w:r>
    </w:p>
    <w:p w14:paraId="5FC9B69B" w14:textId="77777777" w:rsidR="00816FF9" w:rsidRPr="00BD4592" w:rsidRDefault="00816FF9" w:rsidP="486B3EB7">
      <w:pPr>
        <w:rPr>
          <w:rFonts w:eastAsia="Arial" w:cs="Arial"/>
          <w:szCs w:val="24"/>
        </w:rPr>
      </w:pPr>
    </w:p>
    <w:p w14:paraId="0CAEBAD7" w14:textId="77777777" w:rsidR="004B3DB2" w:rsidRPr="00BD4592" w:rsidRDefault="61C7A4D9" w:rsidP="009A6E50">
      <w:pPr>
        <w:pStyle w:val="Heading1"/>
        <w:rPr>
          <w:rStyle w:val="Strong"/>
          <w:b/>
          <w:bCs/>
        </w:rPr>
      </w:pPr>
      <w:bookmarkStart w:id="1" w:name="_Toc229553423"/>
      <w:r w:rsidRPr="00BD4592">
        <w:rPr>
          <w:rStyle w:val="Strong"/>
          <w:b/>
          <w:bCs/>
        </w:rPr>
        <w:t>Core Values</w:t>
      </w:r>
      <w:bookmarkEnd w:id="1"/>
    </w:p>
    <w:p w14:paraId="340F8E21" w14:textId="77777777" w:rsidR="00816FF9" w:rsidRPr="00BD4592" w:rsidRDefault="00816FF9" w:rsidP="00816FF9"/>
    <w:p w14:paraId="78F0988E" w14:textId="1BFA9935" w:rsidR="1A668724" w:rsidRPr="00BD4592" w:rsidRDefault="1A668724" w:rsidP="486B3EB7">
      <w:pPr>
        <w:rPr>
          <w:rFonts w:eastAsia="Arial"/>
          <w:szCs w:val="24"/>
        </w:rPr>
      </w:pPr>
      <w:r w:rsidRPr="00BD4592">
        <w:rPr>
          <w:rFonts w:eastAsia="Arial" w:cs="Arial"/>
          <w:color w:val="000000" w:themeColor="text1"/>
          <w:szCs w:val="24"/>
        </w:rPr>
        <w:t>Achieving Excellence through our Core Values (I-CARE)</w:t>
      </w:r>
      <w:r w:rsidRPr="00BD4592">
        <w:rPr>
          <w:szCs w:val="24"/>
        </w:rPr>
        <w:br/>
      </w:r>
      <w:r w:rsidRPr="00BD4592">
        <w:rPr>
          <w:rFonts w:eastAsia="Arial" w:cs="Arial"/>
          <w:b/>
          <w:bCs/>
          <w:color w:val="000000" w:themeColor="text1"/>
          <w:szCs w:val="24"/>
        </w:rPr>
        <w:t>I</w:t>
      </w:r>
      <w:r w:rsidRPr="00BD4592">
        <w:rPr>
          <w:rFonts w:eastAsia="Arial" w:cs="Arial"/>
          <w:color w:val="000000" w:themeColor="text1"/>
          <w:szCs w:val="24"/>
        </w:rPr>
        <w:t>ntegrity</w:t>
      </w:r>
      <w:r w:rsidRPr="00BD4592">
        <w:rPr>
          <w:szCs w:val="24"/>
        </w:rPr>
        <w:br/>
      </w:r>
      <w:r w:rsidRPr="00BD4592">
        <w:rPr>
          <w:rFonts w:eastAsia="Arial" w:cs="Arial"/>
          <w:b/>
          <w:bCs/>
          <w:color w:val="000000" w:themeColor="text1"/>
          <w:szCs w:val="24"/>
        </w:rPr>
        <w:t>C</w:t>
      </w:r>
      <w:r w:rsidRPr="00BD4592">
        <w:rPr>
          <w:rFonts w:eastAsia="Arial" w:cs="Arial"/>
          <w:color w:val="000000" w:themeColor="text1"/>
          <w:szCs w:val="24"/>
        </w:rPr>
        <w:t>ompassion</w:t>
      </w:r>
      <w:r w:rsidRPr="00BD4592">
        <w:rPr>
          <w:szCs w:val="24"/>
        </w:rPr>
        <w:br/>
      </w:r>
      <w:r w:rsidRPr="00BD4592">
        <w:rPr>
          <w:rFonts w:eastAsia="Arial" w:cs="Arial"/>
          <w:b/>
          <w:bCs/>
          <w:color w:val="000000" w:themeColor="text1"/>
          <w:szCs w:val="24"/>
        </w:rPr>
        <w:t>A</w:t>
      </w:r>
      <w:r w:rsidRPr="00BD4592">
        <w:rPr>
          <w:rFonts w:eastAsia="Arial" w:cs="Arial"/>
          <w:color w:val="000000" w:themeColor="text1"/>
          <w:szCs w:val="24"/>
        </w:rPr>
        <w:t>ccountability</w:t>
      </w:r>
      <w:r w:rsidRPr="00BD4592">
        <w:rPr>
          <w:szCs w:val="24"/>
        </w:rPr>
        <w:br/>
      </w:r>
      <w:r w:rsidRPr="00BD4592">
        <w:rPr>
          <w:rFonts w:eastAsia="Arial" w:cs="Arial"/>
          <w:b/>
          <w:bCs/>
          <w:color w:val="000000" w:themeColor="text1"/>
          <w:szCs w:val="24"/>
        </w:rPr>
        <w:t>R</w:t>
      </w:r>
      <w:r w:rsidRPr="00BD4592">
        <w:rPr>
          <w:rFonts w:eastAsia="Arial" w:cs="Arial"/>
          <w:color w:val="000000" w:themeColor="text1"/>
          <w:szCs w:val="24"/>
        </w:rPr>
        <w:t>espect</w:t>
      </w:r>
      <w:r w:rsidRPr="00BD4592">
        <w:rPr>
          <w:szCs w:val="24"/>
        </w:rPr>
        <w:br/>
      </w:r>
      <w:r w:rsidRPr="00BD4592">
        <w:rPr>
          <w:rFonts w:eastAsia="Arial" w:cs="Arial"/>
          <w:b/>
          <w:bCs/>
          <w:color w:val="000000" w:themeColor="text1"/>
          <w:szCs w:val="24"/>
        </w:rPr>
        <w:t>E</w:t>
      </w:r>
      <w:r w:rsidRPr="00BD4592">
        <w:rPr>
          <w:rFonts w:eastAsia="Arial" w:cs="Arial"/>
          <w:color w:val="000000" w:themeColor="text1"/>
          <w:szCs w:val="24"/>
        </w:rPr>
        <w:t>quity</w:t>
      </w:r>
    </w:p>
    <w:p w14:paraId="33AC8BFF" w14:textId="77777777" w:rsidR="004B3DB2" w:rsidRPr="00BD4592" w:rsidRDefault="004B3DB2">
      <w:pPr>
        <w:rPr>
          <w:rFonts w:cs="Arial"/>
        </w:rPr>
      </w:pPr>
      <w:r w:rsidRPr="00BD4592">
        <w:rPr>
          <w:rFonts w:cs="Arial"/>
        </w:rPr>
        <w:br w:type="page"/>
      </w:r>
    </w:p>
    <w:p w14:paraId="7D838355" w14:textId="77777777" w:rsidR="004B3DB2" w:rsidRPr="00BD4592" w:rsidRDefault="61C7A4D9" w:rsidP="00F467BA">
      <w:pPr>
        <w:pStyle w:val="Heading1"/>
      </w:pPr>
      <w:bookmarkStart w:id="2" w:name="_Toc229553424"/>
      <w:r w:rsidRPr="00BD4592">
        <w:lastRenderedPageBreak/>
        <w:t>Philosophy of the Illinois Valley Community College Nursing Programs</w:t>
      </w:r>
      <w:bookmarkEnd w:id="2"/>
    </w:p>
    <w:p w14:paraId="395261F2" w14:textId="0C1B34F6" w:rsidR="004B3DB2" w:rsidRPr="00BD4592" w:rsidRDefault="004B3DB2" w:rsidP="00FD0A82">
      <w:pPr>
        <w:rPr>
          <w:rFonts w:cs="Arial"/>
        </w:rPr>
      </w:pPr>
      <w:r w:rsidRPr="00BD4592">
        <w:rPr>
          <w:rFonts w:cs="Arial"/>
        </w:rPr>
        <w:t xml:space="preserve">The nursing programs at Illinois Valley Community College were established to provide area students the opportunity to learn in a caring environment and to develop their abilities in nursing practice by providing quality education, training and services that are accessible, affordable and promote lifelong learning. The curricula, congruent with the Mission Statement of IVCC, are designed to meet the varied needs of students and our diverse community, to stimulate lifelong intellectual growth and physical well-being, to foster social and emotional maturity, and to inculcate integrity and a caring concern for others. The following statements pertain to the beliefs of the nursing faculty in the areas of person, environment, nursing, health, teaching/learning, nursing education/curriculum, and how the practice of </w:t>
      </w:r>
      <w:r w:rsidR="143E94F8" w:rsidRPr="00BD4592">
        <w:rPr>
          <w:rFonts w:cs="Arial"/>
        </w:rPr>
        <w:t>associate degree</w:t>
      </w:r>
      <w:r w:rsidRPr="00BD4592">
        <w:rPr>
          <w:rFonts w:cs="Arial"/>
        </w:rPr>
        <w:t xml:space="preserve"> Nursing and Practical Nursing fits in the total concept of nursing</w:t>
      </w:r>
      <w:r w:rsidR="00206967" w:rsidRPr="00BD4592">
        <w:rPr>
          <w:rFonts w:cs="Arial"/>
        </w:rPr>
        <w:t>.</w:t>
      </w:r>
    </w:p>
    <w:p w14:paraId="28844361" w14:textId="1C9DF90F" w:rsidR="004B3DB2" w:rsidRPr="00BD4592" w:rsidRDefault="004B3DB2" w:rsidP="00FD0A82">
      <w:pPr>
        <w:rPr>
          <w:rFonts w:cs="Arial"/>
        </w:rPr>
      </w:pPr>
      <w:r w:rsidRPr="00BD4592">
        <w:rPr>
          <w:rFonts w:cs="Arial"/>
        </w:rPr>
        <w:t>The person is a unique and complex individual who is influenced b</w:t>
      </w:r>
      <w:r w:rsidR="003824A6" w:rsidRPr="00BD4592">
        <w:rPr>
          <w:rFonts w:cs="Arial"/>
        </w:rPr>
        <w:t xml:space="preserve">y </w:t>
      </w:r>
      <w:r w:rsidRPr="00BD4592">
        <w:rPr>
          <w:rFonts w:cs="Arial"/>
        </w:rPr>
        <w:t>environmental, physiological, psychosocial, cultural, spiritual, and developmental changes. The person responds to these changes and challenges through the use of internal and external resources. The individual is ultimately responsible for the quality of their health and life</w:t>
      </w:r>
      <w:r w:rsidR="00206967" w:rsidRPr="00BD4592">
        <w:rPr>
          <w:rFonts w:cs="Arial"/>
        </w:rPr>
        <w:t>.</w:t>
      </w:r>
    </w:p>
    <w:p w14:paraId="75199822" w14:textId="2E01EEC6" w:rsidR="004B3DB2" w:rsidRPr="00BD4592" w:rsidRDefault="00FD0A82" w:rsidP="00FD0A82">
      <w:pPr>
        <w:rPr>
          <w:rFonts w:cs="Arial"/>
        </w:rPr>
      </w:pPr>
      <w:r w:rsidRPr="00BD4592">
        <w:rPr>
          <w:rFonts w:cs="Arial"/>
        </w:rPr>
        <w:t>T</w:t>
      </w:r>
      <w:r w:rsidR="004B3DB2" w:rsidRPr="00BD4592">
        <w:rPr>
          <w:rFonts w:cs="Arial"/>
        </w:rPr>
        <w:t>he environment is dynamic, diverse, and includes physical surroundings as well as interaction processes in nursing; there is mutual interaction between the environment and society, communities, families, and individuals. It is influenced, and is affected by economics, culture, political change, geographic location, demographics, and education. Nursing education is continually evolving to reflect local community health needs and current health trends</w:t>
      </w:r>
      <w:r w:rsidR="00206967" w:rsidRPr="00BD4592">
        <w:rPr>
          <w:rFonts w:cs="Arial"/>
        </w:rPr>
        <w:t>.</w:t>
      </w:r>
    </w:p>
    <w:p w14:paraId="71EE3D85" w14:textId="77777777" w:rsidR="004B3DB2" w:rsidRPr="00BD4592" w:rsidRDefault="004B3DB2" w:rsidP="00FD0A82">
      <w:pPr>
        <w:rPr>
          <w:rFonts w:cs="Arial"/>
        </w:rPr>
      </w:pPr>
      <w:r w:rsidRPr="00BD4592">
        <w:rPr>
          <w:rFonts w:cs="Arial"/>
        </w:rPr>
        <w:t>Nursing is a caring, rational activity, which uses the nursing process and applies social and biological sciences to promote holistic patient/client well-being. Communication has a key role in this process. Nurses have a commitment to accept the intrinsic value of individuals and the inherent worth of human life. Nursing behaviors are protective, nurturing, and generative, and are extended to patients/clients as individual, family, and community</w:t>
      </w:r>
      <w:r w:rsidR="00206967" w:rsidRPr="00BD4592">
        <w:rPr>
          <w:rFonts w:cs="Arial"/>
        </w:rPr>
        <w:t>.</w:t>
      </w:r>
    </w:p>
    <w:p w14:paraId="5BBB0A2E" w14:textId="77777777" w:rsidR="004B3DB2" w:rsidRPr="00BD4592" w:rsidRDefault="004B3DB2" w:rsidP="00FD0A82">
      <w:pPr>
        <w:rPr>
          <w:rFonts w:cs="Arial"/>
        </w:rPr>
      </w:pPr>
      <w:r w:rsidRPr="00BD4592">
        <w:rPr>
          <w:rFonts w:cs="Arial"/>
        </w:rPr>
        <w:t>Health is a biopsychosocial state, which fluctuates depending upon the person and environmental influences across the lifespan</w:t>
      </w:r>
      <w:r w:rsidR="00206967" w:rsidRPr="00BD4592">
        <w:rPr>
          <w:rFonts w:cs="Arial"/>
        </w:rPr>
        <w:t>.</w:t>
      </w:r>
    </w:p>
    <w:p w14:paraId="31827216" w14:textId="7A103840" w:rsidR="004B3DB2" w:rsidRPr="00BD4592" w:rsidRDefault="004B3DB2" w:rsidP="00FD0A82">
      <w:pPr>
        <w:rPr>
          <w:rFonts w:cs="Arial"/>
        </w:rPr>
      </w:pPr>
      <w:r w:rsidRPr="00BD4592">
        <w:rPr>
          <w:rFonts w:cs="Arial"/>
        </w:rPr>
        <w:t xml:space="preserve">Teaching and Learning is a collaborative and creative process that prepares individuals to function as responsible, professional nurses. It is </w:t>
      </w:r>
      <w:r w:rsidR="6B5C676D" w:rsidRPr="00BD4592">
        <w:rPr>
          <w:rFonts w:cs="Arial"/>
        </w:rPr>
        <w:t>a shared</w:t>
      </w:r>
      <w:r w:rsidRPr="00BD4592">
        <w:rPr>
          <w:rFonts w:cs="Arial"/>
        </w:rPr>
        <w:t xml:space="preserve"> responsibility and a lifelong commitment which results in behavioral changes in the cognitive, affective and psychomotor domains. Teachers provide leadership by functioning as role models to influence student behavior. Learning is best achieved by active involvement in goal directed activity</w:t>
      </w:r>
      <w:r w:rsidR="00206967" w:rsidRPr="00BD4592">
        <w:rPr>
          <w:rFonts w:cs="Arial"/>
        </w:rPr>
        <w:t>.</w:t>
      </w:r>
    </w:p>
    <w:p w14:paraId="745F74A1" w14:textId="21DB20B6" w:rsidR="004B3DB2" w:rsidRPr="00BD4592" w:rsidRDefault="66DCF793" w:rsidP="00FD0A82">
      <w:pPr>
        <w:rPr>
          <w:rFonts w:cs="Arial"/>
        </w:rPr>
      </w:pPr>
      <w:r w:rsidRPr="00BD4592">
        <w:rPr>
          <w:rFonts w:cs="Arial"/>
        </w:rPr>
        <w:lastRenderedPageBreak/>
        <w:t>Nursing Education is a process that utilizes a curriculum incorporating theory, technology, evidence-base</w:t>
      </w:r>
      <w:r w:rsidR="211F28B6" w:rsidRPr="00BD4592">
        <w:rPr>
          <w:rFonts w:cs="Arial"/>
        </w:rPr>
        <w:t>d</w:t>
      </w:r>
      <w:r w:rsidRPr="00BD4592">
        <w:rPr>
          <w:rFonts w:cs="Arial"/>
        </w:rPr>
        <w:t xml:space="preserve"> principles, and re-enforced practice and skills to prepare responsible individuals for all aspects of patient care. It is the nursing process that provides the basis for critical thinking. The curriculum integrates a process whereby a student uses critical thinking skills and builds those skills using a paradigm of simple to complex</w:t>
      </w:r>
      <w:r w:rsidR="4D3BF273" w:rsidRPr="00BD4592">
        <w:rPr>
          <w:rFonts w:cs="Arial"/>
        </w:rPr>
        <w:t>.</w:t>
      </w:r>
    </w:p>
    <w:p w14:paraId="0D0A3F00" w14:textId="69DDA313" w:rsidR="004B3DB2" w:rsidRPr="00BD4592" w:rsidRDefault="66DCF793" w:rsidP="00FD0A82">
      <w:pPr>
        <w:rPr>
          <w:rFonts w:cs="Arial"/>
        </w:rPr>
      </w:pPr>
      <w:r w:rsidRPr="00BD4592">
        <w:rPr>
          <w:rFonts w:cs="Arial"/>
        </w:rPr>
        <w:t xml:space="preserve">The IVCC Associate Degree nursing graduate is prepared to function as a care provider and coordinator/leader/manager of care within the scope of practice defined by the Illinois Nursing Act. The Associate Degree Nursing graduate is prepared to function as a team member with more experienced nurses as well as a delegator of functions to the practical nurse or nursing assistant. They apply the nursing process </w:t>
      </w:r>
      <w:r w:rsidR="46D49AA1" w:rsidRPr="00BD4592">
        <w:rPr>
          <w:rFonts w:cs="Arial"/>
        </w:rPr>
        <w:t xml:space="preserve">within the clinical judgment model </w:t>
      </w:r>
      <w:r w:rsidRPr="00BD4592">
        <w:rPr>
          <w:rFonts w:cs="Arial"/>
        </w:rPr>
        <w:t>as well as principles of leadership and management toward the achievement of optimum holistic well-being of patients/clients. The client well-being is likewise the concern of the IVCC Practical Nurse graduate who is prepared to function under the direction of a registered professional nurse in the application of the nursing process within the scope of practice defined by the Illinois Nursing Act.</w:t>
      </w:r>
    </w:p>
    <w:p w14:paraId="5D1F95E0" w14:textId="6C921D9A" w:rsidR="004B3DB2" w:rsidRPr="00BD4592" w:rsidRDefault="0C34EF8F" w:rsidP="00F467BA">
      <w:pPr>
        <w:pStyle w:val="Heading1"/>
      </w:pPr>
      <w:bookmarkStart w:id="3" w:name="_Toc229553425"/>
      <w:r w:rsidRPr="00BD4592">
        <w:t>Concepts &amp; Threads/Conceptual Frame</w:t>
      </w:r>
      <w:r w:rsidR="1443DA2F" w:rsidRPr="00BD4592">
        <w:t>w</w:t>
      </w:r>
      <w:r w:rsidRPr="00BD4592">
        <w:t>ork</w:t>
      </w:r>
      <w:bookmarkEnd w:id="3"/>
      <w:r w:rsidRPr="00BD4592">
        <w:t xml:space="preserve"> </w:t>
      </w:r>
    </w:p>
    <w:p w14:paraId="1FC59907" w14:textId="77777777" w:rsidR="00D068D3" w:rsidRPr="00BD4592" w:rsidRDefault="004B3DB2" w:rsidP="004B3DB2">
      <w:pPr>
        <w:rPr>
          <w:rFonts w:cs="Arial"/>
        </w:rPr>
      </w:pPr>
      <w:r w:rsidRPr="00BD4592">
        <w:rPr>
          <w:rFonts w:cs="Arial"/>
        </w:rPr>
        <w:t>To prepare our graduate to function as a care provider, coordinator/leader/manager, and as a team member within the profession, we have selected the concepts of nursing judgment, communication, therapeutic nursing, quality and safety, care management, community, and professionalism as the structure for learning experiences. We believe in holistic care which includes the emotional, intellectual, environmental, social, physical and spiritual aspects of each person. The student is introduced to all concepts and threads selected for the program at the appropriate content level</w:t>
      </w:r>
      <w:r w:rsidR="00D068D3" w:rsidRPr="00BD4592">
        <w:rPr>
          <w:rFonts w:cs="Arial"/>
        </w:rPr>
        <w:t>.</w:t>
      </w:r>
    </w:p>
    <w:p w14:paraId="7A8C7589" w14:textId="77777777" w:rsidR="004B3DB2" w:rsidRPr="00BD4592" w:rsidRDefault="004B3DB2" w:rsidP="004B3DB2">
      <w:pPr>
        <w:jc w:val="center"/>
        <w:rPr>
          <w:rStyle w:val="Strong"/>
          <w:rFonts w:cs="Arial"/>
          <w:u w:val="single"/>
        </w:rPr>
      </w:pPr>
      <w:r w:rsidRPr="00BD4592">
        <w:rPr>
          <w:rStyle w:val="Strong"/>
          <w:rFonts w:cs="Arial"/>
          <w:u w:val="single"/>
        </w:rPr>
        <w:t>Nursing Judgment</w:t>
      </w:r>
    </w:p>
    <w:p w14:paraId="7985FA5C" w14:textId="77777777" w:rsidR="004B3DB2" w:rsidRPr="00BD4592" w:rsidRDefault="004B3DB2" w:rsidP="004B3DB2">
      <w:pPr>
        <w:jc w:val="center"/>
        <w:rPr>
          <w:rFonts w:cs="Arial"/>
        </w:rPr>
      </w:pPr>
      <w:r w:rsidRPr="00BD4592">
        <w:rPr>
          <w:rFonts w:cs="Arial"/>
        </w:rPr>
        <w:t>Critical Thinking</w:t>
      </w:r>
    </w:p>
    <w:p w14:paraId="23E28359" w14:textId="77777777" w:rsidR="004B3DB2" w:rsidRPr="00BD4592" w:rsidRDefault="004B3DB2" w:rsidP="004B3DB2">
      <w:pPr>
        <w:jc w:val="center"/>
        <w:rPr>
          <w:rStyle w:val="Strong"/>
          <w:rFonts w:cs="Arial"/>
          <w:b w:val="0"/>
        </w:rPr>
      </w:pPr>
      <w:r w:rsidRPr="00BD4592">
        <w:rPr>
          <w:rStyle w:val="Strong"/>
          <w:rFonts w:cs="Arial"/>
          <w:b w:val="0"/>
        </w:rPr>
        <w:t>Nursing Process</w:t>
      </w:r>
    </w:p>
    <w:p w14:paraId="43D5C4C6" w14:textId="77777777" w:rsidR="004B3DB2" w:rsidRPr="00BD4592" w:rsidRDefault="004B3DB2" w:rsidP="004B3DB2">
      <w:pPr>
        <w:jc w:val="center"/>
        <w:rPr>
          <w:rFonts w:cs="Arial"/>
        </w:rPr>
      </w:pPr>
      <w:r w:rsidRPr="00BD4592">
        <w:rPr>
          <w:rFonts w:cs="Arial"/>
        </w:rPr>
        <w:t>Legal/Ethical Issues</w:t>
      </w:r>
    </w:p>
    <w:p w14:paraId="7AEAB8CB" w14:textId="77777777" w:rsidR="004B3DB2" w:rsidRPr="00BD4592" w:rsidRDefault="004B3DB2" w:rsidP="004B3DB2">
      <w:pPr>
        <w:jc w:val="center"/>
        <w:rPr>
          <w:rFonts w:cs="Arial"/>
        </w:rPr>
      </w:pPr>
      <w:r w:rsidRPr="00BD4592">
        <w:rPr>
          <w:rFonts w:cs="Arial"/>
        </w:rPr>
        <w:t>Clinical Reasoning</w:t>
      </w:r>
    </w:p>
    <w:p w14:paraId="19C02DEC" w14:textId="77777777" w:rsidR="004B3DB2" w:rsidRPr="00BD4592" w:rsidRDefault="004B3DB2" w:rsidP="004B3DB2">
      <w:pPr>
        <w:jc w:val="center"/>
        <w:rPr>
          <w:rFonts w:cs="Arial"/>
        </w:rPr>
      </w:pPr>
      <w:r w:rsidRPr="00BD4592">
        <w:rPr>
          <w:rFonts w:cs="Arial"/>
        </w:rPr>
        <w:t>Evidence-Based Practice</w:t>
      </w:r>
    </w:p>
    <w:p w14:paraId="7CAE790B" w14:textId="77777777" w:rsidR="004B3DB2" w:rsidRPr="00BD4592" w:rsidRDefault="004B3DB2" w:rsidP="004B3DB2">
      <w:pPr>
        <w:jc w:val="center"/>
        <w:rPr>
          <w:rStyle w:val="Strong"/>
          <w:rFonts w:cs="Arial"/>
          <w:u w:val="single"/>
        </w:rPr>
      </w:pPr>
      <w:r w:rsidRPr="00BD4592">
        <w:rPr>
          <w:rStyle w:val="Strong"/>
          <w:rFonts w:cs="Arial"/>
          <w:u w:val="single"/>
        </w:rPr>
        <w:t>Communication</w:t>
      </w:r>
    </w:p>
    <w:p w14:paraId="4C6691AF" w14:textId="77777777" w:rsidR="004B3DB2" w:rsidRPr="00BD4592" w:rsidRDefault="004B3DB2" w:rsidP="004B3DB2">
      <w:pPr>
        <w:jc w:val="center"/>
        <w:rPr>
          <w:rFonts w:cs="Arial"/>
        </w:rPr>
      </w:pPr>
      <w:r w:rsidRPr="00BD4592">
        <w:rPr>
          <w:rFonts w:cs="Arial"/>
        </w:rPr>
        <w:t>Therapeutic Interaction</w:t>
      </w:r>
    </w:p>
    <w:p w14:paraId="15EFB5A0" w14:textId="77777777" w:rsidR="004B3DB2" w:rsidRPr="00BD4592" w:rsidRDefault="004B3DB2" w:rsidP="004B3DB2">
      <w:pPr>
        <w:jc w:val="center"/>
        <w:rPr>
          <w:rFonts w:cs="Arial"/>
        </w:rPr>
      </w:pPr>
      <w:r w:rsidRPr="00BD4592">
        <w:rPr>
          <w:rFonts w:cs="Arial"/>
        </w:rPr>
        <w:t>Relationship-Centered Care Informatics</w:t>
      </w:r>
    </w:p>
    <w:p w14:paraId="281786CE" w14:textId="77777777" w:rsidR="004B3DB2" w:rsidRPr="00BD4592" w:rsidRDefault="004B3DB2" w:rsidP="004B3DB2">
      <w:pPr>
        <w:jc w:val="center"/>
        <w:rPr>
          <w:rStyle w:val="Strong"/>
          <w:rFonts w:cs="Arial"/>
          <w:u w:val="single"/>
        </w:rPr>
      </w:pPr>
      <w:r w:rsidRPr="00BD4592">
        <w:rPr>
          <w:rStyle w:val="Strong"/>
          <w:rFonts w:cs="Arial"/>
          <w:u w:val="single"/>
        </w:rPr>
        <w:t>Therapeutic Nursing</w:t>
      </w:r>
    </w:p>
    <w:p w14:paraId="299B51D9" w14:textId="77777777" w:rsidR="004B3DB2" w:rsidRPr="00BD4592" w:rsidRDefault="004B3DB2" w:rsidP="004B3DB2">
      <w:pPr>
        <w:jc w:val="center"/>
        <w:rPr>
          <w:rFonts w:cs="Arial"/>
        </w:rPr>
      </w:pPr>
      <w:r w:rsidRPr="00BD4592">
        <w:rPr>
          <w:rFonts w:cs="Arial"/>
        </w:rPr>
        <w:lastRenderedPageBreak/>
        <w:t>Biopsychosocial Adaptation</w:t>
      </w:r>
    </w:p>
    <w:p w14:paraId="469FB079" w14:textId="77777777" w:rsidR="004B3DB2" w:rsidRPr="00BD4592" w:rsidRDefault="004B3DB2" w:rsidP="004B3DB2">
      <w:pPr>
        <w:jc w:val="center"/>
        <w:rPr>
          <w:rFonts w:cs="Arial"/>
        </w:rPr>
      </w:pPr>
      <w:r w:rsidRPr="00BD4592">
        <w:rPr>
          <w:rFonts w:cs="Arial"/>
        </w:rPr>
        <w:t>Health Promotion, Maintenance, Restoration across the Lifespan Caring</w:t>
      </w:r>
    </w:p>
    <w:p w14:paraId="7741E619" w14:textId="77777777" w:rsidR="004B3DB2" w:rsidRPr="00BD4592" w:rsidRDefault="004B3DB2" w:rsidP="004B3DB2">
      <w:pPr>
        <w:jc w:val="center"/>
        <w:rPr>
          <w:rStyle w:val="Strong"/>
          <w:rFonts w:cs="Arial"/>
          <w:u w:val="single"/>
        </w:rPr>
      </w:pPr>
      <w:r w:rsidRPr="00BD4592">
        <w:rPr>
          <w:rStyle w:val="Strong"/>
          <w:rFonts w:cs="Arial"/>
          <w:u w:val="single"/>
        </w:rPr>
        <w:t>Quality and Safety</w:t>
      </w:r>
    </w:p>
    <w:p w14:paraId="36254C9C" w14:textId="77777777" w:rsidR="004B3DB2" w:rsidRPr="00BD4592" w:rsidRDefault="004B3DB2" w:rsidP="004B3DB2">
      <w:pPr>
        <w:jc w:val="center"/>
        <w:rPr>
          <w:rFonts w:cs="Arial"/>
        </w:rPr>
      </w:pPr>
      <w:r w:rsidRPr="00BD4592">
        <w:rPr>
          <w:rFonts w:cs="Arial"/>
        </w:rPr>
        <w:t>Quality Improvement (QI) Safety Initiatives</w:t>
      </w:r>
    </w:p>
    <w:p w14:paraId="4FF8DC81" w14:textId="77777777" w:rsidR="004B3DB2" w:rsidRPr="00BD4592" w:rsidRDefault="004B3DB2" w:rsidP="004B3DB2">
      <w:pPr>
        <w:jc w:val="center"/>
        <w:rPr>
          <w:rFonts w:cs="Arial"/>
        </w:rPr>
      </w:pPr>
      <w:r w:rsidRPr="00BD4592">
        <w:rPr>
          <w:rFonts w:cs="Arial"/>
        </w:rPr>
        <w:t>Care Management</w:t>
      </w:r>
    </w:p>
    <w:p w14:paraId="193026EB" w14:textId="77777777" w:rsidR="004B3DB2" w:rsidRPr="00BD4592" w:rsidRDefault="004B3DB2" w:rsidP="004B3DB2">
      <w:pPr>
        <w:jc w:val="center"/>
        <w:rPr>
          <w:rFonts w:cs="Arial"/>
          <w:b/>
          <w:bCs/>
          <w:u w:val="single"/>
        </w:rPr>
      </w:pPr>
      <w:r w:rsidRPr="00BD4592">
        <w:rPr>
          <w:rFonts w:cs="Arial"/>
          <w:b/>
          <w:bCs/>
          <w:u w:val="single"/>
        </w:rPr>
        <w:t>Management Leadership</w:t>
      </w:r>
    </w:p>
    <w:p w14:paraId="6751C7FB" w14:textId="77777777" w:rsidR="004B3DB2" w:rsidRPr="00BD4592" w:rsidRDefault="004B3DB2" w:rsidP="004B3DB2">
      <w:pPr>
        <w:jc w:val="center"/>
        <w:rPr>
          <w:rFonts w:cs="Arial"/>
        </w:rPr>
      </w:pPr>
      <w:r w:rsidRPr="00BD4592">
        <w:rPr>
          <w:rFonts w:cs="Arial"/>
        </w:rPr>
        <w:t>Collaboration</w:t>
      </w:r>
    </w:p>
    <w:p w14:paraId="4771D461" w14:textId="77777777" w:rsidR="004B3DB2" w:rsidRPr="00BD4592" w:rsidRDefault="004B3DB2" w:rsidP="004B3DB2">
      <w:pPr>
        <w:jc w:val="center"/>
        <w:rPr>
          <w:rFonts w:cs="Arial"/>
          <w:b/>
          <w:bCs/>
          <w:u w:val="single"/>
        </w:rPr>
      </w:pPr>
      <w:r w:rsidRPr="00BD4592">
        <w:rPr>
          <w:rFonts w:cs="Arial"/>
          <w:b/>
          <w:bCs/>
          <w:u w:val="single"/>
        </w:rPr>
        <w:t>Community</w:t>
      </w:r>
    </w:p>
    <w:p w14:paraId="74ED722A" w14:textId="77777777" w:rsidR="004B3DB2" w:rsidRPr="00BD4592" w:rsidRDefault="004B3DB2" w:rsidP="004B3DB2">
      <w:pPr>
        <w:jc w:val="center"/>
        <w:rPr>
          <w:rFonts w:cs="Arial"/>
        </w:rPr>
      </w:pPr>
      <w:r w:rsidRPr="00BD4592">
        <w:rPr>
          <w:rFonts w:cs="Arial"/>
        </w:rPr>
        <w:t>Diversity</w:t>
      </w:r>
    </w:p>
    <w:p w14:paraId="5441A8CC" w14:textId="77777777" w:rsidR="004B3DB2" w:rsidRPr="00BD4592" w:rsidRDefault="004B3DB2" w:rsidP="004B3DB2">
      <w:pPr>
        <w:jc w:val="center"/>
        <w:rPr>
          <w:rFonts w:cs="Arial"/>
        </w:rPr>
      </w:pPr>
      <w:r w:rsidRPr="00BD4592">
        <w:rPr>
          <w:rFonts w:cs="Arial"/>
        </w:rPr>
        <w:t>Health Care Resources</w:t>
      </w:r>
    </w:p>
    <w:p w14:paraId="75F5778B" w14:textId="77777777" w:rsidR="004B3DB2" w:rsidRPr="00BD4592" w:rsidRDefault="004B3DB2" w:rsidP="004B3DB2">
      <w:pPr>
        <w:jc w:val="center"/>
        <w:rPr>
          <w:rStyle w:val="Strong"/>
          <w:rFonts w:cs="Arial"/>
          <w:u w:val="single"/>
        </w:rPr>
      </w:pPr>
      <w:r w:rsidRPr="00BD4592">
        <w:rPr>
          <w:rStyle w:val="Strong"/>
          <w:rFonts w:cs="Arial"/>
          <w:u w:val="single"/>
        </w:rPr>
        <w:t>Professionalism</w:t>
      </w:r>
    </w:p>
    <w:p w14:paraId="64F7FCBD" w14:textId="77777777" w:rsidR="004B3DB2" w:rsidRPr="00BD4592" w:rsidRDefault="004B3DB2" w:rsidP="004B3DB2">
      <w:pPr>
        <w:jc w:val="center"/>
        <w:rPr>
          <w:rFonts w:cs="Arial"/>
        </w:rPr>
      </w:pPr>
      <w:r w:rsidRPr="00BD4592">
        <w:rPr>
          <w:rFonts w:cs="Arial"/>
        </w:rPr>
        <w:t>Integrity</w:t>
      </w:r>
    </w:p>
    <w:p w14:paraId="18A7D892" w14:textId="77777777" w:rsidR="004B3DB2" w:rsidRPr="00BD4592" w:rsidRDefault="004B3DB2" w:rsidP="004B3DB2">
      <w:pPr>
        <w:jc w:val="center"/>
        <w:rPr>
          <w:rFonts w:cs="Arial"/>
        </w:rPr>
      </w:pPr>
      <w:r w:rsidRPr="00BD4592">
        <w:rPr>
          <w:rFonts w:cs="Arial"/>
        </w:rPr>
        <w:t>Accountability</w:t>
      </w:r>
    </w:p>
    <w:p w14:paraId="7A2C20D1" w14:textId="77777777" w:rsidR="004B3DB2" w:rsidRPr="00BD4592" w:rsidRDefault="004B3DB2" w:rsidP="004B3DB2">
      <w:pPr>
        <w:jc w:val="center"/>
        <w:rPr>
          <w:rFonts w:cs="Arial"/>
        </w:rPr>
      </w:pPr>
      <w:r w:rsidRPr="00BD4592">
        <w:rPr>
          <w:rFonts w:cs="Arial"/>
        </w:rPr>
        <w:t>Life-Long Learning</w:t>
      </w:r>
    </w:p>
    <w:p w14:paraId="09F3F295" w14:textId="77777777" w:rsidR="004B3DB2" w:rsidRPr="00BD4592" w:rsidRDefault="004B3DB2" w:rsidP="004B3DB2">
      <w:pPr>
        <w:rPr>
          <w:rFonts w:cs="Arial"/>
        </w:rPr>
      </w:pPr>
      <w:r w:rsidRPr="00BD4592">
        <w:rPr>
          <w:rFonts w:cs="Arial"/>
        </w:rPr>
        <w:t>* This framework has been chosen as an organizing structure. We have listed the threads under concepts to which we feel they primarily relate. We recognize that the threads can be applied or related to the various concepts at various times. The threads will be found integrated into each nursing course as learning objectives.</w:t>
      </w:r>
    </w:p>
    <w:p w14:paraId="6EADECF5" w14:textId="77777777" w:rsidR="004B3DB2" w:rsidRPr="00BD4592" w:rsidRDefault="61C7A4D9" w:rsidP="00F467BA">
      <w:pPr>
        <w:pStyle w:val="Heading1"/>
      </w:pPr>
      <w:bookmarkStart w:id="4" w:name="_Toc229553426"/>
      <w:r w:rsidRPr="00BD4592">
        <w:t>Concepts and Threads Definitions</w:t>
      </w:r>
      <w:bookmarkEnd w:id="4"/>
      <w:r w:rsidRPr="00BD4592">
        <w:t xml:space="preserve"> </w:t>
      </w:r>
    </w:p>
    <w:p w14:paraId="21686100" w14:textId="77777777" w:rsidR="004B3DB2" w:rsidRPr="00BD4592" w:rsidRDefault="004B3DB2" w:rsidP="00FF1BF9">
      <w:pPr>
        <w:pStyle w:val="Heading2"/>
      </w:pPr>
      <w:r w:rsidRPr="00BD4592">
        <w:t xml:space="preserve">Nursing Judgment </w:t>
      </w:r>
    </w:p>
    <w:p w14:paraId="3C5E095A" w14:textId="48A14BFE" w:rsidR="004B3DB2" w:rsidRPr="00BD4592" w:rsidRDefault="66DCF793" w:rsidP="004B3DB2">
      <w:pPr>
        <w:rPr>
          <w:rFonts w:cs="Arial"/>
        </w:rPr>
      </w:pPr>
      <w:r w:rsidRPr="00BD4592">
        <w:rPr>
          <w:rStyle w:val="SubtleEmphasis"/>
          <w:rFonts w:cs="Arial"/>
        </w:rPr>
        <w:t>Nursing judgment</w:t>
      </w:r>
      <w:r w:rsidRPr="00BD4592">
        <w:rPr>
          <w:rFonts w:cs="Arial"/>
        </w:rPr>
        <w:t>, often referred to as clinical judgment</w:t>
      </w:r>
      <w:r w:rsidR="67DAFC4C" w:rsidRPr="00BD4592">
        <w:rPr>
          <w:rFonts w:cs="Arial"/>
        </w:rPr>
        <w:t xml:space="preserve">, </w:t>
      </w:r>
      <w:r w:rsidRPr="00BD4592">
        <w:rPr>
          <w:rFonts w:cs="Arial"/>
        </w:rPr>
        <w:t>is the outcome of critical thinking and decision making as defined by NCSBN (as cited in Potter &amp; Perry, 2023) (p. 210)</w:t>
      </w:r>
      <w:r w:rsidR="2B8E3A8D" w:rsidRPr="00BD4592">
        <w:rPr>
          <w:rFonts w:cs="Arial"/>
        </w:rPr>
        <w:t xml:space="preserve">. </w:t>
      </w:r>
      <w:r w:rsidRPr="00BD4592">
        <w:rPr>
          <w:rFonts w:cs="Arial"/>
        </w:rPr>
        <w:t xml:space="preserve">A number of definitions of </w:t>
      </w:r>
      <w:r w:rsidRPr="00BD4592">
        <w:rPr>
          <w:rStyle w:val="SubtleEmphasis"/>
          <w:rFonts w:cs="Arial"/>
        </w:rPr>
        <w:t>critical thinking</w:t>
      </w:r>
      <w:r w:rsidRPr="00BD4592">
        <w:rPr>
          <w:rFonts w:cs="Arial"/>
        </w:rPr>
        <w:t xml:space="preserve"> are present in nursing literature</w:t>
      </w:r>
      <w:r w:rsidR="3E9F3E60" w:rsidRPr="00BD4592">
        <w:rPr>
          <w:rFonts w:cs="Arial"/>
        </w:rPr>
        <w:t>,</w:t>
      </w:r>
      <w:r w:rsidRPr="00BD4592">
        <w:rPr>
          <w:rFonts w:cs="Arial"/>
        </w:rPr>
        <w:t xml:space="preserve"> however, an agreement exists that developing critical thinking skills during the</w:t>
      </w:r>
      <w:r w:rsidR="039F3EE2" w:rsidRPr="00BD4592">
        <w:rPr>
          <w:rFonts w:cs="Arial"/>
        </w:rPr>
        <w:t xml:space="preserve"> </w:t>
      </w:r>
      <w:r w:rsidRPr="00BD4592">
        <w:rPr>
          <w:rFonts w:cs="Arial"/>
        </w:rPr>
        <w:t>nursing education experience is imperative</w:t>
      </w:r>
      <w:r w:rsidR="2B8E3A8D" w:rsidRPr="00BD4592">
        <w:rPr>
          <w:rFonts w:cs="Arial"/>
        </w:rPr>
        <w:t xml:space="preserve">. </w:t>
      </w:r>
      <w:r w:rsidRPr="00BD4592">
        <w:rPr>
          <w:rFonts w:cs="Arial"/>
        </w:rPr>
        <w:t>A critical thinker, according to Potter and Perry (2023) is an “active, purposeful, organized and cognitive process used to carefully examine one’s thinking and the thinking of other individuals” (p. 1467)</w:t>
      </w:r>
      <w:r w:rsidR="2B8E3A8D" w:rsidRPr="00BD4592">
        <w:rPr>
          <w:rFonts w:cs="Arial"/>
        </w:rPr>
        <w:t xml:space="preserve">. </w:t>
      </w:r>
      <w:r w:rsidRPr="00BD4592">
        <w:rPr>
          <w:rFonts w:cs="Arial"/>
        </w:rPr>
        <w:t xml:space="preserve"> According to Potter and Perry (2023), “nurses rely upon critical thinking process that involve open-mindedness, continual inquiry, perseverance, combined with a willingness to look at each unique patient situation and determine which identified assumptions are true and relevant” (p. 211)</w:t>
      </w:r>
      <w:r w:rsidR="2B8E3A8D" w:rsidRPr="00BD4592">
        <w:rPr>
          <w:rFonts w:cs="Arial"/>
        </w:rPr>
        <w:t xml:space="preserve">. </w:t>
      </w:r>
      <w:r w:rsidRPr="00BD4592">
        <w:rPr>
          <w:rFonts w:cs="Arial"/>
        </w:rPr>
        <w:t>Critical thinking and clinical judgement involve a variety of skills to include interpretation, analysis, inference, evaluation, explanation and self-regulation</w:t>
      </w:r>
    </w:p>
    <w:p w14:paraId="7E999F0D" w14:textId="77777777" w:rsidR="00D068D3" w:rsidRPr="00BD4592" w:rsidRDefault="004B3DB2" w:rsidP="004B3DB2">
      <w:pPr>
        <w:rPr>
          <w:rFonts w:cs="Arial"/>
        </w:rPr>
      </w:pPr>
      <w:r w:rsidRPr="00BD4592">
        <w:rPr>
          <w:rFonts w:cs="Arial"/>
        </w:rPr>
        <w:lastRenderedPageBreak/>
        <w:t xml:space="preserve">Advances and rapid changes in health care require nurses who are more autonomous, responsible, and accountable for patient care (Simmons, 2010). </w:t>
      </w:r>
      <w:r w:rsidRPr="00BD4592">
        <w:rPr>
          <w:rStyle w:val="Emphasis"/>
          <w:rFonts w:cs="Arial"/>
        </w:rPr>
        <w:t>Clinical reasoning</w:t>
      </w:r>
      <w:r w:rsidRPr="00BD4592">
        <w:rPr>
          <w:rFonts w:cs="Arial"/>
        </w:rPr>
        <w:t xml:space="preserve"> is the foundation for decisions and actions made by nurses (Simmons). Although the term clinical reasoning is often used interchangeably with other concepts such as diagnostic reasoning, critical thinking, problem-solving, and clinical judgment, there are distinct qualities that differentiate each. </w:t>
      </w:r>
      <w:proofErr w:type="spellStart"/>
      <w:r w:rsidRPr="00BD4592">
        <w:rPr>
          <w:rFonts w:cs="Arial"/>
        </w:rPr>
        <w:t>Su</w:t>
      </w:r>
      <w:proofErr w:type="spellEnd"/>
      <w:r w:rsidRPr="00BD4592">
        <w:rPr>
          <w:rFonts w:cs="Arial"/>
        </w:rPr>
        <w:t xml:space="preserve">, </w:t>
      </w:r>
      <w:proofErr w:type="spellStart"/>
      <w:r w:rsidRPr="00BD4592">
        <w:rPr>
          <w:rFonts w:cs="Arial"/>
        </w:rPr>
        <w:t>Osisek</w:t>
      </w:r>
      <w:proofErr w:type="spellEnd"/>
      <w:r w:rsidRPr="00BD4592">
        <w:rPr>
          <w:rFonts w:cs="Arial"/>
        </w:rPr>
        <w:t>, and Starnes (2005) suggest the focus of clinical reasoning is “the thinking strategies that a nurse uses to make judgment or decision and solve problems” (p. 118). Critical thinking is a more far-reaching concept that includes distinct skills, characteristics, and intellectual tendencies (</w:t>
      </w:r>
      <w:proofErr w:type="spellStart"/>
      <w:r w:rsidRPr="00BD4592">
        <w:rPr>
          <w:rFonts w:cs="Arial"/>
        </w:rPr>
        <w:t>Scheffer</w:t>
      </w:r>
      <w:proofErr w:type="spellEnd"/>
      <w:r w:rsidRPr="00BD4592">
        <w:rPr>
          <w:rFonts w:cs="Arial"/>
        </w:rPr>
        <w:t xml:space="preserve"> &amp; </w:t>
      </w:r>
      <w:proofErr w:type="spellStart"/>
      <w:r w:rsidRPr="00BD4592">
        <w:rPr>
          <w:rFonts w:cs="Arial"/>
        </w:rPr>
        <w:t>Rubenfield</w:t>
      </w:r>
      <w:proofErr w:type="spellEnd"/>
      <w:r w:rsidRPr="00BD4592">
        <w:rPr>
          <w:rFonts w:cs="Arial"/>
        </w:rPr>
        <w:t xml:space="preserve">, 2000). According to Simmons (2010), “Clinical reasoning guides nurses in assessing, assimilating, retrieving, and /or discarding components of information that affect patient care” (p. 1151). Clinical reasoning is a “cognitive process directed toward forming conclusions, judgments, or inferences from fact or premise” (Simmons, 2010, p. 1154). Several principles help the nurse apply critical thinking skills in order to make sound nursing judgments. These include the </w:t>
      </w:r>
      <w:r w:rsidRPr="00BD4592">
        <w:rPr>
          <w:rStyle w:val="Emphasis"/>
          <w:rFonts w:cs="Arial"/>
        </w:rPr>
        <w:t>nursing process</w:t>
      </w:r>
      <w:r w:rsidRPr="00BD4592">
        <w:rPr>
          <w:rFonts w:cs="Arial"/>
        </w:rPr>
        <w:t xml:space="preserve">, legal and ethical guidelines, as well as </w:t>
      </w:r>
      <w:r w:rsidRPr="00BD4592">
        <w:rPr>
          <w:rStyle w:val="Emphasis"/>
          <w:rFonts w:cs="Arial"/>
        </w:rPr>
        <w:t>evidence-based practice</w:t>
      </w:r>
      <w:r w:rsidRPr="00BD4592">
        <w:rPr>
          <w:rFonts w:cs="Arial"/>
        </w:rPr>
        <w:t xml:space="preserve"> (EBP). Evidence-based practice, as defined by Potter and Perry (2023), is “use of current best evidence from nursing research, clinical expertise, practice trends, and patient preferences to guide nursing decisions about care provided to patients” (p. 1469)</w:t>
      </w:r>
      <w:r w:rsidR="00D068D3" w:rsidRPr="00BD4592">
        <w:rPr>
          <w:rFonts w:cs="Arial"/>
        </w:rPr>
        <w:t>.</w:t>
      </w:r>
    </w:p>
    <w:p w14:paraId="6677C25C" w14:textId="77777777" w:rsidR="004B3DB2" w:rsidRPr="00BD4592" w:rsidRDefault="004B3DB2" w:rsidP="00FF1BF9">
      <w:pPr>
        <w:pStyle w:val="Heading2"/>
      </w:pPr>
      <w:r w:rsidRPr="00BD4592">
        <w:t xml:space="preserve">Communication </w:t>
      </w:r>
    </w:p>
    <w:p w14:paraId="1B684161" w14:textId="77777777" w:rsidR="00D068D3" w:rsidRPr="00BD4592" w:rsidRDefault="004B3DB2" w:rsidP="004B3DB2">
      <w:pPr>
        <w:rPr>
          <w:rFonts w:cs="Arial"/>
        </w:rPr>
      </w:pPr>
      <w:r w:rsidRPr="00BD4592">
        <w:rPr>
          <w:rStyle w:val="SubtleEmphasis"/>
          <w:rFonts w:cs="Arial"/>
        </w:rPr>
        <w:t>Communication</w:t>
      </w:r>
      <w:r w:rsidRPr="00BD4592">
        <w:rPr>
          <w:rFonts w:cs="Arial"/>
        </w:rPr>
        <w:t xml:space="preserve"> is the therapeutic exchange of verbal and non-verbal messages involved in human interaction, influenced by multiple variables. Communication is essential to establishing a nurse-patient relationship and delivering high quality patient-centered care (Potter &amp; Perry, 2023)</w:t>
      </w:r>
      <w:r w:rsidR="007919F0" w:rsidRPr="00BD4592">
        <w:rPr>
          <w:rFonts w:cs="Arial"/>
        </w:rPr>
        <w:t xml:space="preserve">. </w:t>
      </w:r>
      <w:r w:rsidRPr="00BD4592">
        <w:rPr>
          <w:rFonts w:cs="Arial"/>
        </w:rPr>
        <w:t xml:space="preserve">It includes written exchange, group process, and skills in the use of information technology. </w:t>
      </w:r>
      <w:r w:rsidRPr="00BD4592">
        <w:rPr>
          <w:rStyle w:val="Emphasis"/>
          <w:rFonts w:cs="Arial"/>
        </w:rPr>
        <w:t>Therapeutic interaction</w:t>
      </w:r>
      <w:r w:rsidRPr="00BD4592">
        <w:rPr>
          <w:rFonts w:cs="Arial"/>
        </w:rPr>
        <w:t xml:space="preserve"> involves the use of communication techniques and responses that foster the “expression of feelings and ideas and convey acceptance and respect” (Potter &amp; Perry, 2013, p.320). </w:t>
      </w:r>
      <w:r w:rsidRPr="00BD4592">
        <w:rPr>
          <w:rStyle w:val="Emphasis"/>
          <w:rFonts w:cs="Arial"/>
        </w:rPr>
        <w:t>Relationship-centered</w:t>
      </w:r>
      <w:r w:rsidRPr="00BD4592">
        <w:rPr>
          <w:rFonts w:cs="Arial"/>
        </w:rPr>
        <w:t xml:space="preserve"> care evolves from therapeutic interactions. Hedges, Nichols, and </w:t>
      </w:r>
      <w:proofErr w:type="spellStart"/>
      <w:r w:rsidRPr="00BD4592">
        <w:rPr>
          <w:rFonts w:cs="Arial"/>
        </w:rPr>
        <w:t>Filoteo</w:t>
      </w:r>
      <w:proofErr w:type="spellEnd"/>
      <w:r w:rsidRPr="00BD4592">
        <w:rPr>
          <w:rFonts w:cs="Arial"/>
        </w:rPr>
        <w:t xml:space="preserve"> (2011) identified the premise of relationship-based care is three relationships: nurse and client; nurse and colleagues; and nurse and self. The end result of relationship-centered care is safe, client-focused, well-communicated, and well-coordinated care (Hedges, et al.). </w:t>
      </w:r>
      <w:r w:rsidRPr="00BD4592">
        <w:rPr>
          <w:rStyle w:val="Emphasis"/>
          <w:rFonts w:cs="Arial"/>
        </w:rPr>
        <w:t>Informatics</w:t>
      </w:r>
      <w:r w:rsidRPr="00BD4592">
        <w:rPr>
          <w:rFonts w:cs="Arial"/>
        </w:rPr>
        <w:t xml:space="preserve"> as defined by Ignatavicius et al (2021) “is where nurses access and use information and electronic technology to communicate, manage knowledge, prevent erro</w:t>
      </w:r>
      <w:r w:rsidR="00F7020D" w:rsidRPr="00BD4592">
        <w:rPr>
          <w:rFonts w:cs="Arial"/>
        </w:rPr>
        <w:t xml:space="preserve">r and support decision making” </w:t>
      </w:r>
      <w:r w:rsidRPr="00BD4592">
        <w:rPr>
          <w:rFonts w:cs="Arial"/>
        </w:rPr>
        <w:t>(p.2)</w:t>
      </w:r>
      <w:r w:rsidR="00D068D3" w:rsidRPr="00BD4592">
        <w:rPr>
          <w:rFonts w:cs="Arial"/>
        </w:rPr>
        <w:t>.</w:t>
      </w:r>
    </w:p>
    <w:p w14:paraId="09A0E6AE" w14:textId="77777777" w:rsidR="004B3DB2" w:rsidRPr="00BD4592" w:rsidRDefault="004B3DB2" w:rsidP="00FF1BF9">
      <w:pPr>
        <w:pStyle w:val="Heading2"/>
      </w:pPr>
      <w:r w:rsidRPr="00BD4592">
        <w:t xml:space="preserve">Therapeutic Nursing </w:t>
      </w:r>
    </w:p>
    <w:p w14:paraId="7CBE5CC7" w14:textId="77777777" w:rsidR="00D068D3" w:rsidRPr="00BD4592" w:rsidRDefault="004B3DB2" w:rsidP="004B3DB2">
      <w:pPr>
        <w:rPr>
          <w:rFonts w:cs="Arial"/>
        </w:rPr>
      </w:pPr>
      <w:r w:rsidRPr="00BD4592">
        <w:rPr>
          <w:rStyle w:val="Emphasis"/>
          <w:rFonts w:cs="Arial"/>
        </w:rPr>
        <w:t>Therapeutic Nursing</w:t>
      </w:r>
      <w:r w:rsidRPr="00BD4592">
        <w:rPr>
          <w:rFonts w:cs="Arial"/>
        </w:rPr>
        <w:t xml:space="preserve"> is the application of evidence-based nursing interventions in providing holistic care to the individual and/or aggregates. The term holistic </w:t>
      </w:r>
      <w:r w:rsidRPr="00BD4592">
        <w:rPr>
          <w:rFonts w:cs="Arial"/>
        </w:rPr>
        <w:lastRenderedPageBreak/>
        <w:t>refers to the belief that a person functions as an integrated unit which cannot be reduced to the sum of their parts. It encompasses emotional, intellectual, environmental, social, physical, and spiritual aspects of each person. Holistic nursing recognizes and treats the mind, body, and spirit of the patient (Potter &amp; Perry, 2023). Aggregates are groups of persons who have one or more shared personal or environmental characteristics (</w:t>
      </w:r>
      <w:proofErr w:type="gramStart"/>
      <w:r w:rsidRPr="00BD4592">
        <w:rPr>
          <w:rFonts w:cs="Arial"/>
        </w:rPr>
        <w:t>i.e.</w:t>
      </w:r>
      <w:proofErr w:type="gramEnd"/>
      <w:r w:rsidRPr="00BD4592">
        <w:rPr>
          <w:rFonts w:cs="Arial"/>
        </w:rPr>
        <w:t xml:space="preserve"> family, community). Therapeutic nursing interventions are drawn from the cognitive (intellectual), affective (emotions), and psychomotor (skills) domains. Therapeutic nursing is accomplished by </w:t>
      </w:r>
      <w:r w:rsidRPr="00BD4592">
        <w:rPr>
          <w:rStyle w:val="SubtleEmphasis"/>
          <w:rFonts w:cs="Arial"/>
        </w:rPr>
        <w:t>promoting</w:t>
      </w:r>
      <w:r w:rsidRPr="00BD4592">
        <w:rPr>
          <w:rFonts w:cs="Arial"/>
        </w:rPr>
        <w:t xml:space="preserve"> and </w:t>
      </w:r>
      <w:r w:rsidRPr="00BD4592">
        <w:rPr>
          <w:rStyle w:val="SubtleEmphasis"/>
          <w:rFonts w:cs="Arial"/>
        </w:rPr>
        <w:t>maintaining wellness</w:t>
      </w:r>
      <w:r w:rsidRPr="00BD4592">
        <w:rPr>
          <w:rFonts w:cs="Arial"/>
        </w:rPr>
        <w:t xml:space="preserve">, preventing illness, </w:t>
      </w:r>
      <w:r w:rsidRPr="00BD4592">
        <w:rPr>
          <w:rStyle w:val="SubtleEmphasis"/>
          <w:rFonts w:cs="Arial"/>
        </w:rPr>
        <w:t>restoring health</w:t>
      </w:r>
      <w:r w:rsidRPr="00BD4592">
        <w:rPr>
          <w:rFonts w:cs="Arial"/>
        </w:rPr>
        <w:t xml:space="preserve">, and/or facilitating coping with altered function, life crisis, and death </w:t>
      </w:r>
      <w:r w:rsidRPr="00BD4592">
        <w:rPr>
          <w:rStyle w:val="SubtleEmphasis"/>
          <w:rFonts w:cs="Arial"/>
        </w:rPr>
        <w:t>across the lifespan</w:t>
      </w:r>
      <w:r w:rsidRPr="00BD4592">
        <w:rPr>
          <w:rFonts w:cs="Arial"/>
        </w:rPr>
        <w:t xml:space="preserve">. </w:t>
      </w:r>
      <w:r w:rsidRPr="00BD4592">
        <w:rPr>
          <w:rStyle w:val="SubtleEmphasis"/>
          <w:rFonts w:cs="Arial"/>
        </w:rPr>
        <w:t>Biopsychosocial adaptation</w:t>
      </w:r>
      <w:r w:rsidRPr="00BD4592">
        <w:rPr>
          <w:rFonts w:cs="Arial"/>
        </w:rPr>
        <w:t xml:space="preserve"> is the coping process of the human being trying to successfully meet the developments occurring in a lifetime. This process includes changes in body functions, emotional responses, cognitive functions, and social interactions</w:t>
      </w:r>
      <w:r w:rsidR="00D068D3" w:rsidRPr="00BD4592">
        <w:rPr>
          <w:rFonts w:cs="Arial"/>
        </w:rPr>
        <w:t>.</w:t>
      </w:r>
    </w:p>
    <w:p w14:paraId="2DFA27A5" w14:textId="77777777" w:rsidR="00D068D3" w:rsidRPr="00BD4592" w:rsidRDefault="004B3DB2" w:rsidP="004B3DB2">
      <w:pPr>
        <w:rPr>
          <w:rFonts w:cs="Arial"/>
        </w:rPr>
      </w:pPr>
      <w:r w:rsidRPr="00BD4592">
        <w:rPr>
          <w:rFonts w:cs="Arial"/>
        </w:rPr>
        <w:t xml:space="preserve">Potter and Perry (2023) proclaims </w:t>
      </w:r>
      <w:r w:rsidRPr="00BD4592">
        <w:rPr>
          <w:rStyle w:val="SubtleEmphasis"/>
          <w:rFonts w:cs="Arial"/>
        </w:rPr>
        <w:t>caring</w:t>
      </w:r>
      <w:r w:rsidRPr="00BD4592">
        <w:rPr>
          <w:rFonts w:cs="Arial"/>
        </w:rPr>
        <w:t xml:space="preserve"> is the essence of nursing. Leininger (as cited in Potter &amp; Perry, 2023) suggests that the concept of caring sets nursing apart from other health disciplines. Caring as discussed by Potter &amp; Perry (2023), “is a universal phenomenon influencing the ways in which people think, feel, and behave in relation to one another” (p. 90). While many theories on caring exist, Duffy, Hoskins, and Seifert (2007) recognize several common features of these theories: human interaction, mutuality, appreciation for individual uniqueness, and the desire to improve the well-being of patients and their families</w:t>
      </w:r>
      <w:r w:rsidR="00D068D3" w:rsidRPr="00BD4592">
        <w:rPr>
          <w:rFonts w:cs="Arial"/>
        </w:rPr>
        <w:t>.</w:t>
      </w:r>
    </w:p>
    <w:p w14:paraId="70CFA766" w14:textId="77777777" w:rsidR="004B3DB2" w:rsidRPr="00BD4592" w:rsidRDefault="00287E43" w:rsidP="00FF1BF9">
      <w:pPr>
        <w:pStyle w:val="Heading2"/>
      </w:pPr>
      <w:r w:rsidRPr="00BD4592">
        <w:t>Quality and Safety</w:t>
      </w:r>
    </w:p>
    <w:p w14:paraId="6955F8AD" w14:textId="0710DC9B" w:rsidR="004B3DB2" w:rsidRPr="00BD4592" w:rsidRDefault="66DCF793" w:rsidP="004B3DB2">
      <w:pPr>
        <w:rPr>
          <w:rFonts w:cs="Arial"/>
        </w:rPr>
      </w:pPr>
      <w:r w:rsidRPr="00BD4592">
        <w:rPr>
          <w:rFonts w:cs="Arial"/>
        </w:rPr>
        <w:t xml:space="preserve">The Quality and Safety Education for Nurses (QSEN) Institute (2023) defines </w:t>
      </w:r>
      <w:r w:rsidRPr="00BD4592">
        <w:rPr>
          <w:rStyle w:val="SubtleEmphasis"/>
          <w:rFonts w:cs="Arial"/>
        </w:rPr>
        <w:t>quality improvement</w:t>
      </w:r>
      <w:r w:rsidRPr="00BD4592">
        <w:rPr>
          <w:rFonts w:cs="Arial"/>
        </w:rPr>
        <w:t xml:space="preserve"> as the</w:t>
      </w:r>
      <w:r w:rsidR="20891116" w:rsidRPr="00BD4592">
        <w:rPr>
          <w:rFonts w:cs="Arial"/>
        </w:rPr>
        <w:t xml:space="preserve"> </w:t>
      </w:r>
      <w:r w:rsidRPr="00BD4592">
        <w:rPr>
          <w:rFonts w:cs="Arial"/>
        </w:rPr>
        <w:t xml:space="preserve">“use of data to monitor the outcomes of care processes and use improvement methods to design and test changes to continuously improve the quality and safety of health care systems.” (QSEN.org). While in the nursing program, students will gain an appreciation for the importance of continuous quality improvement, learn to value their contributions to outcomes of care, and value change as a means to improve patient care and outcomes. As Potter and Perry (2017) claim, </w:t>
      </w:r>
      <w:r w:rsidRPr="00BD4592">
        <w:rPr>
          <w:rStyle w:val="SubtleEmphasis"/>
          <w:rFonts w:cs="Arial"/>
        </w:rPr>
        <w:t>safety</w:t>
      </w:r>
      <w:r w:rsidRPr="00BD4592">
        <w:rPr>
          <w:rFonts w:cs="Arial"/>
        </w:rPr>
        <w:t xml:space="preserve"> is a basic human need. Safety minimizes risk of harm to patients and providers through both system effectiveness and indiv</w:t>
      </w:r>
      <w:r w:rsidR="7A600D60" w:rsidRPr="00BD4592">
        <w:rPr>
          <w:rFonts w:cs="Arial"/>
        </w:rPr>
        <w:t xml:space="preserve">idual performance (QSEN, 2023) </w:t>
      </w:r>
      <w:r w:rsidRPr="00BD4592">
        <w:rPr>
          <w:rStyle w:val="SubtleEmphasis"/>
          <w:rFonts w:cs="Arial"/>
        </w:rPr>
        <w:t>Safety</w:t>
      </w:r>
      <w:r w:rsidRPr="00BD4592">
        <w:rPr>
          <w:rFonts w:cs="Arial"/>
        </w:rPr>
        <w:t xml:space="preserve"> initiatives are aimed at reducing harm to patients and providers through three domains: knowledge, skills, and attitudes (QSEN)</w:t>
      </w:r>
      <w:r w:rsidR="2B8E3A8D" w:rsidRPr="00BD4592">
        <w:rPr>
          <w:rFonts w:cs="Arial"/>
        </w:rPr>
        <w:t>.</w:t>
      </w:r>
    </w:p>
    <w:p w14:paraId="2231F22C" w14:textId="77777777" w:rsidR="004B3DB2" w:rsidRPr="00BD4592" w:rsidRDefault="004B3DB2" w:rsidP="00FF1BF9">
      <w:pPr>
        <w:pStyle w:val="Heading2"/>
      </w:pPr>
      <w:r w:rsidRPr="00BD4592">
        <w:t>Care Management</w:t>
      </w:r>
    </w:p>
    <w:p w14:paraId="712435FB" w14:textId="77777777" w:rsidR="004B3DB2" w:rsidRPr="00BD4592" w:rsidRDefault="004B3DB2" w:rsidP="004B3DB2">
      <w:pPr>
        <w:rPr>
          <w:rFonts w:cs="Arial"/>
        </w:rPr>
      </w:pPr>
      <w:r w:rsidRPr="00BD4592">
        <w:rPr>
          <w:rStyle w:val="SubtleEmphasis"/>
          <w:rFonts w:cs="Arial"/>
        </w:rPr>
        <w:t>Care Management</w:t>
      </w:r>
      <w:r w:rsidRPr="00BD4592">
        <w:rPr>
          <w:rFonts w:cs="Arial"/>
        </w:rPr>
        <w:t xml:space="preserve"> is the planning and provision of nursing care while maintaining accountability for quality outcomes. It applies the principles of management and leadership through education, coordination, collaboration, delegation, and supervision (Potter &amp; Perry, 2013). Management is the process of </w:t>
      </w:r>
      <w:r w:rsidRPr="00BD4592">
        <w:rPr>
          <w:rFonts w:cs="Arial"/>
        </w:rPr>
        <w:lastRenderedPageBreak/>
        <w:t xml:space="preserve">using activities needed to plan, organize, motivate, and control the human and material resources needed to achieve a desired outcome. </w:t>
      </w:r>
      <w:r w:rsidRPr="00BD4592">
        <w:rPr>
          <w:rStyle w:val="SubtleEmphasis"/>
          <w:rFonts w:cs="Arial"/>
        </w:rPr>
        <w:t>Management</w:t>
      </w:r>
      <w:r w:rsidRPr="00BD4592">
        <w:rPr>
          <w:rFonts w:cs="Arial"/>
        </w:rPr>
        <w:t xml:space="preserve">, according to Cherry and Jacob (2023) involves problem-solving and decision-making in the coordination of these resources. </w:t>
      </w:r>
      <w:r w:rsidRPr="00BD4592">
        <w:rPr>
          <w:rStyle w:val="SubtleEmphasis"/>
          <w:rFonts w:cs="Arial"/>
        </w:rPr>
        <w:t>Leadership</w:t>
      </w:r>
      <w:r w:rsidRPr="00BD4592">
        <w:rPr>
          <w:rFonts w:cs="Arial"/>
        </w:rPr>
        <w:t xml:space="preserve"> is defined as the ability to guide, influence, and motivate others to respond in desired ways to achieve an outcome. Leadership is displayed when a person “attempts to influence the beliefs, opinions, or behaviors of individuals or groups” (Cherry &amp; Jacob, 2023, p. 299). Collaboration is action taken in coordination with others, each being responsible and accountable in achieving a common goal. Effective collaboration requires open communication, mutual respect, and shared decision-making (QSEN, 2023). Nursing involves the collaboration of many individuals, including inter-professional teams to facilitate quality outcomes</w:t>
      </w:r>
      <w:r w:rsidR="007919F0" w:rsidRPr="00BD4592">
        <w:rPr>
          <w:rFonts w:cs="Arial"/>
        </w:rPr>
        <w:t xml:space="preserve">. </w:t>
      </w:r>
      <w:r w:rsidRPr="00BD4592">
        <w:rPr>
          <w:rFonts w:cs="Arial"/>
        </w:rPr>
        <w:t xml:space="preserve"> </w:t>
      </w:r>
    </w:p>
    <w:p w14:paraId="1537E0A3" w14:textId="77777777" w:rsidR="004B3DB2" w:rsidRPr="00BD4592" w:rsidRDefault="00287E43" w:rsidP="00FF1BF9">
      <w:pPr>
        <w:pStyle w:val="Heading2"/>
      </w:pPr>
      <w:r w:rsidRPr="00BD4592">
        <w:t>Community</w:t>
      </w:r>
    </w:p>
    <w:p w14:paraId="1BB189D6" w14:textId="77777777" w:rsidR="00D068D3" w:rsidRPr="00BD4592" w:rsidRDefault="004B3DB2" w:rsidP="004B3DB2">
      <w:pPr>
        <w:rPr>
          <w:rFonts w:cs="Arial"/>
        </w:rPr>
      </w:pPr>
      <w:r w:rsidRPr="00BD4592">
        <w:rPr>
          <w:rStyle w:val="SubtleEmphasis"/>
          <w:rFonts w:cs="Arial"/>
        </w:rPr>
        <w:t>Community</w:t>
      </w:r>
      <w:r w:rsidRPr="00BD4592">
        <w:rPr>
          <w:rFonts w:cs="Arial"/>
        </w:rPr>
        <w:t xml:space="preserve"> is defined as a social group determined by geographic boundaries and/or common values and interests; community members know and interact with one another; a community creates norms, values, and social institutions. Community has three elements: structure, population, and social system (Potter &amp; Perry, 2023). </w:t>
      </w:r>
      <w:r w:rsidRPr="00BD4592">
        <w:rPr>
          <w:rStyle w:val="SubtleEmphasis"/>
          <w:rFonts w:cs="Arial"/>
        </w:rPr>
        <w:t>Diversity</w:t>
      </w:r>
      <w:r w:rsidRPr="00BD4592">
        <w:rPr>
          <w:rFonts w:cs="Arial"/>
        </w:rPr>
        <w:t xml:space="preserve"> is the representation of many characteristics: race, gender, age, socio-economic status, education, culture, ethnicity, interests, and opinions. Individual uniqueness is determined by these diverse characteristics and their life experiences. Value and respect for diversity is exhibited through beliefs and behaviors which assimilate differences into positive interactions and relationships (Cherry &amp; Jacob, 2023). </w:t>
      </w:r>
      <w:r w:rsidRPr="00BD4592">
        <w:rPr>
          <w:rStyle w:val="SubtleEmphasis"/>
          <w:rFonts w:cs="Arial"/>
        </w:rPr>
        <w:t>Health care resources</w:t>
      </w:r>
      <w:r w:rsidRPr="00BD4592">
        <w:rPr>
          <w:rFonts w:cs="Arial"/>
        </w:rPr>
        <w:t xml:space="preserve"> are means or methods used to move an individual or a group through a continuum of care. These can include tangible and intangible factors such as agencies, political influences, finances, and/or persons</w:t>
      </w:r>
      <w:r w:rsidR="00D068D3" w:rsidRPr="00BD4592">
        <w:rPr>
          <w:rFonts w:cs="Arial"/>
        </w:rPr>
        <w:t>.</w:t>
      </w:r>
    </w:p>
    <w:p w14:paraId="05018833" w14:textId="77777777" w:rsidR="004B3DB2" w:rsidRPr="00BD4592" w:rsidRDefault="00287E43" w:rsidP="00FF1BF9">
      <w:pPr>
        <w:pStyle w:val="Heading2"/>
      </w:pPr>
      <w:bookmarkStart w:id="5" w:name="_Hlk230188717"/>
      <w:r w:rsidRPr="00BD4592">
        <w:t>Professionalism</w:t>
      </w:r>
    </w:p>
    <w:p w14:paraId="6070D6F0" w14:textId="6D9C17BC" w:rsidR="00625473" w:rsidRPr="00BD4592" w:rsidRDefault="004B3DB2" w:rsidP="00625473">
      <w:pPr>
        <w:rPr>
          <w:rFonts w:eastAsia="Times New Roman" w:cs="Arial"/>
          <w:sz w:val="26"/>
          <w:szCs w:val="26"/>
        </w:rPr>
      </w:pPr>
      <w:r w:rsidRPr="00BD4592">
        <w:rPr>
          <w:rFonts w:cs="Arial"/>
        </w:rPr>
        <w:t xml:space="preserve">Nursing is a profession (Potter &amp; Perry, 2023). </w:t>
      </w:r>
      <w:r w:rsidRPr="00BD4592">
        <w:rPr>
          <w:rStyle w:val="SubtleEmphasis"/>
          <w:rFonts w:cs="Arial"/>
        </w:rPr>
        <w:t>Professionalism</w:t>
      </w:r>
      <w:r w:rsidRPr="00BD4592">
        <w:rPr>
          <w:rFonts w:cs="Arial"/>
        </w:rPr>
        <w:t xml:space="preserve"> in nursing includes acting in a safe, conscientious, and knowledgeable manner in order to deliver quality patient-centered care. </w:t>
      </w:r>
      <w:r w:rsidRPr="00BD4592">
        <w:rPr>
          <w:rStyle w:val="SubtleEmphasis"/>
          <w:rFonts w:cs="Arial"/>
        </w:rPr>
        <w:t>Integrity</w:t>
      </w:r>
      <w:r w:rsidRPr="00BD4592">
        <w:rPr>
          <w:rFonts w:cs="Arial"/>
        </w:rPr>
        <w:t xml:space="preserve"> encompasses legal, ethical, and moral values, behavior, and conduct in all aspects of personal and professional settings (</w:t>
      </w:r>
      <w:proofErr w:type="spellStart"/>
      <w:r w:rsidRPr="00BD4592">
        <w:rPr>
          <w:rFonts w:cs="Arial"/>
        </w:rPr>
        <w:t>Macfarlanea</w:t>
      </w:r>
      <w:proofErr w:type="spellEnd"/>
      <w:r w:rsidRPr="00BD4592">
        <w:rPr>
          <w:rFonts w:cs="Arial"/>
        </w:rPr>
        <w:t xml:space="preserve">, </w:t>
      </w:r>
      <w:proofErr w:type="spellStart"/>
      <w:r w:rsidRPr="00BD4592">
        <w:rPr>
          <w:rFonts w:cs="Arial"/>
        </w:rPr>
        <w:t>Zhangb</w:t>
      </w:r>
      <w:proofErr w:type="spellEnd"/>
      <w:r w:rsidRPr="00BD4592">
        <w:rPr>
          <w:rFonts w:cs="Arial"/>
        </w:rPr>
        <w:t xml:space="preserve">, &amp; Puna, 2012). Integrity builds trust with patients, families, and professional peers. Potter and Perry (2023) suggest “a person of integrity is honest and willing to admit to mistakes or inconsistencies in his or her own behavior, ideas, and beliefs” (p. 219). </w:t>
      </w:r>
      <w:r w:rsidRPr="00BD4592">
        <w:rPr>
          <w:rStyle w:val="SubtleEmphasis"/>
          <w:rFonts w:cs="Arial"/>
        </w:rPr>
        <w:t>Accountability</w:t>
      </w:r>
      <w:r w:rsidRPr="00BD4592">
        <w:rPr>
          <w:rFonts w:cs="Arial"/>
        </w:rPr>
        <w:t xml:space="preserve"> is the capacity to answer for one’s actions to confirm professional actions are understandable to patients and professional peers (Potter &amp; Perry, 2023). Davis, Taylor, and Reyes (2013) define </w:t>
      </w:r>
      <w:r w:rsidRPr="00BD4592">
        <w:rPr>
          <w:rStyle w:val="SubtleEmphasis"/>
          <w:rFonts w:cs="Arial"/>
        </w:rPr>
        <w:t>life-long learning</w:t>
      </w:r>
      <w:r w:rsidRPr="00BD4592">
        <w:rPr>
          <w:rFonts w:cs="Arial"/>
        </w:rPr>
        <w:t xml:space="preserve"> in nursing as an active process in which the individual seeks and appreciates new ideas or views to gain a new perspective</w:t>
      </w:r>
      <w:r w:rsidR="00D068D3" w:rsidRPr="00BD4592">
        <w:rPr>
          <w:rFonts w:cs="Arial"/>
        </w:rPr>
        <w:t>.</w:t>
      </w:r>
      <w:r w:rsidR="00625473" w:rsidRPr="00BD4592">
        <w:rPr>
          <w:rFonts w:eastAsia="Times New Roman" w:cs="Arial"/>
        </w:rPr>
        <w:t xml:space="preserve"> </w:t>
      </w:r>
      <w:r w:rsidR="00625473" w:rsidRPr="00BD4592">
        <w:rPr>
          <w:rFonts w:eastAsia="Times New Roman" w:cs="Arial"/>
        </w:rPr>
        <w:br w:type="page"/>
      </w:r>
    </w:p>
    <w:p w14:paraId="646EBCD4" w14:textId="7B01B4CE" w:rsidR="0040014B" w:rsidRPr="00BD4592" w:rsidRDefault="204D25D2" w:rsidP="00F467BA">
      <w:pPr>
        <w:pStyle w:val="Heading1"/>
      </w:pPr>
      <w:bookmarkStart w:id="6" w:name="_Toc229553427"/>
      <w:bookmarkEnd w:id="5"/>
      <w:r w:rsidRPr="00BD4592">
        <w:lastRenderedPageBreak/>
        <w:t>Illinois</w:t>
      </w:r>
      <w:r w:rsidRPr="00BD4592">
        <w:rPr>
          <w:spacing w:val="-5"/>
        </w:rPr>
        <w:t xml:space="preserve"> </w:t>
      </w:r>
      <w:r w:rsidRPr="00BD4592">
        <w:t>Valley</w:t>
      </w:r>
      <w:r w:rsidRPr="00BD4592">
        <w:rPr>
          <w:spacing w:val="-3"/>
        </w:rPr>
        <w:t xml:space="preserve"> </w:t>
      </w:r>
      <w:r w:rsidRPr="00BD4592">
        <w:t>Community</w:t>
      </w:r>
      <w:r w:rsidRPr="00BD4592">
        <w:rPr>
          <w:spacing w:val="-2"/>
        </w:rPr>
        <w:t xml:space="preserve"> </w:t>
      </w:r>
      <w:r w:rsidRPr="00BD4592">
        <w:t>College</w:t>
      </w:r>
      <w:bookmarkEnd w:id="6"/>
      <w:r w:rsidRPr="00BD4592">
        <w:rPr>
          <w:spacing w:val="-2"/>
        </w:rPr>
        <w:t xml:space="preserve"> </w:t>
      </w:r>
    </w:p>
    <w:p w14:paraId="4A19789C" w14:textId="66CDD537" w:rsidR="0040014B" w:rsidRPr="00BD4592" w:rsidRDefault="204D25D2" w:rsidP="00F467BA">
      <w:pPr>
        <w:pStyle w:val="Heading1"/>
      </w:pPr>
      <w:bookmarkStart w:id="7" w:name="_Toc229553428"/>
      <w:r w:rsidRPr="00BD4592">
        <w:t>Equivalencies</w:t>
      </w:r>
      <w:r w:rsidRPr="00BD4592">
        <w:rPr>
          <w:spacing w:val="-4"/>
        </w:rPr>
        <w:t xml:space="preserve"> </w:t>
      </w:r>
      <w:r w:rsidRPr="00BD4592">
        <w:t>of</w:t>
      </w:r>
      <w:r w:rsidRPr="00BD4592">
        <w:rPr>
          <w:spacing w:val="-4"/>
        </w:rPr>
        <w:t xml:space="preserve"> </w:t>
      </w:r>
      <w:r w:rsidRPr="00BD4592">
        <w:t>the</w:t>
      </w:r>
      <w:r w:rsidRPr="00BD4592">
        <w:rPr>
          <w:spacing w:val="-4"/>
        </w:rPr>
        <w:t xml:space="preserve"> </w:t>
      </w:r>
      <w:r w:rsidRPr="00BD4592">
        <w:t>Credit</w:t>
      </w:r>
      <w:r w:rsidRPr="00BD4592">
        <w:rPr>
          <w:spacing w:val="-2"/>
        </w:rPr>
        <w:t xml:space="preserve"> </w:t>
      </w:r>
      <w:r w:rsidRPr="00BD4592">
        <w:t>Hour</w:t>
      </w:r>
      <w:r w:rsidRPr="00BD4592">
        <w:rPr>
          <w:spacing w:val="4"/>
        </w:rPr>
        <w:t xml:space="preserve"> </w:t>
      </w:r>
      <w:r w:rsidRPr="00BD4592">
        <w:rPr>
          <w:spacing w:val="-2"/>
        </w:rPr>
        <w:t>Policy</w:t>
      </w:r>
      <w:bookmarkEnd w:id="7"/>
    </w:p>
    <w:p w14:paraId="4E34D7AE" w14:textId="77777777" w:rsidR="0040014B" w:rsidRPr="00BD4592" w:rsidRDefault="3D29B018" w:rsidP="0040014B">
      <w:pPr>
        <w:rPr>
          <w:rFonts w:cs="Arial"/>
        </w:rPr>
      </w:pPr>
      <w:r w:rsidRPr="00BD4592">
        <w:rPr>
          <w:rFonts w:cs="Arial"/>
        </w:rPr>
        <w:t>The institutionally</w:t>
      </w:r>
      <w:r w:rsidRPr="00BD4592">
        <w:rPr>
          <w:rFonts w:cs="Arial"/>
          <w:spacing w:val="-2"/>
        </w:rPr>
        <w:t xml:space="preserve"> </w:t>
      </w:r>
      <w:r w:rsidRPr="00BD4592">
        <w:rPr>
          <w:rFonts w:cs="Arial"/>
        </w:rPr>
        <w:t>established equivalencies</w:t>
      </w:r>
      <w:r w:rsidRPr="00BD4592">
        <w:rPr>
          <w:rFonts w:cs="Arial"/>
          <w:spacing w:val="-2"/>
        </w:rPr>
        <w:t xml:space="preserve"> </w:t>
      </w:r>
      <w:r w:rsidRPr="00BD4592">
        <w:rPr>
          <w:rFonts w:cs="Arial"/>
        </w:rPr>
        <w:t>to the federal definition of the credit</w:t>
      </w:r>
      <w:r w:rsidRPr="00BD4592">
        <w:rPr>
          <w:rFonts w:cs="Arial"/>
          <w:spacing w:val="-2"/>
        </w:rPr>
        <w:t xml:space="preserve"> </w:t>
      </w:r>
      <w:r w:rsidRPr="00BD4592">
        <w:rPr>
          <w:rFonts w:cs="Arial"/>
        </w:rPr>
        <w:t>hour at Illinois Valley</w:t>
      </w:r>
      <w:r w:rsidRPr="00BD4592">
        <w:rPr>
          <w:rFonts w:cs="Arial"/>
          <w:spacing w:val="-1"/>
        </w:rPr>
        <w:t xml:space="preserve"> </w:t>
      </w:r>
      <w:r w:rsidRPr="00BD4592">
        <w:rPr>
          <w:rFonts w:cs="Arial"/>
        </w:rPr>
        <w:t>Community</w:t>
      </w:r>
      <w:r w:rsidRPr="00BD4592">
        <w:rPr>
          <w:rFonts w:cs="Arial"/>
          <w:spacing w:val="-1"/>
        </w:rPr>
        <w:t xml:space="preserve"> </w:t>
      </w:r>
      <w:r w:rsidRPr="00BD4592">
        <w:rPr>
          <w:rFonts w:cs="Arial"/>
        </w:rPr>
        <w:t>College are</w:t>
      </w:r>
      <w:r w:rsidRPr="00BD4592">
        <w:rPr>
          <w:rFonts w:cs="Arial"/>
          <w:spacing w:val="-1"/>
        </w:rPr>
        <w:t xml:space="preserve"> </w:t>
      </w:r>
      <w:r w:rsidRPr="00BD4592">
        <w:rPr>
          <w:rFonts w:cs="Arial"/>
        </w:rPr>
        <w:t>provided</w:t>
      </w:r>
      <w:r w:rsidRPr="00BD4592">
        <w:rPr>
          <w:rFonts w:cs="Arial"/>
          <w:spacing w:val="-2"/>
        </w:rPr>
        <w:t xml:space="preserve"> </w:t>
      </w:r>
      <w:r w:rsidRPr="00BD4592">
        <w:rPr>
          <w:rFonts w:cs="Arial"/>
        </w:rPr>
        <w:t>below.</w:t>
      </w:r>
      <w:r w:rsidRPr="00BD4592">
        <w:rPr>
          <w:rFonts w:cs="Arial"/>
          <w:spacing w:val="-1"/>
        </w:rPr>
        <w:t xml:space="preserve"> </w:t>
      </w:r>
      <w:r w:rsidRPr="00BD4592">
        <w:rPr>
          <w:rFonts w:cs="Arial"/>
        </w:rPr>
        <w:t>These standards</w:t>
      </w:r>
      <w:r w:rsidRPr="00BD4592">
        <w:rPr>
          <w:rFonts w:cs="Arial"/>
          <w:spacing w:val="-1"/>
        </w:rPr>
        <w:t xml:space="preserve"> </w:t>
      </w:r>
      <w:r w:rsidR="2092C70A" w:rsidRPr="00BD4592">
        <w:rPr>
          <w:rFonts w:cs="Arial"/>
        </w:rPr>
        <w:t>apply to</w:t>
      </w:r>
      <w:r w:rsidRPr="00BD4592">
        <w:rPr>
          <w:rFonts w:cs="Arial"/>
          <w:spacing w:val="-1"/>
        </w:rPr>
        <w:t xml:space="preserve"> </w:t>
      </w:r>
      <w:r w:rsidRPr="00BD4592">
        <w:rPr>
          <w:rFonts w:cs="Arial"/>
        </w:rPr>
        <w:t>courses</w:t>
      </w:r>
      <w:r w:rsidRPr="00BD4592">
        <w:rPr>
          <w:rFonts w:cs="Arial"/>
          <w:spacing w:val="-4"/>
        </w:rPr>
        <w:t xml:space="preserve"> </w:t>
      </w:r>
      <w:r w:rsidRPr="00BD4592">
        <w:rPr>
          <w:rFonts w:cs="Arial"/>
        </w:rPr>
        <w:t>offered</w:t>
      </w:r>
      <w:r w:rsidRPr="00BD4592">
        <w:rPr>
          <w:rFonts w:cs="Arial"/>
          <w:spacing w:val="-3"/>
        </w:rPr>
        <w:t xml:space="preserve"> </w:t>
      </w:r>
      <w:r w:rsidRPr="00BD4592">
        <w:rPr>
          <w:rFonts w:cs="Arial"/>
        </w:rPr>
        <w:t>in face-to-face, hybrid, or online classes.</w:t>
      </w:r>
    </w:p>
    <w:p w14:paraId="5C431456" w14:textId="77777777" w:rsidR="0040014B" w:rsidRPr="00BD4592" w:rsidRDefault="0040014B" w:rsidP="0040014B">
      <w:pPr>
        <w:rPr>
          <w:rFonts w:cs="Arial"/>
        </w:rPr>
      </w:pPr>
      <w:r w:rsidRPr="00BD4592">
        <w:rPr>
          <w:rFonts w:cs="Arial"/>
        </w:rPr>
        <w:t>For each credit hour per semester, classes that</w:t>
      </w:r>
      <w:r w:rsidRPr="00BD4592">
        <w:rPr>
          <w:rFonts w:cs="Arial"/>
          <w:spacing w:val="-1"/>
        </w:rPr>
        <w:t xml:space="preserve"> </w:t>
      </w:r>
      <w:r w:rsidRPr="00BD4592">
        <w:rPr>
          <w:rFonts w:cs="Arial"/>
        </w:rPr>
        <w:t>meet in a face-to-face format must include one 50- minute</w:t>
      </w:r>
      <w:r w:rsidRPr="00BD4592">
        <w:rPr>
          <w:rFonts w:cs="Arial"/>
          <w:spacing w:val="-1"/>
        </w:rPr>
        <w:t xml:space="preserve"> </w:t>
      </w:r>
      <w:r w:rsidRPr="00BD4592">
        <w:rPr>
          <w:rFonts w:cs="Arial"/>
        </w:rPr>
        <w:t>period</w:t>
      </w:r>
      <w:r w:rsidRPr="00BD4592">
        <w:rPr>
          <w:rFonts w:cs="Arial"/>
          <w:spacing w:val="-4"/>
        </w:rPr>
        <w:t xml:space="preserve"> </w:t>
      </w:r>
      <w:r w:rsidRPr="00BD4592">
        <w:rPr>
          <w:rFonts w:cs="Arial"/>
        </w:rPr>
        <w:t>with</w:t>
      </w:r>
      <w:r w:rsidRPr="00BD4592">
        <w:rPr>
          <w:rFonts w:cs="Arial"/>
          <w:spacing w:val="-1"/>
        </w:rPr>
        <w:t xml:space="preserve"> </w:t>
      </w:r>
      <w:r w:rsidRPr="00BD4592">
        <w:rPr>
          <w:rFonts w:cs="Arial"/>
        </w:rPr>
        <w:t>the instructor and</w:t>
      </w:r>
      <w:r w:rsidRPr="00BD4592">
        <w:rPr>
          <w:rFonts w:cs="Arial"/>
          <w:spacing w:val="-4"/>
        </w:rPr>
        <w:t xml:space="preserve"> </w:t>
      </w:r>
      <w:r w:rsidRPr="00BD4592">
        <w:rPr>
          <w:rFonts w:cs="Arial"/>
        </w:rPr>
        <w:t>two hours</w:t>
      </w:r>
      <w:r w:rsidRPr="00BD4592">
        <w:rPr>
          <w:rFonts w:cs="Arial"/>
          <w:spacing w:val="-3"/>
        </w:rPr>
        <w:t xml:space="preserve"> </w:t>
      </w:r>
      <w:r w:rsidRPr="00BD4592">
        <w:rPr>
          <w:rFonts w:cs="Arial"/>
        </w:rPr>
        <w:t>of</w:t>
      </w:r>
      <w:r w:rsidRPr="00BD4592">
        <w:rPr>
          <w:rFonts w:cs="Arial"/>
          <w:spacing w:val="-1"/>
        </w:rPr>
        <w:t xml:space="preserve"> </w:t>
      </w:r>
      <w:r w:rsidRPr="00BD4592">
        <w:rPr>
          <w:rFonts w:cs="Arial"/>
        </w:rPr>
        <w:t>outside</w:t>
      </w:r>
      <w:r w:rsidRPr="00BD4592">
        <w:rPr>
          <w:rFonts w:cs="Arial"/>
          <w:spacing w:val="-1"/>
        </w:rPr>
        <w:t xml:space="preserve"> </w:t>
      </w:r>
      <w:r w:rsidRPr="00BD4592">
        <w:rPr>
          <w:rFonts w:cs="Arial"/>
        </w:rPr>
        <w:t>class</w:t>
      </w:r>
      <w:r w:rsidRPr="00BD4592">
        <w:rPr>
          <w:rFonts w:cs="Arial"/>
          <w:spacing w:val="-4"/>
        </w:rPr>
        <w:t xml:space="preserve"> </w:t>
      </w:r>
      <w:r w:rsidRPr="00BD4592">
        <w:rPr>
          <w:rFonts w:cs="Arial"/>
        </w:rPr>
        <w:t>work</w:t>
      </w:r>
      <w:r w:rsidRPr="00BD4592">
        <w:rPr>
          <w:rFonts w:cs="Arial"/>
          <w:spacing w:val="-4"/>
        </w:rPr>
        <w:t xml:space="preserve"> </w:t>
      </w:r>
      <w:r w:rsidRPr="00BD4592">
        <w:rPr>
          <w:rFonts w:cs="Arial"/>
        </w:rPr>
        <w:t>for</w:t>
      </w:r>
      <w:r w:rsidRPr="00BD4592">
        <w:rPr>
          <w:rFonts w:cs="Arial"/>
          <w:spacing w:val="-4"/>
        </w:rPr>
        <w:t xml:space="preserve"> </w:t>
      </w:r>
      <w:r w:rsidRPr="00BD4592">
        <w:rPr>
          <w:rFonts w:cs="Arial"/>
        </w:rPr>
        <w:t>approximately</w:t>
      </w:r>
      <w:r w:rsidRPr="00BD4592">
        <w:rPr>
          <w:rFonts w:cs="Arial"/>
          <w:spacing w:val="-3"/>
        </w:rPr>
        <w:t xml:space="preserve"> </w:t>
      </w:r>
      <w:r w:rsidRPr="00BD4592">
        <w:rPr>
          <w:rFonts w:cs="Arial"/>
        </w:rPr>
        <w:t>15</w:t>
      </w:r>
      <w:r w:rsidRPr="00BD4592">
        <w:rPr>
          <w:rFonts w:cs="Arial"/>
          <w:spacing w:val="-3"/>
        </w:rPr>
        <w:t xml:space="preserve"> </w:t>
      </w:r>
      <w:r w:rsidRPr="00BD4592">
        <w:rPr>
          <w:rFonts w:cs="Arial"/>
        </w:rPr>
        <w:t>weeks.</w:t>
      </w:r>
    </w:p>
    <w:p w14:paraId="6A7514D3" w14:textId="21ECDB61" w:rsidR="0040014B" w:rsidRPr="00BD4592" w:rsidRDefault="3D29B018" w:rsidP="003824A6">
      <w:pPr>
        <w:rPr>
          <w:rFonts w:cs="Arial"/>
        </w:rPr>
      </w:pPr>
      <w:r w:rsidRPr="00BD4592">
        <w:rPr>
          <w:rFonts w:cs="Arial"/>
        </w:rPr>
        <w:t>1 credit hour</w:t>
      </w:r>
      <w:r w:rsidRPr="00BD4592">
        <w:rPr>
          <w:rFonts w:cs="Arial"/>
          <w:spacing w:val="-1"/>
        </w:rPr>
        <w:t xml:space="preserve"> </w:t>
      </w:r>
      <w:r w:rsidRPr="00BD4592">
        <w:rPr>
          <w:rFonts w:cs="Arial"/>
        </w:rPr>
        <w:t>=</w:t>
      </w:r>
      <w:r w:rsidRPr="00BD4592">
        <w:rPr>
          <w:rFonts w:cs="Arial"/>
          <w:spacing w:val="-1"/>
        </w:rPr>
        <w:t xml:space="preserve"> </w:t>
      </w:r>
      <w:r w:rsidRPr="00BD4592">
        <w:rPr>
          <w:rFonts w:cs="Arial"/>
        </w:rPr>
        <w:t>50</w:t>
      </w:r>
      <w:r w:rsidRPr="00BD4592">
        <w:rPr>
          <w:rFonts w:cs="Arial"/>
          <w:spacing w:val="-1"/>
        </w:rPr>
        <w:t xml:space="preserve"> </w:t>
      </w:r>
      <w:r w:rsidRPr="00BD4592">
        <w:rPr>
          <w:rFonts w:cs="Arial"/>
        </w:rPr>
        <w:t>minutes contact +</w:t>
      </w:r>
      <w:r w:rsidRPr="00BD4592">
        <w:rPr>
          <w:rFonts w:cs="Arial"/>
          <w:spacing w:val="-1"/>
        </w:rPr>
        <w:t xml:space="preserve"> </w:t>
      </w:r>
      <w:r w:rsidRPr="00BD4592">
        <w:rPr>
          <w:rFonts w:cs="Arial"/>
        </w:rPr>
        <w:t>100</w:t>
      </w:r>
      <w:r w:rsidRPr="00BD4592">
        <w:rPr>
          <w:rFonts w:cs="Arial"/>
          <w:spacing w:val="-1"/>
        </w:rPr>
        <w:t xml:space="preserve"> </w:t>
      </w:r>
      <w:r w:rsidRPr="00BD4592">
        <w:rPr>
          <w:rFonts w:cs="Arial"/>
        </w:rPr>
        <w:t>minutes</w:t>
      </w:r>
      <w:r w:rsidRPr="00BD4592">
        <w:rPr>
          <w:rFonts w:cs="Arial"/>
          <w:spacing w:val="-1"/>
        </w:rPr>
        <w:t xml:space="preserve"> </w:t>
      </w:r>
      <w:r w:rsidRPr="00BD4592">
        <w:rPr>
          <w:rFonts w:cs="Arial"/>
        </w:rPr>
        <w:t>outside work</w:t>
      </w:r>
      <w:r w:rsidRPr="00BD4592">
        <w:rPr>
          <w:rFonts w:cs="Arial"/>
          <w:spacing w:val="-1"/>
        </w:rPr>
        <w:t xml:space="preserve"> </w:t>
      </w:r>
      <w:r w:rsidRPr="00BD4592">
        <w:rPr>
          <w:rFonts w:cs="Arial"/>
        </w:rPr>
        <w:t>over</w:t>
      </w:r>
      <w:r w:rsidRPr="00BD4592">
        <w:rPr>
          <w:rFonts w:cs="Arial"/>
          <w:spacing w:val="-1"/>
        </w:rPr>
        <w:t xml:space="preserve"> </w:t>
      </w:r>
      <w:r w:rsidRPr="00BD4592">
        <w:rPr>
          <w:rFonts w:cs="Arial"/>
        </w:rPr>
        <w:t>15</w:t>
      </w:r>
      <w:r w:rsidRPr="00BD4592">
        <w:rPr>
          <w:rFonts w:cs="Arial"/>
          <w:spacing w:val="-1"/>
        </w:rPr>
        <w:t xml:space="preserve"> </w:t>
      </w:r>
      <w:r w:rsidRPr="00BD4592">
        <w:rPr>
          <w:rFonts w:cs="Arial"/>
        </w:rPr>
        <w:t>weeks</w:t>
      </w:r>
      <w:r w:rsidRPr="00BD4592">
        <w:rPr>
          <w:rFonts w:cs="Arial"/>
          <w:spacing w:val="-2"/>
        </w:rPr>
        <w:t xml:space="preserve"> </w:t>
      </w:r>
      <w:r w:rsidRPr="00BD4592">
        <w:rPr>
          <w:rFonts w:cs="Arial"/>
        </w:rPr>
        <w:t>for</w:t>
      </w:r>
      <w:r w:rsidRPr="00BD4592">
        <w:rPr>
          <w:rFonts w:cs="Arial"/>
          <w:spacing w:val="-2"/>
        </w:rPr>
        <w:t xml:space="preserve"> </w:t>
      </w:r>
      <w:r w:rsidRPr="00BD4592">
        <w:rPr>
          <w:rFonts w:cs="Arial"/>
        </w:rPr>
        <w:t>a total</w:t>
      </w:r>
      <w:r w:rsidRPr="00BD4592">
        <w:rPr>
          <w:rFonts w:cs="Arial"/>
          <w:spacing w:val="-1"/>
        </w:rPr>
        <w:t xml:space="preserve"> </w:t>
      </w:r>
      <w:r w:rsidRPr="00BD4592">
        <w:rPr>
          <w:rFonts w:cs="Arial"/>
        </w:rPr>
        <w:t>of (50+100)</w:t>
      </w:r>
      <w:r w:rsidRPr="00BD4592">
        <w:rPr>
          <w:rFonts w:cs="Arial"/>
          <w:spacing w:val="-5"/>
        </w:rPr>
        <w:t xml:space="preserve"> </w:t>
      </w:r>
      <w:r w:rsidRPr="00BD4592">
        <w:rPr>
          <w:rFonts w:cs="Arial"/>
        </w:rPr>
        <w:t>x</w:t>
      </w:r>
      <w:r w:rsidRPr="00BD4592">
        <w:rPr>
          <w:rFonts w:cs="Arial"/>
          <w:spacing w:val="-4"/>
        </w:rPr>
        <w:t xml:space="preserve"> </w:t>
      </w:r>
      <w:r w:rsidRPr="00BD4592">
        <w:rPr>
          <w:rFonts w:cs="Arial"/>
        </w:rPr>
        <w:t>15</w:t>
      </w:r>
      <w:r w:rsidRPr="00BD4592">
        <w:rPr>
          <w:rFonts w:cs="Arial"/>
          <w:spacing w:val="-4"/>
        </w:rPr>
        <w:t xml:space="preserve"> </w:t>
      </w:r>
      <w:r w:rsidRPr="00BD4592">
        <w:rPr>
          <w:rFonts w:cs="Arial"/>
        </w:rPr>
        <w:t>weeks</w:t>
      </w:r>
      <w:r w:rsidRPr="00BD4592">
        <w:rPr>
          <w:rFonts w:cs="Arial"/>
          <w:spacing w:val="-4"/>
        </w:rPr>
        <w:t xml:space="preserve"> </w:t>
      </w:r>
      <w:r w:rsidRPr="00BD4592">
        <w:rPr>
          <w:rFonts w:cs="Arial"/>
        </w:rPr>
        <w:t>=</w:t>
      </w:r>
      <w:r w:rsidRPr="00BD4592">
        <w:rPr>
          <w:rFonts w:cs="Arial"/>
          <w:spacing w:val="-4"/>
        </w:rPr>
        <w:t xml:space="preserve"> </w:t>
      </w:r>
      <w:r w:rsidRPr="00BD4592">
        <w:rPr>
          <w:rFonts w:cs="Arial"/>
        </w:rPr>
        <w:t>150</w:t>
      </w:r>
      <w:r w:rsidRPr="00BD4592">
        <w:rPr>
          <w:rFonts w:cs="Arial"/>
          <w:spacing w:val="-4"/>
        </w:rPr>
        <w:t xml:space="preserve"> </w:t>
      </w:r>
      <w:r w:rsidRPr="00BD4592">
        <w:rPr>
          <w:rFonts w:cs="Arial"/>
        </w:rPr>
        <w:t>x</w:t>
      </w:r>
      <w:r w:rsidRPr="00BD4592">
        <w:rPr>
          <w:rFonts w:cs="Arial"/>
          <w:spacing w:val="-1"/>
        </w:rPr>
        <w:t xml:space="preserve"> </w:t>
      </w:r>
      <w:r w:rsidRPr="00BD4592">
        <w:rPr>
          <w:rFonts w:cs="Arial"/>
        </w:rPr>
        <w:t>15</w:t>
      </w:r>
      <w:r w:rsidRPr="00BD4592">
        <w:rPr>
          <w:rFonts w:cs="Arial"/>
          <w:spacing w:val="-2"/>
        </w:rPr>
        <w:t xml:space="preserve"> </w:t>
      </w:r>
      <w:r w:rsidRPr="00BD4592">
        <w:rPr>
          <w:rFonts w:cs="Arial"/>
        </w:rPr>
        <w:t>weeks</w:t>
      </w:r>
      <w:r w:rsidRPr="00BD4592">
        <w:rPr>
          <w:rFonts w:cs="Arial"/>
          <w:spacing w:val="-2"/>
        </w:rPr>
        <w:t xml:space="preserve"> </w:t>
      </w:r>
      <w:r w:rsidRPr="00BD4592">
        <w:rPr>
          <w:rFonts w:cs="Arial"/>
        </w:rPr>
        <w:t>=</w:t>
      </w:r>
      <w:r w:rsidRPr="00BD4592">
        <w:rPr>
          <w:rFonts w:cs="Arial"/>
          <w:spacing w:val="-4"/>
        </w:rPr>
        <w:t xml:space="preserve"> </w:t>
      </w:r>
      <w:r w:rsidRPr="00BD4592">
        <w:rPr>
          <w:rFonts w:cs="Arial"/>
        </w:rPr>
        <w:t>2,250</w:t>
      </w:r>
      <w:r w:rsidRPr="00BD4592">
        <w:rPr>
          <w:rFonts w:cs="Arial"/>
          <w:spacing w:val="-3"/>
        </w:rPr>
        <w:t xml:space="preserve"> </w:t>
      </w:r>
      <w:r w:rsidRPr="00BD4592">
        <w:rPr>
          <w:rFonts w:cs="Arial"/>
        </w:rPr>
        <w:t>minutes</w:t>
      </w:r>
      <w:r w:rsidRPr="00BD4592">
        <w:rPr>
          <w:rFonts w:cs="Arial"/>
          <w:spacing w:val="-1"/>
        </w:rPr>
        <w:t xml:space="preserve"> </w:t>
      </w:r>
      <w:r w:rsidRPr="00BD4592">
        <w:rPr>
          <w:rFonts w:cs="Arial"/>
        </w:rPr>
        <w:t>of</w:t>
      </w:r>
      <w:r w:rsidRPr="00BD4592">
        <w:rPr>
          <w:rFonts w:cs="Arial"/>
          <w:spacing w:val="-4"/>
        </w:rPr>
        <w:t xml:space="preserve"> </w:t>
      </w:r>
      <w:r w:rsidRPr="00BD4592">
        <w:rPr>
          <w:rFonts w:cs="Arial"/>
        </w:rPr>
        <w:t>student</w:t>
      </w:r>
      <w:r w:rsidRPr="00BD4592">
        <w:rPr>
          <w:rFonts w:cs="Arial"/>
          <w:spacing w:val="-4"/>
        </w:rPr>
        <w:t xml:space="preserve"> </w:t>
      </w:r>
      <w:r w:rsidRPr="00BD4592">
        <w:rPr>
          <w:rFonts w:cs="Arial"/>
        </w:rPr>
        <w:t>effort.</w:t>
      </w:r>
      <w:r w:rsidRPr="00BD4592">
        <w:rPr>
          <w:rFonts w:cs="Arial"/>
          <w:spacing w:val="-2"/>
        </w:rPr>
        <w:t xml:space="preserve"> </w:t>
      </w:r>
      <w:r w:rsidRPr="00BD4592">
        <w:rPr>
          <w:rFonts w:cs="Arial"/>
        </w:rPr>
        <w:t>This</w:t>
      </w:r>
      <w:r w:rsidRPr="00BD4592">
        <w:rPr>
          <w:rFonts w:cs="Arial"/>
          <w:spacing w:val="-5"/>
        </w:rPr>
        <w:t xml:space="preserve"> </w:t>
      </w:r>
      <w:r w:rsidRPr="00BD4592">
        <w:rPr>
          <w:rFonts w:cs="Arial"/>
        </w:rPr>
        <w:t>meets</w:t>
      </w:r>
      <w:r w:rsidRPr="00BD4592">
        <w:rPr>
          <w:rFonts w:cs="Arial"/>
          <w:spacing w:val="-4"/>
        </w:rPr>
        <w:t xml:space="preserve"> </w:t>
      </w:r>
      <w:r w:rsidRPr="00BD4592">
        <w:rPr>
          <w:rFonts w:cs="Arial"/>
        </w:rPr>
        <w:t>expectation</w:t>
      </w:r>
      <w:r w:rsidRPr="00BD4592">
        <w:rPr>
          <w:rFonts w:cs="Arial"/>
          <w:spacing w:val="-5"/>
        </w:rPr>
        <w:t xml:space="preserve"> </w:t>
      </w:r>
      <w:r w:rsidRPr="00BD4592">
        <w:rPr>
          <w:rFonts w:cs="Arial"/>
        </w:rPr>
        <w:t>of</w:t>
      </w:r>
      <w:r w:rsidRPr="00BD4592">
        <w:rPr>
          <w:rFonts w:cs="Arial"/>
          <w:spacing w:val="-7"/>
        </w:rPr>
        <w:t xml:space="preserve"> </w:t>
      </w:r>
      <w:r w:rsidRPr="00BD4592">
        <w:rPr>
          <w:rFonts w:cs="Arial"/>
        </w:rPr>
        <w:t>a</w:t>
      </w:r>
      <w:r w:rsidRPr="00BD4592">
        <w:rPr>
          <w:rFonts w:cs="Arial"/>
          <w:spacing w:val="-5"/>
        </w:rPr>
        <w:t xml:space="preserve"> </w:t>
      </w:r>
      <w:r w:rsidRPr="00BD4592">
        <w:rPr>
          <w:rFonts w:cs="Arial"/>
        </w:rPr>
        <w:t>semester</w:t>
      </w:r>
      <w:r w:rsidRPr="00BD4592">
        <w:rPr>
          <w:rFonts w:cs="Arial"/>
          <w:spacing w:val="-4"/>
        </w:rPr>
        <w:t xml:space="preserve"> </w:t>
      </w:r>
      <w:r w:rsidRPr="00BD4592">
        <w:rPr>
          <w:rFonts w:cs="Arial"/>
        </w:rPr>
        <w:t>hour</w:t>
      </w:r>
      <w:r w:rsidRPr="00BD4592">
        <w:rPr>
          <w:rFonts w:cs="Arial"/>
          <w:spacing w:val="-8"/>
        </w:rPr>
        <w:t xml:space="preserve"> </w:t>
      </w:r>
      <w:r w:rsidRPr="00BD4592">
        <w:rPr>
          <w:rFonts w:cs="Arial"/>
        </w:rPr>
        <w:t>equating</w:t>
      </w:r>
      <w:r w:rsidRPr="00BD4592">
        <w:rPr>
          <w:rFonts w:cs="Arial"/>
          <w:spacing w:val="-5"/>
        </w:rPr>
        <w:t xml:space="preserve"> </w:t>
      </w:r>
      <w:r w:rsidRPr="00BD4592">
        <w:rPr>
          <w:rFonts w:cs="Arial"/>
        </w:rPr>
        <w:t>37.5</w:t>
      </w:r>
      <w:r w:rsidRPr="00BD4592">
        <w:rPr>
          <w:rFonts w:cs="Arial"/>
          <w:spacing w:val="-4"/>
        </w:rPr>
        <w:t xml:space="preserve"> </w:t>
      </w:r>
      <w:r w:rsidRPr="00BD4592">
        <w:rPr>
          <w:rFonts w:cs="Arial"/>
        </w:rPr>
        <w:t>clock</w:t>
      </w:r>
      <w:r w:rsidRPr="00BD4592">
        <w:rPr>
          <w:rFonts w:cs="Arial"/>
          <w:spacing w:val="-7"/>
        </w:rPr>
        <w:t xml:space="preserve"> </w:t>
      </w:r>
      <w:r w:rsidRPr="00BD4592">
        <w:rPr>
          <w:rFonts w:cs="Arial"/>
        </w:rPr>
        <w:t>hours</w:t>
      </w:r>
      <w:r w:rsidRPr="00BD4592">
        <w:rPr>
          <w:rFonts w:cs="Arial"/>
          <w:spacing w:val="-7"/>
        </w:rPr>
        <w:t xml:space="preserve"> </w:t>
      </w:r>
      <w:r w:rsidRPr="00BD4592">
        <w:rPr>
          <w:rFonts w:cs="Arial"/>
        </w:rPr>
        <w:t>of</w:t>
      </w:r>
      <w:r w:rsidRPr="00BD4592">
        <w:rPr>
          <w:rFonts w:cs="Arial"/>
          <w:spacing w:val="-4"/>
        </w:rPr>
        <w:t xml:space="preserve"> </w:t>
      </w:r>
      <w:r w:rsidRPr="00BD4592">
        <w:rPr>
          <w:rFonts w:cs="Arial"/>
        </w:rPr>
        <w:t>instruction</w:t>
      </w:r>
      <w:r w:rsidRPr="00BD4592">
        <w:rPr>
          <w:rFonts w:cs="Arial"/>
          <w:spacing w:val="-8"/>
        </w:rPr>
        <w:t xml:space="preserve"> </w:t>
      </w:r>
      <w:r w:rsidRPr="00BD4592">
        <w:rPr>
          <w:rFonts w:cs="Arial"/>
          <w:spacing w:val="-5"/>
        </w:rPr>
        <w:t>or</w:t>
      </w:r>
      <w:r w:rsidR="0945827D" w:rsidRPr="00BD4592">
        <w:rPr>
          <w:rFonts w:cs="Arial"/>
          <w:spacing w:val="-5"/>
        </w:rPr>
        <w:t xml:space="preserve"> </w:t>
      </w:r>
      <w:r w:rsidRPr="00BD4592">
        <w:rPr>
          <w:rFonts w:cs="Arial"/>
        </w:rPr>
        <w:t>37.5</w:t>
      </w:r>
      <w:r w:rsidRPr="00BD4592">
        <w:rPr>
          <w:rFonts w:cs="Arial"/>
          <w:spacing w:val="-3"/>
        </w:rPr>
        <w:t xml:space="preserve"> </w:t>
      </w:r>
      <w:r w:rsidRPr="00BD4592">
        <w:rPr>
          <w:rFonts w:cs="Arial"/>
        </w:rPr>
        <w:t>x</w:t>
      </w:r>
      <w:r w:rsidRPr="00BD4592">
        <w:rPr>
          <w:rFonts w:cs="Arial"/>
          <w:spacing w:val="-3"/>
        </w:rPr>
        <w:t xml:space="preserve"> </w:t>
      </w:r>
      <w:r w:rsidRPr="00BD4592">
        <w:rPr>
          <w:rFonts w:cs="Arial"/>
        </w:rPr>
        <w:t>60</w:t>
      </w:r>
      <w:r w:rsidRPr="00BD4592">
        <w:rPr>
          <w:rFonts w:cs="Arial"/>
          <w:spacing w:val="-3"/>
        </w:rPr>
        <w:t xml:space="preserve"> </w:t>
      </w:r>
      <w:r w:rsidRPr="00BD4592">
        <w:rPr>
          <w:rFonts w:cs="Arial"/>
        </w:rPr>
        <w:t>minutes</w:t>
      </w:r>
      <w:r w:rsidRPr="00BD4592">
        <w:rPr>
          <w:rFonts w:cs="Arial"/>
          <w:spacing w:val="-2"/>
        </w:rPr>
        <w:t xml:space="preserve"> </w:t>
      </w:r>
      <w:r w:rsidRPr="00BD4592">
        <w:rPr>
          <w:rFonts w:cs="Arial"/>
        </w:rPr>
        <w:t>=</w:t>
      </w:r>
      <w:r w:rsidRPr="00BD4592">
        <w:rPr>
          <w:rFonts w:cs="Arial"/>
          <w:spacing w:val="-1"/>
        </w:rPr>
        <w:t xml:space="preserve"> </w:t>
      </w:r>
      <w:r w:rsidRPr="00BD4592">
        <w:rPr>
          <w:rFonts w:cs="Arial"/>
        </w:rPr>
        <w:t>2,250</w:t>
      </w:r>
      <w:r w:rsidRPr="00BD4592">
        <w:rPr>
          <w:rFonts w:cs="Arial"/>
          <w:spacing w:val="-3"/>
        </w:rPr>
        <w:t xml:space="preserve"> </w:t>
      </w:r>
      <w:r w:rsidRPr="00BD4592">
        <w:rPr>
          <w:rFonts w:cs="Arial"/>
        </w:rPr>
        <w:t>minutes (1</w:t>
      </w:r>
      <w:r w:rsidRPr="00BD4592">
        <w:rPr>
          <w:rFonts w:cs="Arial"/>
          <w:spacing w:val="-2"/>
        </w:rPr>
        <w:t xml:space="preserve"> </w:t>
      </w:r>
      <w:r w:rsidRPr="00BD4592">
        <w:rPr>
          <w:rFonts w:cs="Arial"/>
        </w:rPr>
        <w:t>clock hour</w:t>
      </w:r>
      <w:r w:rsidRPr="00BD4592">
        <w:rPr>
          <w:rFonts w:cs="Arial"/>
          <w:spacing w:val="-3"/>
        </w:rPr>
        <w:t xml:space="preserve"> </w:t>
      </w:r>
      <w:r w:rsidRPr="00BD4592">
        <w:rPr>
          <w:rFonts w:cs="Arial"/>
        </w:rPr>
        <w:t>of</w:t>
      </w:r>
      <w:r w:rsidRPr="00BD4592">
        <w:rPr>
          <w:rFonts w:cs="Arial"/>
          <w:spacing w:val="-1"/>
        </w:rPr>
        <w:t xml:space="preserve"> </w:t>
      </w:r>
      <w:r w:rsidR="088042DC" w:rsidRPr="00BD4592">
        <w:rPr>
          <w:rFonts w:cs="Arial"/>
        </w:rPr>
        <w:t>classroom</w:t>
      </w:r>
      <w:r w:rsidRPr="00BD4592">
        <w:rPr>
          <w:rFonts w:cs="Arial"/>
        </w:rPr>
        <w:t>,</w:t>
      </w:r>
      <w:r w:rsidRPr="00BD4592">
        <w:rPr>
          <w:rFonts w:cs="Arial"/>
          <w:spacing w:val="-3"/>
        </w:rPr>
        <w:t xml:space="preserve"> </w:t>
      </w:r>
      <w:r w:rsidRPr="00BD4592">
        <w:rPr>
          <w:rFonts w:cs="Arial"/>
        </w:rPr>
        <w:t>2 clock</w:t>
      </w:r>
      <w:r w:rsidRPr="00BD4592">
        <w:rPr>
          <w:rFonts w:cs="Arial"/>
          <w:spacing w:val="-2"/>
        </w:rPr>
        <w:t xml:space="preserve"> </w:t>
      </w:r>
      <w:r w:rsidRPr="00BD4592">
        <w:rPr>
          <w:rFonts w:cs="Arial"/>
        </w:rPr>
        <w:t>hours</w:t>
      </w:r>
      <w:r w:rsidRPr="00BD4592">
        <w:rPr>
          <w:rFonts w:cs="Arial"/>
          <w:spacing w:val="-3"/>
        </w:rPr>
        <w:t xml:space="preserve"> </w:t>
      </w:r>
      <w:r w:rsidRPr="00BD4592">
        <w:rPr>
          <w:rFonts w:cs="Arial"/>
        </w:rPr>
        <w:t>outside work</w:t>
      </w:r>
      <w:r w:rsidRPr="00BD4592">
        <w:rPr>
          <w:rFonts w:cs="Arial"/>
          <w:spacing w:val="-3"/>
        </w:rPr>
        <w:t xml:space="preserve"> </w:t>
      </w:r>
      <w:r w:rsidRPr="00BD4592">
        <w:rPr>
          <w:rFonts w:cs="Arial"/>
        </w:rPr>
        <w:t>=</w:t>
      </w:r>
      <w:r w:rsidRPr="00BD4592">
        <w:rPr>
          <w:rFonts w:cs="Arial"/>
          <w:spacing w:val="-3"/>
        </w:rPr>
        <w:t xml:space="preserve"> </w:t>
      </w:r>
      <w:r w:rsidRPr="00BD4592">
        <w:rPr>
          <w:rFonts w:cs="Arial"/>
        </w:rPr>
        <w:t>3 clock hours; 2,250 minutes ÷ 3 = 750 minutes/credit hour).</w:t>
      </w:r>
    </w:p>
    <w:p w14:paraId="2F0E9004" w14:textId="1206D38D" w:rsidR="001C04ED" w:rsidRPr="00BD4592" w:rsidRDefault="3D29B018" w:rsidP="0040014B">
      <w:pPr>
        <w:rPr>
          <w:rFonts w:cs="Arial"/>
        </w:rPr>
      </w:pPr>
      <w:r w:rsidRPr="00BD4592">
        <w:rPr>
          <w:rFonts w:cs="Arial"/>
        </w:rPr>
        <w:t>Academic credit is offered by the semester credit hour and is based on 750 minutes of instruction per credit hour awarded. This means 1 credit hour = 15 clock hours with the clock hour defined as 50-60 minutes.</w:t>
      </w:r>
      <w:r w:rsidRPr="00BD4592">
        <w:rPr>
          <w:rFonts w:cs="Arial"/>
          <w:spacing w:val="-4"/>
        </w:rPr>
        <w:t xml:space="preserve"> </w:t>
      </w:r>
      <w:r w:rsidRPr="00BD4592">
        <w:rPr>
          <w:rFonts w:cs="Arial"/>
        </w:rPr>
        <w:t>This</w:t>
      </w:r>
      <w:r w:rsidRPr="00BD4592">
        <w:rPr>
          <w:rFonts w:cs="Arial"/>
          <w:spacing w:val="-2"/>
        </w:rPr>
        <w:t xml:space="preserve"> </w:t>
      </w:r>
      <w:r w:rsidRPr="00BD4592">
        <w:rPr>
          <w:rFonts w:cs="Arial"/>
        </w:rPr>
        <w:t>is</w:t>
      </w:r>
      <w:r w:rsidRPr="00BD4592">
        <w:rPr>
          <w:rFonts w:cs="Arial"/>
          <w:spacing w:val="-4"/>
        </w:rPr>
        <w:t xml:space="preserve"> </w:t>
      </w:r>
      <w:r w:rsidRPr="00BD4592">
        <w:rPr>
          <w:rFonts w:cs="Arial"/>
        </w:rPr>
        <w:t>consistent</w:t>
      </w:r>
      <w:r w:rsidRPr="00BD4592">
        <w:rPr>
          <w:rFonts w:cs="Arial"/>
          <w:spacing w:val="-4"/>
        </w:rPr>
        <w:t xml:space="preserve"> </w:t>
      </w:r>
      <w:r w:rsidRPr="00BD4592">
        <w:rPr>
          <w:rFonts w:cs="Arial"/>
        </w:rPr>
        <w:t>with</w:t>
      </w:r>
      <w:r w:rsidRPr="00BD4592">
        <w:rPr>
          <w:rFonts w:cs="Arial"/>
          <w:spacing w:val="-2"/>
        </w:rPr>
        <w:t xml:space="preserve"> </w:t>
      </w:r>
      <w:r w:rsidRPr="00BD4592">
        <w:rPr>
          <w:rFonts w:cs="Arial"/>
        </w:rPr>
        <w:t>the</w:t>
      </w:r>
      <w:r w:rsidRPr="00BD4592">
        <w:rPr>
          <w:rFonts w:cs="Arial"/>
          <w:spacing w:val="-4"/>
        </w:rPr>
        <w:t xml:space="preserve"> </w:t>
      </w:r>
      <w:r w:rsidRPr="00BD4592">
        <w:rPr>
          <w:rFonts w:cs="Arial"/>
        </w:rPr>
        <w:t>Department</w:t>
      </w:r>
      <w:r w:rsidRPr="00BD4592">
        <w:rPr>
          <w:rFonts w:cs="Arial"/>
          <w:spacing w:val="-4"/>
        </w:rPr>
        <w:t xml:space="preserve"> </w:t>
      </w:r>
      <w:r w:rsidRPr="00BD4592">
        <w:rPr>
          <w:rFonts w:cs="Arial"/>
        </w:rPr>
        <w:t>of</w:t>
      </w:r>
      <w:r w:rsidRPr="00BD4592">
        <w:rPr>
          <w:rFonts w:cs="Arial"/>
          <w:spacing w:val="-4"/>
        </w:rPr>
        <w:t xml:space="preserve"> </w:t>
      </w:r>
      <w:r w:rsidRPr="00BD4592">
        <w:rPr>
          <w:rFonts w:cs="Arial"/>
        </w:rPr>
        <w:t>Education</w:t>
      </w:r>
      <w:r w:rsidRPr="00BD4592">
        <w:rPr>
          <w:rFonts w:cs="Arial"/>
          <w:spacing w:val="-3"/>
        </w:rPr>
        <w:t xml:space="preserve"> </w:t>
      </w:r>
      <w:r w:rsidRPr="00BD4592">
        <w:rPr>
          <w:rFonts w:cs="Arial"/>
        </w:rPr>
        <w:t>credit</w:t>
      </w:r>
      <w:r w:rsidRPr="00BD4592">
        <w:rPr>
          <w:rFonts w:cs="Arial"/>
          <w:spacing w:val="-2"/>
        </w:rPr>
        <w:t xml:space="preserve"> </w:t>
      </w:r>
      <w:r w:rsidRPr="00BD4592">
        <w:rPr>
          <w:rFonts w:cs="Arial"/>
        </w:rPr>
        <w:t>hour</w:t>
      </w:r>
      <w:r w:rsidRPr="00BD4592">
        <w:rPr>
          <w:rFonts w:cs="Arial"/>
          <w:spacing w:val="-2"/>
        </w:rPr>
        <w:t xml:space="preserve"> </w:t>
      </w:r>
      <w:r w:rsidRPr="00BD4592">
        <w:rPr>
          <w:rFonts w:cs="Arial"/>
        </w:rPr>
        <w:t>definition</w:t>
      </w:r>
      <w:r w:rsidR="3C8E4B24" w:rsidRPr="00BD4592">
        <w:rPr>
          <w:rFonts w:cs="Arial"/>
        </w:rPr>
        <w:t>.</w:t>
      </w:r>
    </w:p>
    <w:p w14:paraId="00F5BF2F" w14:textId="173DA725" w:rsidR="001C04ED" w:rsidRPr="00BD4592" w:rsidRDefault="001C04ED" w:rsidP="00FF1BF9">
      <w:pPr>
        <w:pStyle w:val="Heading2"/>
      </w:pPr>
      <w:r w:rsidRPr="00BD4592">
        <w:t>Ratio for Credit to Contact Hours:</w:t>
      </w:r>
    </w:p>
    <w:p w14:paraId="33420664" w14:textId="1EB85ADC" w:rsidR="001C04ED" w:rsidRPr="00BD4592" w:rsidRDefault="10584C01" w:rsidP="001C04ED">
      <w:r w:rsidRPr="00BD4592">
        <w:t xml:space="preserve">*For calculation purposes, 1 </w:t>
      </w:r>
      <w:r w:rsidR="0EB3347B" w:rsidRPr="00BD4592">
        <w:t xml:space="preserve">contact </w:t>
      </w:r>
      <w:r w:rsidRPr="00BD4592">
        <w:t>hour=50 minutes</w:t>
      </w:r>
    </w:p>
    <w:p w14:paraId="340C58C3" w14:textId="021C4CDD" w:rsidR="001C04ED" w:rsidRPr="00BD4592" w:rsidRDefault="001C04ED" w:rsidP="0070104B">
      <w:pPr>
        <w:pStyle w:val="ListParagraph"/>
        <w:numPr>
          <w:ilvl w:val="0"/>
          <w:numId w:val="60"/>
        </w:numPr>
        <w:rPr>
          <w:rFonts w:cs="Arial"/>
        </w:rPr>
      </w:pPr>
      <w:r w:rsidRPr="00BD4592">
        <w:rPr>
          <w:rFonts w:cs="Arial"/>
        </w:rPr>
        <w:t xml:space="preserve">Lecture 1 contact hour = 1 credit hour </w:t>
      </w:r>
    </w:p>
    <w:p w14:paraId="634EE855" w14:textId="76E05301" w:rsidR="001C04ED" w:rsidRPr="00BD4592" w:rsidRDefault="10584C01" w:rsidP="0070104B">
      <w:pPr>
        <w:pStyle w:val="ListParagraph"/>
        <w:numPr>
          <w:ilvl w:val="0"/>
          <w:numId w:val="60"/>
        </w:numPr>
        <w:rPr>
          <w:rFonts w:cs="Arial"/>
        </w:rPr>
      </w:pPr>
      <w:r w:rsidRPr="00BD4592">
        <w:rPr>
          <w:rFonts w:cs="Arial"/>
        </w:rPr>
        <w:t>1</w:t>
      </w:r>
      <w:r w:rsidRPr="00BD4592">
        <w:rPr>
          <w:rFonts w:cs="Arial"/>
          <w:vertAlign w:val="superscript"/>
        </w:rPr>
        <w:t>st</w:t>
      </w:r>
      <w:r w:rsidRPr="00BD4592">
        <w:rPr>
          <w:rFonts w:cs="Arial"/>
        </w:rPr>
        <w:t xml:space="preserve"> year Lab: 3 contact hours = 1 credit hour </w:t>
      </w:r>
    </w:p>
    <w:p w14:paraId="2CC31F4F" w14:textId="364BBCF7" w:rsidR="001C04ED" w:rsidRPr="00BD4592" w:rsidRDefault="10584C01" w:rsidP="0070104B">
      <w:pPr>
        <w:pStyle w:val="ListParagraph"/>
        <w:numPr>
          <w:ilvl w:val="0"/>
          <w:numId w:val="60"/>
        </w:numPr>
        <w:rPr>
          <w:rFonts w:cs="Arial"/>
        </w:rPr>
      </w:pPr>
      <w:r w:rsidRPr="00BD4592">
        <w:rPr>
          <w:rFonts w:cs="Arial"/>
        </w:rPr>
        <w:t>2</w:t>
      </w:r>
      <w:r w:rsidRPr="00BD4592">
        <w:rPr>
          <w:rFonts w:cs="Arial"/>
          <w:vertAlign w:val="superscript"/>
        </w:rPr>
        <w:t>nd</w:t>
      </w:r>
      <w:r w:rsidRPr="00BD4592">
        <w:rPr>
          <w:rFonts w:cs="Arial"/>
        </w:rPr>
        <w:t xml:space="preserve"> year Lab: 2 contact hours = 1 credit hour</w:t>
      </w:r>
    </w:p>
    <w:p w14:paraId="0220438B" w14:textId="5FC3EDA0" w:rsidR="00B42FBA" w:rsidRPr="00BD4592" w:rsidRDefault="001C04ED" w:rsidP="0070104B">
      <w:pPr>
        <w:pStyle w:val="ListParagraph"/>
        <w:numPr>
          <w:ilvl w:val="0"/>
          <w:numId w:val="60"/>
        </w:numPr>
        <w:rPr>
          <w:rFonts w:cs="Arial"/>
        </w:rPr>
      </w:pPr>
      <w:r w:rsidRPr="00BD4592">
        <w:rPr>
          <w:rFonts w:cs="Arial"/>
        </w:rPr>
        <w:t>Clinical: 3 contact hours = 1 credit hou</w:t>
      </w:r>
      <w:r w:rsidR="00B42FBA" w:rsidRPr="00BD4592">
        <w:rPr>
          <w:rFonts w:cs="Arial"/>
        </w:rPr>
        <w:t>r</w:t>
      </w:r>
    </w:p>
    <w:p w14:paraId="66297248" w14:textId="77777777" w:rsidR="00B42FBA" w:rsidRPr="00BD4592" w:rsidRDefault="00B42FBA" w:rsidP="00B42FBA">
      <w:pPr>
        <w:rPr>
          <w:rFonts w:cs="Arial"/>
        </w:rPr>
      </w:pPr>
      <w:r w:rsidRPr="00BD4592">
        <w:rPr>
          <w:rFonts w:cs="Arial"/>
        </w:rPr>
        <w:t>Seven hundred and fifty (750) minutes of instruction per credit hour awarded applies to all courses despite length of term or period of time within a term in which the course is offered in face-to-face delivery formats. For distance education courses, please see below. All hybrid courses are calculated by both face-to-face and distance education standards that equate to 750 minutes to one credit hour.</w:t>
      </w:r>
    </w:p>
    <w:p w14:paraId="1EE8F8ED" w14:textId="61637FC7" w:rsidR="00B42FBA" w:rsidRPr="00BD4592" w:rsidRDefault="00B42FBA" w:rsidP="00B42FBA">
      <w:pPr>
        <w:rPr>
          <w:rFonts w:cs="Arial"/>
        </w:rPr>
      </w:pPr>
      <w:r w:rsidRPr="00BD4592">
        <w:rPr>
          <w:rFonts w:cs="Arial"/>
          <w:u w:val="single"/>
        </w:rPr>
        <w:t>No more than</w:t>
      </w:r>
      <w:r w:rsidRPr="00BD4592">
        <w:rPr>
          <w:rFonts w:cs="Arial"/>
        </w:rPr>
        <w:t xml:space="preserve"> 25% of </w:t>
      </w:r>
      <w:r w:rsidR="00972D96" w:rsidRPr="00BD4592">
        <w:rPr>
          <w:rFonts w:cs="Arial"/>
          <w:u w:val="single"/>
        </w:rPr>
        <w:t>total</w:t>
      </w:r>
      <w:r w:rsidR="00972D96" w:rsidRPr="00BD4592">
        <w:rPr>
          <w:rFonts w:cs="Arial"/>
        </w:rPr>
        <w:t xml:space="preserve"> </w:t>
      </w:r>
      <w:r w:rsidRPr="00BD4592">
        <w:rPr>
          <w:rFonts w:cs="Arial"/>
        </w:rPr>
        <w:t xml:space="preserve">clinical hours will be </w:t>
      </w:r>
      <w:r w:rsidRPr="00BD4592">
        <w:rPr>
          <w:rFonts w:cs="Arial"/>
          <w:i/>
          <w:iCs/>
        </w:rPr>
        <w:t>simulated</w:t>
      </w:r>
      <w:r w:rsidRPr="00BD4592">
        <w:rPr>
          <w:rFonts w:cs="Arial"/>
        </w:rPr>
        <w:t xml:space="preserve"> (103.13 hours)</w:t>
      </w:r>
    </w:p>
    <w:p w14:paraId="0C387084" w14:textId="7DD15AA1" w:rsidR="00B42FBA" w:rsidRPr="00BD4592" w:rsidRDefault="388DFDEF" w:rsidP="00B42FBA">
      <w:pPr>
        <w:rPr>
          <w:rFonts w:cs="Arial"/>
        </w:rPr>
      </w:pPr>
      <w:r w:rsidRPr="00BD4592">
        <w:rPr>
          <w:rFonts w:cs="Arial"/>
          <w:u w:val="single"/>
        </w:rPr>
        <w:t>No more than</w:t>
      </w:r>
      <w:r w:rsidRPr="00BD4592">
        <w:rPr>
          <w:rFonts w:cs="Arial"/>
        </w:rPr>
        <w:t xml:space="preserve"> 50% of </w:t>
      </w:r>
      <w:r w:rsidR="612A8154" w:rsidRPr="00BD4592">
        <w:rPr>
          <w:rFonts w:cs="Arial"/>
        </w:rPr>
        <w:t xml:space="preserve">total </w:t>
      </w:r>
      <w:r w:rsidRPr="00BD4592">
        <w:rPr>
          <w:rFonts w:cs="Arial"/>
        </w:rPr>
        <w:t xml:space="preserve">lab hours will be </w:t>
      </w:r>
      <w:r w:rsidRPr="00BD4592">
        <w:rPr>
          <w:rFonts w:cs="Arial"/>
          <w:i/>
          <w:iCs/>
        </w:rPr>
        <w:t>virtual</w:t>
      </w:r>
      <w:r w:rsidRPr="00BD4592">
        <w:rPr>
          <w:rFonts w:cs="Arial"/>
        </w:rPr>
        <w:t xml:space="preserve"> (71.875 hours)</w:t>
      </w:r>
    </w:p>
    <w:p w14:paraId="0A396B4C" w14:textId="510095AC" w:rsidR="00137C18" w:rsidRPr="00BD4592" w:rsidRDefault="00137C18" w:rsidP="00137C18">
      <w:pPr>
        <w:jc w:val="center"/>
        <w:rPr>
          <w:rFonts w:cs="Arial"/>
        </w:rPr>
      </w:pP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r w:rsidRPr="00BD4592">
        <w:rPr>
          <w:rFonts w:cs="Arial"/>
        </w:rPr>
        <w:tab/>
      </w:r>
    </w:p>
    <w:p w14:paraId="16C31E84" w14:textId="3B4F50DD" w:rsidR="7E0AEE34" w:rsidRPr="00BD4592" w:rsidRDefault="7E0AEE34">
      <w:r w:rsidRPr="00BD4592">
        <w:br w:type="page"/>
      </w:r>
    </w:p>
    <w:p w14:paraId="196B80CF" w14:textId="20884996" w:rsidR="00B42FBA" w:rsidRPr="00BD4592" w:rsidRDefault="3A25A08A" w:rsidP="00F467BA">
      <w:pPr>
        <w:pStyle w:val="Heading1"/>
      </w:pPr>
      <w:bookmarkStart w:id="8" w:name="_Toc229553429"/>
      <w:r w:rsidRPr="00BD4592">
        <w:lastRenderedPageBreak/>
        <w:t>Definitions of Course Modalities</w:t>
      </w:r>
      <w:bookmarkEnd w:id="8"/>
    </w:p>
    <w:p w14:paraId="33971E88" w14:textId="77777777" w:rsidR="00B42FBA" w:rsidRPr="00BD4592" w:rsidRDefault="00B42FBA" w:rsidP="00B42FBA">
      <w:pPr>
        <w:spacing w:before="100" w:beforeAutospacing="1" w:after="100" w:afterAutospacing="1" w:line="240" w:lineRule="auto"/>
        <w:rPr>
          <w:rFonts w:cs="Times New Roman"/>
          <w:szCs w:val="24"/>
        </w:rPr>
      </w:pPr>
      <w:r w:rsidRPr="00BD4592">
        <w:rPr>
          <w:rStyle w:val="Heading2Char"/>
          <w:rFonts w:eastAsiaTheme="minorHAnsi"/>
        </w:rPr>
        <w:t>Practice Learning Environments</w:t>
      </w:r>
    </w:p>
    <w:p w14:paraId="25AB2CB2" w14:textId="6B286B9D" w:rsidR="00B42FBA" w:rsidRPr="00BD4592" w:rsidRDefault="00B42FBA" w:rsidP="00B42FBA">
      <w:pPr>
        <w:rPr>
          <w:rFonts w:cs="Arial"/>
        </w:rPr>
      </w:pPr>
      <w:r w:rsidRPr="00BD4592">
        <w:rPr>
          <w:rFonts w:cs="Arial"/>
        </w:rPr>
        <w:t>Settings that facilitate students’ application of knowledge, skills, and behaviors in the care of patients/clients and support the end-of-program student learning outcomes and program outcomes consistent with the scope of practice for which the nursing program is preparing graduates. Settings include, but are not limited to, on-campus skills laboratories, acute-care and specialty hospitals, long-term care facilities, ambulatory care centers, physician offices, community and home health care, and on-campus laboratory with low-fidelity, moderate-fidelity, and high-fidelity simulation.</w:t>
      </w:r>
    </w:p>
    <w:p w14:paraId="07DE24EE" w14:textId="77777777" w:rsidR="00B42FBA" w:rsidRPr="00BD4592" w:rsidRDefault="00B42FBA" w:rsidP="00FF1BF9">
      <w:pPr>
        <w:pStyle w:val="Heading2"/>
        <w:rPr>
          <w:rFonts w:cs="Times New Roman"/>
        </w:rPr>
      </w:pPr>
      <w:r w:rsidRPr="00BD4592">
        <w:t>Clinical/Practicum Learning Experiences</w:t>
      </w:r>
    </w:p>
    <w:p w14:paraId="1C10AE3F" w14:textId="397C98D7" w:rsidR="00B42FBA" w:rsidRPr="00BD4592" w:rsidRDefault="00B42FBA" w:rsidP="00B42FBA">
      <w:pPr>
        <w:rPr>
          <w:rFonts w:cs="Arial"/>
        </w:rPr>
      </w:pPr>
      <w:r w:rsidRPr="00BD4592">
        <w:rPr>
          <w:rFonts w:cs="Arial"/>
        </w:rPr>
        <w:t>Direct, hands-on, planned learning activities with patients across the lifespan, interaction with the interprofessional team, and interaction with the patient’s family and friends that are sufficient and appropriate to achieve the end-of-program student learning outcomes, program outcomes, and/or role-specific professional competencies, and are overseen by qualified faculty who provide feedback to students in support of their learning. Clinical/practicum learning experiences must be consistent with the level of academic preparation and post-graduation scope of practice; and are required for all nursing students enrolled in any undergraduate or graduate program, including all students enrolled in post-licensure undergraduate programs, graduate programs, all program options in any undergraduate and graduate programs, and/or certificate program options</w:t>
      </w:r>
    </w:p>
    <w:p w14:paraId="1E726E2E" w14:textId="221D598B" w:rsidR="00B42FBA" w:rsidRPr="00BD4592" w:rsidRDefault="00B42FBA" w:rsidP="00FF1BF9">
      <w:pPr>
        <w:pStyle w:val="Heading2"/>
      </w:pPr>
      <w:r w:rsidRPr="00BD4592">
        <w:t>Simulation</w:t>
      </w:r>
    </w:p>
    <w:p w14:paraId="26F9AB1C" w14:textId="77777777" w:rsidR="00B42FBA" w:rsidRPr="00BD4592" w:rsidRDefault="00B42FBA" w:rsidP="00B42FBA">
      <w:pPr>
        <w:rPr>
          <w:rFonts w:cs="Arial"/>
        </w:rPr>
      </w:pPr>
      <w:r w:rsidRPr="00BD4592">
        <w:rPr>
          <w:rFonts w:cs="Arial"/>
        </w:rPr>
        <w:t>1.</w:t>
      </w:r>
      <w:r w:rsidRPr="00BD4592">
        <w:rPr>
          <w:rFonts w:cs="Arial"/>
        </w:rPr>
        <w:tab/>
        <w:t>High-fidelity simulation: Practice learning experiences that incorporate a full-body computerized patient simulator, which mimics the patient’s responses to student’s actions.</w:t>
      </w:r>
    </w:p>
    <w:p w14:paraId="53262730" w14:textId="77777777" w:rsidR="00B42FBA" w:rsidRPr="00BD4592" w:rsidRDefault="00B42FBA" w:rsidP="00B42FBA">
      <w:pPr>
        <w:rPr>
          <w:rFonts w:cs="Arial"/>
        </w:rPr>
      </w:pPr>
      <w:r w:rsidRPr="00BD4592">
        <w:rPr>
          <w:rFonts w:cs="Arial"/>
        </w:rPr>
        <w:t>2.</w:t>
      </w:r>
      <w:r w:rsidRPr="00BD4592">
        <w:rPr>
          <w:rFonts w:cs="Arial"/>
        </w:rPr>
        <w:tab/>
        <w:t>Mid-fidelity simulation: Practice learning experiences that incorporate a computerized patient simulator with basic physiologic functions, such as computer-based self-directed learning systems.</w:t>
      </w:r>
    </w:p>
    <w:p w14:paraId="79BA4A5B" w14:textId="621FE97D" w:rsidR="00B42FBA" w:rsidRPr="00BD4592" w:rsidRDefault="388DFDEF" w:rsidP="00B42FBA">
      <w:pPr>
        <w:rPr>
          <w:rFonts w:cs="Arial"/>
        </w:rPr>
      </w:pPr>
      <w:r w:rsidRPr="00BD4592">
        <w:rPr>
          <w:rFonts w:cs="Arial"/>
        </w:rPr>
        <w:t>3.</w:t>
      </w:r>
      <w:r w:rsidR="00B42FBA" w:rsidRPr="00BD4592">
        <w:tab/>
      </w:r>
      <w:r w:rsidRPr="00BD4592">
        <w:rPr>
          <w:rFonts w:cs="Arial"/>
        </w:rPr>
        <w:t>Low-fidelity simulation: Practice learning experiences that use static mannequins or task-trainers for basic nursing skills</w:t>
      </w:r>
      <w:r w:rsidR="41ED5015" w:rsidRPr="00BD4592">
        <w:rPr>
          <w:rFonts w:cs="Arial"/>
        </w:rPr>
        <w:t>.</w:t>
      </w:r>
      <w:r w:rsidR="3BB2E2DC" w:rsidRPr="00BD4592">
        <w:rPr>
          <w:rFonts w:cs="Arial"/>
        </w:rPr>
        <w:t xml:space="preserve">  </w:t>
      </w:r>
    </w:p>
    <w:p w14:paraId="087665B4" w14:textId="6569B389" w:rsidR="388DFDEF" w:rsidRPr="00BD4592" w:rsidRDefault="388DFDEF" w:rsidP="200A433E">
      <w:pPr>
        <w:rPr>
          <w:rFonts w:cs="Arial"/>
        </w:rPr>
      </w:pPr>
      <w:r w:rsidRPr="00BD4592">
        <w:rPr>
          <w:rFonts w:cs="Arial"/>
        </w:rPr>
        <w:t>4.</w:t>
      </w:r>
      <w:r w:rsidRPr="00BD4592">
        <w:tab/>
      </w:r>
      <w:r w:rsidRPr="00BD4592">
        <w:rPr>
          <w:rFonts w:cs="Arial"/>
        </w:rPr>
        <w:t>Virtual simulation: Practice learning experiences that are computer-generated simulations with virtual (e.g., three dimensional images) patients and/or care environments for the development of nursing knowledge and skills.</w:t>
      </w:r>
    </w:p>
    <w:p w14:paraId="6A28E8AD" w14:textId="103ED159" w:rsidR="38AFA41B" w:rsidRPr="00BD4592" w:rsidRDefault="79E7964D" w:rsidP="051D8BC3">
      <w:pPr>
        <w:rPr>
          <w:rFonts w:cs="Arial"/>
        </w:rPr>
      </w:pPr>
      <w:r w:rsidRPr="00BD4592">
        <w:rPr>
          <w:rFonts w:cs="Arial"/>
        </w:rPr>
        <w:t xml:space="preserve">5. </w:t>
      </w:r>
      <w:r w:rsidRPr="00BD4592">
        <w:tab/>
      </w:r>
      <w:r w:rsidR="41D5F892" w:rsidRPr="00BD4592">
        <w:rPr>
          <w:rFonts w:cs="Arial"/>
        </w:rPr>
        <w:t>Standardized patients</w:t>
      </w:r>
      <w:r w:rsidR="6D055D4E" w:rsidRPr="00BD4592">
        <w:rPr>
          <w:rFonts w:cs="Arial"/>
        </w:rPr>
        <w:t>:</w:t>
      </w:r>
      <w:r w:rsidR="41D5F892" w:rsidRPr="00BD4592">
        <w:rPr>
          <w:rFonts w:cs="Arial"/>
        </w:rPr>
        <w:t xml:space="preserve"> Volunteers playing the roles of patients.</w:t>
      </w:r>
      <w:r w:rsidR="39406186" w:rsidRPr="00BD4592">
        <w:rPr>
          <w:rFonts w:cs="Arial"/>
        </w:rPr>
        <w:t xml:space="preserve"> </w:t>
      </w:r>
      <w:r w:rsidR="41D5F892" w:rsidRPr="00BD4592">
        <w:rPr>
          <w:rFonts w:cs="Arial"/>
        </w:rPr>
        <w:t xml:space="preserve">These are trainees behaving in a particular way for realistic clinical interactions. They are widely used for teaching and assessment in nursing education, especially for </w:t>
      </w:r>
      <w:r w:rsidR="41D5F892" w:rsidRPr="00BD4592">
        <w:rPr>
          <w:rFonts w:cs="Arial"/>
        </w:rPr>
        <w:lastRenderedPageBreak/>
        <w:t>communication purposes and for the acquisition of skills, and they may provide feedback when requested</w:t>
      </w:r>
      <w:r w:rsidR="3006995E" w:rsidRPr="00BD4592">
        <w:rPr>
          <w:rFonts w:cs="Arial"/>
        </w:rPr>
        <w:t xml:space="preserve"> (</w:t>
      </w:r>
      <w:proofErr w:type="spellStart"/>
      <w:r w:rsidR="3006995E" w:rsidRPr="00BD4592">
        <w:rPr>
          <w:rFonts w:cs="Arial"/>
        </w:rPr>
        <w:t>Koukourikos</w:t>
      </w:r>
      <w:proofErr w:type="spellEnd"/>
      <w:r w:rsidR="3006995E" w:rsidRPr="00BD4592">
        <w:rPr>
          <w:rFonts w:cs="Arial"/>
        </w:rPr>
        <w:t xml:space="preserve"> et </w:t>
      </w:r>
      <w:r w:rsidR="131B188D" w:rsidRPr="00BD4592">
        <w:rPr>
          <w:rFonts w:cs="Arial"/>
        </w:rPr>
        <w:t>a</w:t>
      </w:r>
      <w:r w:rsidR="3006995E" w:rsidRPr="00BD4592">
        <w:rPr>
          <w:rFonts w:cs="Arial"/>
        </w:rPr>
        <w:t>l., 2021)</w:t>
      </w:r>
      <w:r w:rsidR="41D5F892" w:rsidRPr="00BD4592">
        <w:rPr>
          <w:rFonts w:cs="Arial"/>
        </w:rPr>
        <w:t>.</w:t>
      </w:r>
    </w:p>
    <w:p w14:paraId="19175D53" w14:textId="77777777" w:rsidR="00B42FBA" w:rsidRPr="00BD4592" w:rsidRDefault="00B42FBA" w:rsidP="00FF1BF9">
      <w:pPr>
        <w:pStyle w:val="Heading2"/>
      </w:pPr>
      <w:r w:rsidRPr="00BD4592">
        <w:rPr>
          <w:rStyle w:val="Heading2Char"/>
          <w:b/>
          <w:bCs/>
        </w:rPr>
        <w:t>Skills/Simulation Laboratory</w:t>
      </w:r>
      <w:r w:rsidRPr="00BD4592">
        <w:t xml:space="preserve"> </w:t>
      </w:r>
    </w:p>
    <w:p w14:paraId="71B84AFA" w14:textId="77777777" w:rsidR="00B42FBA" w:rsidRPr="00BD4592" w:rsidRDefault="0C75AB73" w:rsidP="200A433E">
      <w:pPr>
        <w:rPr>
          <w:rFonts w:cs="Arial"/>
        </w:rPr>
      </w:pPr>
      <w:r w:rsidRPr="00BD4592">
        <w:rPr>
          <w:rFonts w:cs="Arial"/>
        </w:rPr>
        <w:t>An on-campus setting designed to look, feel, and/or function as a real-world practice learning environment, offering real-world practice learning experiences that may include the use of low-fidelity, mid-fidelity, and/or high-fidelity simulation equipment.</w:t>
      </w:r>
      <w:r w:rsidR="550A4E8A" w:rsidRPr="00BD4592">
        <w:rPr>
          <w:rFonts w:cs="Arial"/>
        </w:rPr>
        <w:t xml:space="preserve"> </w:t>
      </w:r>
      <w:r w:rsidR="598BB701" w:rsidRPr="00BD4592">
        <w:rPr>
          <w:rFonts w:cs="Arial"/>
        </w:rPr>
        <w:t>This may include case studies, patient situations, and role playing.</w:t>
      </w:r>
    </w:p>
    <w:p w14:paraId="2B4B3B17" w14:textId="2030A101" w:rsidR="3966C3B7" w:rsidRPr="00BD4592" w:rsidRDefault="3966C3B7" w:rsidP="2D8562A9">
      <w:pPr>
        <w:pStyle w:val="Heading1"/>
      </w:pPr>
      <w:bookmarkStart w:id="9" w:name="_Toc229553430"/>
      <w:r w:rsidRPr="00BD4592">
        <w:t>Technology</w:t>
      </w:r>
      <w:bookmarkEnd w:id="9"/>
    </w:p>
    <w:p w14:paraId="5CA87D3C" w14:textId="046486C4" w:rsidR="00B0365E" w:rsidRPr="00BD4592" w:rsidRDefault="567DF6FC" w:rsidP="2D8562A9">
      <w:pPr>
        <w:pStyle w:val="Heading1"/>
        <w:jc w:val="left"/>
      </w:pPr>
      <w:bookmarkStart w:id="10" w:name="_Toc229553431"/>
      <w:r w:rsidRPr="00BD4592">
        <w:t>Minimum Technical Specifications and Skills for Participation in the Nursing Program</w:t>
      </w:r>
      <w:bookmarkEnd w:id="10"/>
    </w:p>
    <w:p w14:paraId="0A92E9DB" w14:textId="71E5A067" w:rsidR="0015653D" w:rsidRPr="00BD4592" w:rsidRDefault="0015653D" w:rsidP="00B0365E">
      <w:r w:rsidRPr="00BD4592">
        <w:t xml:space="preserve">Each student in the nursing program is </w:t>
      </w:r>
      <w:r w:rsidRPr="00BD4592">
        <w:rPr>
          <w:b/>
          <w:bCs/>
          <w:i/>
          <w:iCs/>
        </w:rPr>
        <w:t>required</w:t>
      </w:r>
      <w:r w:rsidRPr="00BD4592">
        <w:t xml:space="preserve"> to bring a fully charged laptop with them to every course, unless the individual instructor informs you otherwise. Failing to bring a charged laptop (and/or charger) will result in a Needs for Professional Development, as it will cause you to miss important information and coursework. </w:t>
      </w:r>
    </w:p>
    <w:p w14:paraId="79FD95D5" w14:textId="63A9F7C3" w:rsidR="00B0365E" w:rsidRPr="00BD4592" w:rsidRDefault="00B0365E" w:rsidP="00B0365E">
      <w:r w:rsidRPr="00BD4592">
        <w:t xml:space="preserve">The following is a list of basic computer hardware, software, and Internet requirements needed to use the course in </w:t>
      </w:r>
      <w:proofErr w:type="spellStart"/>
      <w:r w:rsidRPr="00BD4592">
        <w:t>BrightSpace</w:t>
      </w:r>
      <w:proofErr w:type="spellEnd"/>
      <w:r w:rsidRPr="00BD4592">
        <w:t>/D2L and related technologies effectively. Also included are some essential technology skills/proficiencies you should possess. Check the syllabus of individual courses for additional technical requirements.</w:t>
      </w:r>
    </w:p>
    <w:p w14:paraId="106A0338" w14:textId="77777777" w:rsidR="00B0365E" w:rsidRPr="00BD4592" w:rsidRDefault="00B0365E" w:rsidP="00B0365E">
      <w:r w:rsidRPr="00BD4592">
        <w:rPr>
          <w:b/>
          <w:bCs/>
        </w:rPr>
        <w:t>Hardware</w:t>
      </w:r>
    </w:p>
    <w:p w14:paraId="4E0A321E" w14:textId="77777777" w:rsidR="00B0365E" w:rsidRPr="00BD4592" w:rsidRDefault="00B0365E" w:rsidP="00B0365E">
      <w:r w:rsidRPr="00BD4592">
        <w:t xml:space="preserve">You should have consistent access to a modern desktop or laptop computer running a supported operating system. While you may access your course materials using a tablet, phone, or other mobile device using a mobile browser or the </w:t>
      </w:r>
      <w:proofErr w:type="spellStart"/>
      <w:r w:rsidRPr="00BD4592">
        <w:t>BrightSpace</w:t>
      </w:r>
      <w:proofErr w:type="spellEnd"/>
      <w:r w:rsidRPr="00BD4592">
        <w:t>/D2L app (iOS or Android), these devices may not provide all the tools or capabilities to complete all course tasks needed to be successful.</w:t>
      </w:r>
    </w:p>
    <w:p w14:paraId="78317A44" w14:textId="77777777" w:rsidR="00B0365E" w:rsidRPr="00BD4592" w:rsidRDefault="00B0365E" w:rsidP="00B0365E">
      <w:r w:rsidRPr="00BD4592">
        <w:t>You also need a webcam, speakers/headphones, and a microphone if these features are not integrated into your computer.</w:t>
      </w:r>
    </w:p>
    <w:p w14:paraId="1D2C8CF3" w14:textId="7130DBEA" w:rsidR="00B0365E" w:rsidRPr="00BD4592" w:rsidRDefault="00B0365E" w:rsidP="00B0365E">
      <w:r w:rsidRPr="00BD4592">
        <w:rPr>
          <w:b/>
          <w:bCs/>
        </w:rPr>
        <w:t>Supported Operating Systems</w:t>
      </w:r>
    </w:p>
    <w:p w14:paraId="347A7D72" w14:textId="20433491" w:rsidR="00B0365E" w:rsidRPr="00BD4592" w:rsidRDefault="00B0365E" w:rsidP="0070104B">
      <w:pPr>
        <w:numPr>
          <w:ilvl w:val="0"/>
          <w:numId w:val="66"/>
        </w:numPr>
      </w:pPr>
      <w:r w:rsidRPr="00BD4592">
        <w:t>Windows 1</w:t>
      </w:r>
      <w:r w:rsidR="00300DC3" w:rsidRPr="00BD4592">
        <w:t>1</w:t>
      </w:r>
      <w:r w:rsidRPr="00BD4592">
        <w:t xml:space="preserve"> or newer</w:t>
      </w:r>
    </w:p>
    <w:p w14:paraId="0662EA41" w14:textId="17139164" w:rsidR="00B0365E" w:rsidRPr="00BD4592" w:rsidRDefault="567DF6FC" w:rsidP="0070104B">
      <w:pPr>
        <w:numPr>
          <w:ilvl w:val="0"/>
          <w:numId w:val="66"/>
        </w:numPr>
      </w:pPr>
      <w:r w:rsidRPr="00BD4592">
        <w:t xml:space="preserve">Macintosh OS </w:t>
      </w:r>
      <w:r w:rsidR="00B05F0F">
        <w:t>14.8.7</w:t>
      </w:r>
      <w:r w:rsidRPr="00BD4592">
        <w:t xml:space="preserve"> or newer</w:t>
      </w:r>
    </w:p>
    <w:p w14:paraId="1BC16F32" w14:textId="29DA7E18" w:rsidR="00B0365E" w:rsidRPr="00BD4592" w:rsidRDefault="00B0365E" w:rsidP="0070104B">
      <w:pPr>
        <w:numPr>
          <w:ilvl w:val="0"/>
          <w:numId w:val="66"/>
        </w:numPr>
      </w:pPr>
      <w:proofErr w:type="spellStart"/>
      <w:r w:rsidRPr="00BD4592">
        <w:t>ChromeOS</w:t>
      </w:r>
      <w:proofErr w:type="spellEnd"/>
      <w:r w:rsidRPr="00BD4592">
        <w:t xml:space="preserve"> (1</w:t>
      </w:r>
      <w:r w:rsidR="00B05F0F">
        <w:t>48</w:t>
      </w:r>
      <w:r w:rsidRPr="00BD4592">
        <w:t xml:space="preserve"> or newer)</w:t>
      </w:r>
    </w:p>
    <w:p w14:paraId="66D391C0" w14:textId="77777777" w:rsidR="00B0365E" w:rsidRPr="00BD4592" w:rsidRDefault="00B0365E" w:rsidP="00B0365E">
      <w:r w:rsidRPr="00BD4592">
        <w:rPr>
          <w:b/>
          <w:bCs/>
        </w:rPr>
        <w:t>Supported Browsers</w:t>
      </w:r>
    </w:p>
    <w:p w14:paraId="5D8B629E" w14:textId="77777777" w:rsidR="00B0365E" w:rsidRPr="00BD4592" w:rsidRDefault="00B0365E" w:rsidP="00B0365E">
      <w:r w:rsidRPr="00BD4592">
        <w:t>The most recent version of each of these browsers is supported:</w:t>
      </w:r>
    </w:p>
    <w:p w14:paraId="47532881" w14:textId="5AF88266" w:rsidR="00B0365E" w:rsidRPr="00BD4592" w:rsidRDefault="00B0365E" w:rsidP="0070104B">
      <w:pPr>
        <w:numPr>
          <w:ilvl w:val="0"/>
          <w:numId w:val="67"/>
        </w:numPr>
      </w:pPr>
      <w:r w:rsidRPr="00BD4592">
        <w:lastRenderedPageBreak/>
        <w:t>Google Chrome</w:t>
      </w:r>
    </w:p>
    <w:p w14:paraId="5C45C649" w14:textId="34603946" w:rsidR="00B0365E" w:rsidRPr="00BD4592" w:rsidRDefault="00B0365E" w:rsidP="0070104B">
      <w:pPr>
        <w:numPr>
          <w:ilvl w:val="0"/>
          <w:numId w:val="67"/>
        </w:numPr>
      </w:pPr>
      <w:r w:rsidRPr="00BD4592">
        <w:t>Mozilla Firefox (Brightspace, Evolve, Cengage)</w:t>
      </w:r>
    </w:p>
    <w:p w14:paraId="7BD4CE29" w14:textId="065D39EB" w:rsidR="00B0365E" w:rsidRPr="00BD4592" w:rsidRDefault="00B0365E" w:rsidP="0070104B">
      <w:pPr>
        <w:numPr>
          <w:ilvl w:val="0"/>
          <w:numId w:val="67"/>
        </w:numPr>
      </w:pPr>
      <w:r w:rsidRPr="00BD4592">
        <w:t>Apple Safari</w:t>
      </w:r>
    </w:p>
    <w:p w14:paraId="2DF5ED76" w14:textId="77777777" w:rsidR="00B0365E" w:rsidRPr="00BD4592" w:rsidRDefault="00B0365E" w:rsidP="0070104B">
      <w:pPr>
        <w:numPr>
          <w:ilvl w:val="0"/>
          <w:numId w:val="67"/>
        </w:numPr>
      </w:pPr>
      <w:r w:rsidRPr="00BD4592">
        <w:t>Microsoft Edge</w:t>
      </w:r>
    </w:p>
    <w:p w14:paraId="74F2C045" w14:textId="77777777" w:rsidR="00B0365E" w:rsidRPr="00BD4592" w:rsidRDefault="00B0365E" w:rsidP="00B0365E">
      <w:r w:rsidRPr="00BD4592">
        <w:rPr>
          <w:b/>
          <w:bCs/>
        </w:rPr>
        <w:t>Internet</w:t>
      </w:r>
    </w:p>
    <w:p w14:paraId="1FC71014" w14:textId="2B64E537" w:rsidR="00B0365E" w:rsidRPr="00BD4592" w:rsidRDefault="00B0365E" w:rsidP="00B0365E">
      <w:r w:rsidRPr="00BD4592">
        <w:t>Participation in this course requires consistent access to broadband Internet, such as is provided by Cable Internet service, DSL, or LAN connections, or strong 4G or 5G mobile data.</w:t>
      </w:r>
      <w:r w:rsidR="26281D47" w:rsidRPr="00BD4592">
        <w:t xml:space="preserve"> (Many public places utilize these services)</w:t>
      </w:r>
    </w:p>
    <w:p w14:paraId="32C0903B" w14:textId="77777777" w:rsidR="00B0365E" w:rsidRPr="00BD4592" w:rsidRDefault="00B0365E" w:rsidP="00B0365E">
      <w:r w:rsidRPr="00BD4592">
        <w:t>Recommended Internet speeds:</w:t>
      </w:r>
    </w:p>
    <w:p w14:paraId="2069ED6B" w14:textId="77777777" w:rsidR="00B0365E" w:rsidRPr="00BD4592" w:rsidRDefault="00B0365E" w:rsidP="0070104B">
      <w:pPr>
        <w:numPr>
          <w:ilvl w:val="0"/>
          <w:numId w:val="68"/>
        </w:numPr>
      </w:pPr>
      <w:r w:rsidRPr="00BD4592">
        <w:t xml:space="preserve">Download speed of at least 25 </w:t>
      </w:r>
      <w:proofErr w:type="spellStart"/>
      <w:r w:rsidRPr="00BD4592">
        <w:t>mbps</w:t>
      </w:r>
      <w:proofErr w:type="spellEnd"/>
    </w:p>
    <w:p w14:paraId="1AC5EE60" w14:textId="77777777" w:rsidR="00B0365E" w:rsidRPr="00BD4592" w:rsidRDefault="00B0365E" w:rsidP="0070104B">
      <w:pPr>
        <w:numPr>
          <w:ilvl w:val="0"/>
          <w:numId w:val="68"/>
        </w:numPr>
      </w:pPr>
      <w:r w:rsidRPr="00BD4592">
        <w:t>Upload speed of at least</w:t>
      </w:r>
      <w:r w:rsidRPr="00BD4592">
        <w:rPr>
          <w:rFonts w:hint="eastAsia"/>
          <w:b/>
          <w:bCs/>
        </w:rPr>
        <w:t> </w:t>
      </w:r>
      <w:r w:rsidRPr="00BD4592">
        <w:t xml:space="preserve">3 </w:t>
      </w:r>
      <w:proofErr w:type="spellStart"/>
      <w:r w:rsidRPr="00BD4592">
        <w:t>mbps</w:t>
      </w:r>
      <w:proofErr w:type="spellEnd"/>
    </w:p>
    <w:p w14:paraId="36569DCF" w14:textId="77777777" w:rsidR="00B0365E" w:rsidRPr="00BD4592" w:rsidRDefault="00B0365E" w:rsidP="0070104B">
      <w:pPr>
        <w:numPr>
          <w:ilvl w:val="0"/>
          <w:numId w:val="68"/>
        </w:numPr>
      </w:pPr>
      <w:r w:rsidRPr="00BD4592">
        <w:t>Ping response of less than 100ms</w:t>
      </w:r>
    </w:p>
    <w:p w14:paraId="33F0EC3C" w14:textId="77777777" w:rsidR="00B0365E" w:rsidRPr="00BD4592" w:rsidRDefault="00B0365E" w:rsidP="00B0365E">
      <w:r w:rsidRPr="00BD4592">
        <w:t>Test your Internet speed using </w:t>
      </w:r>
      <w:hyperlink r:id="rId14" w:tgtFrame="_blank" w:history="1">
        <w:r w:rsidRPr="00BD4592">
          <w:rPr>
            <w:rStyle w:val="Hyperlink"/>
          </w:rPr>
          <w:t>speedtest.net</w:t>
        </w:r>
      </w:hyperlink>
    </w:p>
    <w:p w14:paraId="3CA39210" w14:textId="77777777" w:rsidR="00B0365E" w:rsidRPr="00BD4592" w:rsidRDefault="00B0365E" w:rsidP="00B0365E">
      <w:r w:rsidRPr="00BD4592">
        <w:rPr>
          <w:b/>
          <w:bCs/>
        </w:rPr>
        <w:t>Technology Skill/Proficiency</w:t>
      </w:r>
    </w:p>
    <w:p w14:paraId="6A27489A" w14:textId="4B5C5D41" w:rsidR="00B0365E" w:rsidRPr="00BD4592" w:rsidRDefault="00B0365E" w:rsidP="0070104B">
      <w:pPr>
        <w:numPr>
          <w:ilvl w:val="0"/>
          <w:numId w:val="69"/>
        </w:numPr>
      </w:pPr>
      <w:r w:rsidRPr="00BD4592">
        <w:t xml:space="preserve">Using </w:t>
      </w:r>
      <w:proofErr w:type="spellStart"/>
      <w:r w:rsidRPr="00BD4592">
        <w:t>BrightSpace</w:t>
      </w:r>
      <w:proofErr w:type="spellEnd"/>
      <w:r w:rsidRPr="00BD4592">
        <w:t xml:space="preserve">/D2L and </w:t>
      </w:r>
      <w:proofErr w:type="spellStart"/>
      <w:r w:rsidRPr="00BD4592">
        <w:t>BrightSpace</w:t>
      </w:r>
      <w:proofErr w:type="spellEnd"/>
      <w:r w:rsidRPr="00BD4592">
        <w:t>/D2L Features</w:t>
      </w:r>
    </w:p>
    <w:p w14:paraId="31726BB1" w14:textId="6E58D6E3" w:rsidR="00B0365E" w:rsidRPr="00BD4592" w:rsidRDefault="00B0365E" w:rsidP="0070104B">
      <w:pPr>
        <w:numPr>
          <w:ilvl w:val="0"/>
          <w:numId w:val="69"/>
        </w:numPr>
      </w:pPr>
      <w:r w:rsidRPr="00BD4592">
        <w:t>Using Evolve 360 Resources and E-books</w:t>
      </w:r>
    </w:p>
    <w:p w14:paraId="00191F28" w14:textId="77777777" w:rsidR="00B0365E" w:rsidRPr="00BD4592" w:rsidRDefault="00B0365E" w:rsidP="0070104B">
      <w:pPr>
        <w:numPr>
          <w:ilvl w:val="0"/>
          <w:numId w:val="69"/>
        </w:numPr>
      </w:pPr>
      <w:r w:rsidRPr="00BD4592">
        <w:t>Using Microsoft Office and OneDrive</w:t>
      </w:r>
    </w:p>
    <w:p w14:paraId="5ECCE186" w14:textId="77777777" w:rsidR="00B0365E" w:rsidRPr="00BD4592" w:rsidRDefault="00B0365E" w:rsidP="0070104B">
      <w:pPr>
        <w:numPr>
          <w:ilvl w:val="0"/>
          <w:numId w:val="69"/>
        </w:numPr>
      </w:pPr>
      <w:r w:rsidRPr="00BD4592">
        <w:t>Conducting online searches using Google or other search engines</w:t>
      </w:r>
    </w:p>
    <w:p w14:paraId="74F4C106" w14:textId="77777777" w:rsidR="00B0365E" w:rsidRPr="00BD4592" w:rsidRDefault="00B0365E" w:rsidP="0070104B">
      <w:pPr>
        <w:numPr>
          <w:ilvl w:val="0"/>
          <w:numId w:val="69"/>
        </w:numPr>
      </w:pPr>
      <w:r w:rsidRPr="00BD4592">
        <w:t>Evaluating sources of information on the Internet</w:t>
      </w:r>
    </w:p>
    <w:p w14:paraId="6C9DE782" w14:textId="41838FF6" w:rsidR="00B0365E" w:rsidRPr="00BD4592" w:rsidRDefault="567DF6FC" w:rsidP="0070104B">
      <w:pPr>
        <w:numPr>
          <w:ilvl w:val="0"/>
          <w:numId w:val="69"/>
        </w:numPr>
      </w:pPr>
      <w:r w:rsidRPr="00BD4592">
        <w:t>Collecting and citing sources of information on the Internet</w:t>
      </w:r>
    </w:p>
    <w:p w14:paraId="582D6371" w14:textId="494FBC4A" w:rsidR="73B1DAB1" w:rsidRPr="00BD4592" w:rsidRDefault="73B1DAB1">
      <w:r w:rsidRPr="00BD4592">
        <w:t xml:space="preserve">~for more information on technology please visit the student help desk web page at: </w:t>
      </w:r>
      <w:hyperlink r:id="rId15">
        <w:r w:rsidRPr="00BD4592">
          <w:rPr>
            <w:rStyle w:val="Hyperlink"/>
          </w:rPr>
          <w:t>https://www.ivcc.edu/studenthelpdesk/</w:t>
        </w:r>
      </w:hyperlink>
      <w:r w:rsidRPr="00BD4592">
        <w:t xml:space="preserve"> </w:t>
      </w:r>
    </w:p>
    <w:p w14:paraId="6F36B4EB" w14:textId="3FE2103A" w:rsidR="00B0365E" w:rsidRPr="00BD4592" w:rsidRDefault="00B0365E" w:rsidP="00FF1BF9">
      <w:pPr>
        <w:pStyle w:val="Heading2"/>
      </w:pPr>
      <w:r w:rsidRPr="00BD4592">
        <w:t>Links to Technology Requirements</w:t>
      </w:r>
      <w:r w:rsidR="0015653D" w:rsidRPr="00BD4592">
        <w:t xml:space="preserve"> and Support</w:t>
      </w:r>
      <w:r w:rsidRPr="00BD4592">
        <w:t xml:space="preserve"> for Specific Programs Used in the Nursing Program</w:t>
      </w:r>
      <w:r w:rsidR="0015653D" w:rsidRPr="00BD4592">
        <w:t xml:space="preserve"> through Elsevier.</w:t>
      </w:r>
    </w:p>
    <w:p w14:paraId="7C6B2CD5" w14:textId="1575F356" w:rsidR="00B0365E" w:rsidRPr="00BD4592" w:rsidRDefault="002D4163" w:rsidP="0070104B">
      <w:pPr>
        <w:pStyle w:val="ListParagraph"/>
        <w:numPr>
          <w:ilvl w:val="0"/>
          <w:numId w:val="70"/>
        </w:numPr>
      </w:pPr>
      <w:hyperlink r:id="rId16" w:history="1">
        <w:r w:rsidR="00B0365E" w:rsidRPr="00BD4592">
          <w:rPr>
            <w:rStyle w:val="Hyperlink"/>
          </w:rPr>
          <w:t>Clinical Skills for Education Support Center</w:t>
        </w:r>
      </w:hyperlink>
    </w:p>
    <w:p w14:paraId="6904E2E3" w14:textId="77D0A6D0" w:rsidR="00B0365E" w:rsidRPr="00BD4592" w:rsidRDefault="002D4163" w:rsidP="0070104B">
      <w:pPr>
        <w:pStyle w:val="ListParagraph"/>
        <w:numPr>
          <w:ilvl w:val="0"/>
          <w:numId w:val="70"/>
        </w:numPr>
      </w:pPr>
      <w:hyperlink r:id="rId17" w:history="1">
        <w:r w:rsidR="00B0365E" w:rsidRPr="00BD4592">
          <w:rPr>
            <w:rStyle w:val="Hyperlink"/>
          </w:rPr>
          <w:t xml:space="preserve">Course Based </w:t>
        </w:r>
        <w:proofErr w:type="spellStart"/>
        <w:r w:rsidR="00B0365E" w:rsidRPr="00BD4592">
          <w:rPr>
            <w:rStyle w:val="Hyperlink"/>
          </w:rPr>
          <w:t>SimChart</w:t>
        </w:r>
        <w:proofErr w:type="spellEnd"/>
        <w:r w:rsidR="00B0365E" w:rsidRPr="00BD4592">
          <w:rPr>
            <w:rStyle w:val="Hyperlink"/>
          </w:rPr>
          <w:t xml:space="preserve"> Support Center</w:t>
        </w:r>
      </w:hyperlink>
    </w:p>
    <w:p w14:paraId="1A9C76EC" w14:textId="528A449B" w:rsidR="00B0365E" w:rsidRPr="00BD4592" w:rsidRDefault="002D4163" w:rsidP="0070104B">
      <w:pPr>
        <w:pStyle w:val="ListParagraph"/>
        <w:numPr>
          <w:ilvl w:val="0"/>
          <w:numId w:val="70"/>
        </w:numPr>
      </w:pPr>
      <w:hyperlink r:id="rId18" w:history="1">
        <w:r w:rsidR="00B0365E" w:rsidRPr="00BD4592">
          <w:rPr>
            <w:rStyle w:val="Hyperlink"/>
          </w:rPr>
          <w:t>Elsevier Adaptive Quizzing Next Generation (EAQ) Support Center</w:t>
        </w:r>
      </w:hyperlink>
    </w:p>
    <w:p w14:paraId="2BD70C22" w14:textId="1D76C155" w:rsidR="00B0365E" w:rsidRPr="00BD4592" w:rsidRDefault="002D4163" w:rsidP="0070104B">
      <w:pPr>
        <w:pStyle w:val="ListParagraph"/>
        <w:numPr>
          <w:ilvl w:val="0"/>
          <w:numId w:val="70"/>
        </w:numPr>
      </w:pPr>
      <w:hyperlink r:id="rId19" w:history="1">
        <w:r w:rsidR="00B0365E" w:rsidRPr="00BD4592">
          <w:rPr>
            <w:rStyle w:val="Hyperlink"/>
          </w:rPr>
          <w:t>Evolve e-Books Support Center</w:t>
        </w:r>
      </w:hyperlink>
    </w:p>
    <w:p w14:paraId="6FE3973E" w14:textId="7DD32D91" w:rsidR="00B0365E" w:rsidRPr="00BD4592" w:rsidRDefault="002D4163" w:rsidP="0070104B">
      <w:pPr>
        <w:pStyle w:val="ListParagraph"/>
        <w:numPr>
          <w:ilvl w:val="0"/>
          <w:numId w:val="70"/>
        </w:numPr>
      </w:pPr>
      <w:hyperlink r:id="rId20" w:history="1">
        <w:r w:rsidR="00B0365E" w:rsidRPr="00BD4592">
          <w:rPr>
            <w:rStyle w:val="Hyperlink"/>
          </w:rPr>
          <w:t>Evolve Support Center</w:t>
        </w:r>
      </w:hyperlink>
    </w:p>
    <w:p w14:paraId="29880AF7" w14:textId="659DC261" w:rsidR="00B0365E" w:rsidRPr="00BD4592" w:rsidRDefault="002D4163" w:rsidP="0070104B">
      <w:pPr>
        <w:pStyle w:val="ListParagraph"/>
        <w:numPr>
          <w:ilvl w:val="0"/>
          <w:numId w:val="70"/>
        </w:numPr>
      </w:pPr>
      <w:hyperlink r:id="rId21" w:history="1">
        <w:r w:rsidR="00563847" w:rsidRPr="00BD4592">
          <w:rPr>
            <w:rStyle w:val="Hyperlink"/>
          </w:rPr>
          <w:t>HESI Next Generation Support Center</w:t>
        </w:r>
      </w:hyperlink>
    </w:p>
    <w:p w14:paraId="7036E1B8" w14:textId="66777327" w:rsidR="00563847" w:rsidRPr="00BD4592" w:rsidRDefault="002D4163" w:rsidP="0070104B">
      <w:pPr>
        <w:pStyle w:val="ListParagraph"/>
        <w:numPr>
          <w:ilvl w:val="0"/>
          <w:numId w:val="70"/>
        </w:numPr>
      </w:pPr>
      <w:hyperlink r:id="rId22" w:history="1">
        <w:r w:rsidR="00563847" w:rsidRPr="00BD4592">
          <w:rPr>
            <w:rStyle w:val="Hyperlink"/>
          </w:rPr>
          <w:t>Shadow Health Support Center</w:t>
        </w:r>
      </w:hyperlink>
    </w:p>
    <w:p w14:paraId="0F899BBD" w14:textId="2126B0F4" w:rsidR="00563847" w:rsidRPr="00BD4592" w:rsidRDefault="002D4163" w:rsidP="0070104B">
      <w:pPr>
        <w:pStyle w:val="ListParagraph"/>
        <w:numPr>
          <w:ilvl w:val="0"/>
          <w:numId w:val="70"/>
        </w:numPr>
      </w:pPr>
      <w:hyperlink r:id="rId23" w:history="1">
        <w:r w:rsidR="00563847" w:rsidRPr="00BD4592">
          <w:rPr>
            <w:rStyle w:val="Hyperlink"/>
          </w:rPr>
          <w:t>Sherpath Support Center</w:t>
        </w:r>
      </w:hyperlink>
    </w:p>
    <w:p w14:paraId="66FF0953" w14:textId="612E1F4D" w:rsidR="00B0365E" w:rsidRPr="00BD4592" w:rsidRDefault="002D4163" w:rsidP="0070104B">
      <w:pPr>
        <w:pStyle w:val="ListParagraph"/>
        <w:numPr>
          <w:ilvl w:val="0"/>
          <w:numId w:val="70"/>
        </w:numPr>
        <w:rPr>
          <w:rFonts w:cs="Arial"/>
        </w:rPr>
      </w:pPr>
      <w:hyperlink r:id="rId24">
        <w:r w:rsidR="26FB62A1" w:rsidRPr="00BD4592">
          <w:rPr>
            <w:rStyle w:val="Hyperlink"/>
          </w:rPr>
          <w:t>Simulation Learning System, Virtual Clinical Excursions, Virtual Medical Office Support Center (Elsevier, Evolve)</w:t>
        </w:r>
      </w:hyperlink>
    </w:p>
    <w:p w14:paraId="537105F7" w14:textId="7DFE4FC5" w:rsidR="00B0365E" w:rsidRPr="00BD4592" w:rsidRDefault="29EE67D9" w:rsidP="432F8473">
      <w:pPr>
        <w:rPr>
          <w:rFonts w:cs="Arial"/>
        </w:rPr>
      </w:pPr>
      <w:r w:rsidRPr="00BD4592">
        <w:t> </w:t>
      </w:r>
      <w:r w:rsidR="1E789FD4" w:rsidRPr="00BD4592">
        <w:t>*</w:t>
      </w:r>
      <w:r w:rsidR="3FF06A77" w:rsidRPr="00BD4592">
        <w:rPr>
          <w:rFonts w:cs="Arial"/>
        </w:rPr>
        <w:t xml:space="preserve">The cost of forgotten or lost login, password, or access code </w:t>
      </w:r>
      <w:r w:rsidR="50B4F906" w:rsidRPr="00BD4592">
        <w:rPr>
          <w:rFonts w:cs="Arial"/>
        </w:rPr>
        <w:t xml:space="preserve">is </w:t>
      </w:r>
      <w:r w:rsidR="3FF06A77" w:rsidRPr="00BD4592">
        <w:rPr>
          <w:rFonts w:cs="Arial"/>
        </w:rPr>
        <w:t>the student's responsibility.</w:t>
      </w:r>
    </w:p>
    <w:p w14:paraId="00C74876" w14:textId="0188EFE1" w:rsidR="00B0365E" w:rsidRPr="00BD4592" w:rsidRDefault="00B0365E" w:rsidP="00B0365E"/>
    <w:p w14:paraId="630A39A2" w14:textId="77777777" w:rsidR="00B0365E" w:rsidRPr="00BD4592" w:rsidRDefault="00B0365E" w:rsidP="00B0365E"/>
    <w:p w14:paraId="1A1B21A9" w14:textId="77777777" w:rsidR="00B0365E" w:rsidRPr="00BD4592" w:rsidRDefault="00B0365E" w:rsidP="00B0365E"/>
    <w:p w14:paraId="08F57ADA" w14:textId="46D95192" w:rsidR="00B0365E" w:rsidRPr="00BD4592" w:rsidRDefault="00B0365E" w:rsidP="00B0365E">
      <w:pPr>
        <w:sectPr w:rsidR="00B0365E" w:rsidRPr="00BD4592" w:rsidSect="0040014B">
          <w:headerReference w:type="default" r:id="rId25"/>
          <w:pgSz w:w="12240" w:h="15840"/>
          <w:pgMar w:top="1380" w:right="1340" w:bottom="280" w:left="1340" w:header="761" w:footer="0" w:gutter="0"/>
          <w:pgNumType w:start="1"/>
          <w:cols w:space="720"/>
        </w:sectPr>
      </w:pPr>
    </w:p>
    <w:p w14:paraId="7E060371" w14:textId="77777777" w:rsidR="0040014B" w:rsidRPr="00BD4592" w:rsidRDefault="204D25D2" w:rsidP="00F467BA">
      <w:pPr>
        <w:pStyle w:val="Heading1"/>
      </w:pPr>
      <w:bookmarkStart w:id="11" w:name="_Toc229553432"/>
      <w:r w:rsidRPr="00BD4592">
        <w:lastRenderedPageBreak/>
        <w:t>Distance</w:t>
      </w:r>
      <w:r w:rsidRPr="00BD4592">
        <w:rPr>
          <w:spacing w:val="-5"/>
        </w:rPr>
        <w:t xml:space="preserve"> </w:t>
      </w:r>
      <w:r w:rsidRPr="00BD4592">
        <w:rPr>
          <w:spacing w:val="-2"/>
        </w:rPr>
        <w:t>Education</w:t>
      </w:r>
      <w:bookmarkEnd w:id="11"/>
    </w:p>
    <w:p w14:paraId="47BEF8FE" w14:textId="685A0496" w:rsidR="0040014B" w:rsidRPr="00BD4592" w:rsidRDefault="3D29B018" w:rsidP="0040014B">
      <w:pPr>
        <w:pStyle w:val="BodyText"/>
        <w:spacing w:before="182" w:line="259" w:lineRule="auto"/>
        <w:ind w:left="100" w:right="91"/>
        <w:rPr>
          <w:rFonts w:ascii="Merriweather" w:hAnsi="Merriweather" w:cs="Arial"/>
        </w:rPr>
      </w:pPr>
      <w:r w:rsidRPr="00BD4592">
        <w:rPr>
          <w:rFonts w:ascii="Merriweather" w:hAnsi="Merriweather" w:cs="Arial"/>
        </w:rPr>
        <w:t>Credit hours awarded from courses taught via distance education or in some other non-traditional setting follow the same rules when determining the number of credit hours awarded for all distance education</w:t>
      </w:r>
      <w:r w:rsidRPr="00BD4592">
        <w:rPr>
          <w:rFonts w:ascii="Merriweather" w:hAnsi="Merriweather" w:cs="Arial"/>
          <w:spacing w:val="-5"/>
        </w:rPr>
        <w:t xml:space="preserve"> </w:t>
      </w:r>
      <w:r w:rsidRPr="00BD4592">
        <w:rPr>
          <w:rFonts w:ascii="Merriweather" w:hAnsi="Merriweather" w:cs="Arial"/>
        </w:rPr>
        <w:t>courses.</w:t>
      </w:r>
      <w:r w:rsidRPr="00BD4592">
        <w:rPr>
          <w:rFonts w:ascii="Merriweather" w:hAnsi="Merriweather" w:cs="Arial"/>
          <w:spacing w:val="-2"/>
        </w:rPr>
        <w:t xml:space="preserve"> </w:t>
      </w:r>
      <w:r w:rsidRPr="00BD4592">
        <w:rPr>
          <w:rFonts w:ascii="Merriweather" w:hAnsi="Merriweather" w:cs="Arial"/>
        </w:rPr>
        <w:t>This</w:t>
      </w:r>
      <w:r w:rsidRPr="00BD4592">
        <w:rPr>
          <w:rFonts w:ascii="Merriweather" w:hAnsi="Merriweather" w:cs="Arial"/>
          <w:spacing w:val="-5"/>
        </w:rPr>
        <w:t xml:space="preserve"> </w:t>
      </w:r>
      <w:r w:rsidRPr="00BD4592">
        <w:rPr>
          <w:rFonts w:ascii="Merriweather" w:hAnsi="Merriweather" w:cs="Arial"/>
        </w:rPr>
        <w:t>practice</w:t>
      </w:r>
      <w:r w:rsidR="66D0190C" w:rsidRPr="00BD4592">
        <w:rPr>
          <w:rFonts w:ascii="Merriweather" w:hAnsi="Merriweather" w:cs="Arial"/>
        </w:rPr>
        <w:t xml:space="preserve"> </w:t>
      </w:r>
      <w:r w:rsidRPr="00BD4592">
        <w:rPr>
          <w:rFonts w:ascii="Merriweather" w:hAnsi="Merriweather" w:cs="Arial"/>
        </w:rPr>
        <w:t>follows</w:t>
      </w:r>
      <w:r w:rsidRPr="00BD4592">
        <w:rPr>
          <w:rFonts w:ascii="Merriweather" w:hAnsi="Merriweather" w:cs="Arial"/>
          <w:spacing w:val="-1"/>
        </w:rPr>
        <w:t xml:space="preserve"> </w:t>
      </w:r>
      <w:r w:rsidRPr="00BD4592">
        <w:rPr>
          <w:rFonts w:ascii="Merriweather" w:hAnsi="Merriweather" w:cs="Arial"/>
        </w:rPr>
        <w:t>the</w:t>
      </w:r>
      <w:r w:rsidRPr="00BD4592">
        <w:rPr>
          <w:rFonts w:ascii="Merriweather" w:hAnsi="Merriweather" w:cs="Arial"/>
          <w:spacing w:val="-1"/>
        </w:rPr>
        <w:t xml:space="preserve"> </w:t>
      </w:r>
      <w:r w:rsidRPr="00BD4592">
        <w:rPr>
          <w:rFonts w:ascii="Merriweather" w:hAnsi="Merriweather" w:cs="Arial"/>
        </w:rPr>
        <w:t>credit</w:t>
      </w:r>
      <w:r w:rsidRPr="00BD4592">
        <w:rPr>
          <w:rFonts w:ascii="Merriweather" w:hAnsi="Merriweather" w:cs="Arial"/>
          <w:spacing w:val="-2"/>
        </w:rPr>
        <w:t xml:space="preserve"> </w:t>
      </w:r>
      <w:r w:rsidRPr="00BD4592">
        <w:rPr>
          <w:rFonts w:ascii="Merriweather" w:hAnsi="Merriweather" w:cs="Arial"/>
        </w:rPr>
        <w:t>hour</w:t>
      </w:r>
      <w:r w:rsidRPr="00BD4592">
        <w:rPr>
          <w:rFonts w:ascii="Merriweather" w:hAnsi="Merriweather" w:cs="Arial"/>
          <w:spacing w:val="-2"/>
        </w:rPr>
        <w:t xml:space="preserve"> </w:t>
      </w:r>
      <w:r w:rsidRPr="00BD4592">
        <w:rPr>
          <w:rFonts w:ascii="Merriweather" w:hAnsi="Merriweather" w:cs="Arial"/>
        </w:rPr>
        <w:t>definition</w:t>
      </w:r>
      <w:r w:rsidRPr="00BD4592">
        <w:rPr>
          <w:rFonts w:ascii="Merriweather" w:hAnsi="Merriweather" w:cs="Arial"/>
          <w:spacing w:val="-3"/>
        </w:rPr>
        <w:t xml:space="preserve"> </w:t>
      </w:r>
      <w:r w:rsidRPr="00BD4592">
        <w:rPr>
          <w:rFonts w:ascii="Merriweather" w:hAnsi="Merriweather" w:cs="Arial"/>
        </w:rPr>
        <w:t>found</w:t>
      </w:r>
      <w:r w:rsidRPr="00BD4592">
        <w:rPr>
          <w:rFonts w:ascii="Merriweather" w:hAnsi="Merriweather" w:cs="Arial"/>
          <w:spacing w:val="-3"/>
        </w:rPr>
        <w:t xml:space="preserve"> </w:t>
      </w:r>
      <w:r w:rsidRPr="00BD4592">
        <w:rPr>
          <w:rFonts w:ascii="Merriweather" w:hAnsi="Merriweather" w:cs="Arial"/>
        </w:rPr>
        <w:t>in</w:t>
      </w:r>
      <w:r w:rsidRPr="00BD4592">
        <w:rPr>
          <w:rFonts w:ascii="Merriweather" w:hAnsi="Merriweather" w:cs="Arial"/>
          <w:spacing w:val="-2"/>
        </w:rPr>
        <w:t xml:space="preserve"> </w:t>
      </w:r>
      <w:r w:rsidRPr="00BD4592">
        <w:rPr>
          <w:rFonts w:ascii="Merriweather" w:hAnsi="Merriweather" w:cs="Arial"/>
        </w:rPr>
        <w:t>Department</w:t>
      </w:r>
      <w:r w:rsidRPr="00BD4592">
        <w:rPr>
          <w:rFonts w:ascii="Merriweather" w:hAnsi="Merriweather" w:cs="Arial"/>
          <w:spacing w:val="-4"/>
        </w:rPr>
        <w:t xml:space="preserve"> </w:t>
      </w:r>
      <w:r w:rsidRPr="00BD4592">
        <w:rPr>
          <w:rFonts w:ascii="Merriweather" w:hAnsi="Merriweather" w:cs="Arial"/>
        </w:rPr>
        <w:t>of</w:t>
      </w:r>
      <w:r w:rsidRPr="00BD4592">
        <w:rPr>
          <w:rFonts w:ascii="Merriweather" w:hAnsi="Merriweather" w:cs="Arial"/>
          <w:spacing w:val="-2"/>
        </w:rPr>
        <w:t xml:space="preserve"> </w:t>
      </w:r>
      <w:r w:rsidRPr="00BD4592">
        <w:rPr>
          <w:rFonts w:ascii="Merriweather" w:hAnsi="Merriweather" w:cs="Arial"/>
        </w:rPr>
        <w:t>Education</w:t>
      </w:r>
      <w:r w:rsidR="64D86402" w:rsidRPr="00BD4592">
        <w:rPr>
          <w:rFonts w:ascii="Merriweather" w:hAnsi="Merriweather" w:cs="Arial"/>
        </w:rPr>
        <w:t xml:space="preserve"> definition of </w:t>
      </w:r>
      <w:r w:rsidRPr="00BD4592">
        <w:rPr>
          <w:rFonts w:ascii="Merriweather" w:hAnsi="Merriweather" w:cs="Arial"/>
        </w:rPr>
        <w:t>one credit hour = 750 minutes.</w:t>
      </w:r>
    </w:p>
    <w:p w14:paraId="0462F454" w14:textId="77777777" w:rsidR="0040014B" w:rsidRPr="00BD4592" w:rsidRDefault="0040014B" w:rsidP="0040014B">
      <w:pPr>
        <w:pStyle w:val="BodyText"/>
        <w:spacing w:before="9"/>
        <w:rPr>
          <w:rFonts w:ascii="Merriweather" w:hAnsi="Merriweather" w:cs="Arial"/>
        </w:rPr>
      </w:pPr>
    </w:p>
    <w:p w14:paraId="6343FC00" w14:textId="77777777" w:rsidR="0040014B" w:rsidRPr="00BD4592" w:rsidRDefault="0040014B" w:rsidP="0040014B">
      <w:pPr>
        <w:pStyle w:val="BodyText"/>
        <w:spacing w:line="259" w:lineRule="auto"/>
        <w:ind w:left="100" w:right="112"/>
        <w:rPr>
          <w:rFonts w:ascii="Merriweather" w:hAnsi="Merriweather" w:cs="Arial"/>
        </w:rPr>
      </w:pPr>
      <w:r w:rsidRPr="00BD4592">
        <w:rPr>
          <w:rFonts w:ascii="Merriweather" w:hAnsi="Merriweather" w:cs="Arial"/>
        </w:rPr>
        <w:t>Direct</w:t>
      </w:r>
      <w:r w:rsidRPr="00BD4592">
        <w:rPr>
          <w:rFonts w:ascii="Merriweather" w:hAnsi="Merriweather" w:cs="Arial"/>
          <w:spacing w:val="-2"/>
        </w:rPr>
        <w:t xml:space="preserve"> </w:t>
      </w:r>
      <w:r w:rsidRPr="00BD4592">
        <w:rPr>
          <w:rFonts w:ascii="Merriweather" w:hAnsi="Merriweather" w:cs="Arial"/>
        </w:rPr>
        <w:t>faculty</w:t>
      </w:r>
      <w:r w:rsidRPr="00BD4592">
        <w:rPr>
          <w:rFonts w:ascii="Merriweather" w:hAnsi="Merriweather" w:cs="Arial"/>
          <w:spacing w:val="-2"/>
        </w:rPr>
        <w:t xml:space="preserve"> </w:t>
      </w:r>
      <w:r w:rsidRPr="00BD4592">
        <w:rPr>
          <w:rFonts w:ascii="Merriweather" w:hAnsi="Merriweather" w:cs="Arial"/>
        </w:rPr>
        <w:t>interaction</w:t>
      </w:r>
      <w:r w:rsidRPr="00BD4592">
        <w:rPr>
          <w:rFonts w:ascii="Merriweather" w:hAnsi="Merriweather" w:cs="Arial"/>
          <w:spacing w:val="-3"/>
        </w:rPr>
        <w:t xml:space="preserve"> </w:t>
      </w:r>
      <w:r w:rsidRPr="00BD4592">
        <w:rPr>
          <w:rFonts w:ascii="Merriweather" w:hAnsi="Merriweather" w:cs="Arial"/>
        </w:rPr>
        <w:t>can</w:t>
      </w:r>
      <w:r w:rsidRPr="00BD4592">
        <w:rPr>
          <w:rFonts w:ascii="Merriweather" w:hAnsi="Merriweather" w:cs="Arial"/>
          <w:spacing w:val="-3"/>
        </w:rPr>
        <w:t xml:space="preserve"> </w:t>
      </w:r>
      <w:r w:rsidRPr="00BD4592">
        <w:rPr>
          <w:rFonts w:ascii="Merriweather" w:hAnsi="Merriweather" w:cs="Arial"/>
        </w:rPr>
        <w:t>be</w:t>
      </w:r>
      <w:r w:rsidRPr="00BD4592">
        <w:rPr>
          <w:rFonts w:ascii="Merriweather" w:hAnsi="Merriweather" w:cs="Arial"/>
          <w:spacing w:val="-2"/>
        </w:rPr>
        <w:t xml:space="preserve"> </w:t>
      </w:r>
      <w:r w:rsidRPr="00BD4592">
        <w:rPr>
          <w:rFonts w:ascii="Merriweather" w:hAnsi="Merriweather" w:cs="Arial"/>
        </w:rPr>
        <w:t>achieved</w:t>
      </w:r>
      <w:r w:rsidRPr="00BD4592">
        <w:rPr>
          <w:rFonts w:ascii="Merriweather" w:hAnsi="Merriweather" w:cs="Arial"/>
          <w:spacing w:val="-2"/>
        </w:rPr>
        <w:t xml:space="preserve"> </w:t>
      </w:r>
      <w:r w:rsidRPr="00BD4592">
        <w:rPr>
          <w:rFonts w:ascii="Merriweather" w:hAnsi="Merriweather" w:cs="Arial"/>
        </w:rPr>
        <w:t>in</w:t>
      </w:r>
      <w:r w:rsidRPr="00BD4592">
        <w:rPr>
          <w:rFonts w:ascii="Merriweather" w:hAnsi="Merriweather" w:cs="Arial"/>
          <w:spacing w:val="-5"/>
        </w:rPr>
        <w:t xml:space="preserve"> </w:t>
      </w:r>
      <w:r w:rsidRPr="00BD4592">
        <w:rPr>
          <w:rFonts w:ascii="Merriweather" w:hAnsi="Merriweather" w:cs="Arial"/>
        </w:rPr>
        <w:t>many</w:t>
      </w:r>
      <w:r w:rsidRPr="00BD4592">
        <w:rPr>
          <w:rFonts w:ascii="Merriweather" w:hAnsi="Merriweather" w:cs="Arial"/>
          <w:spacing w:val="-2"/>
        </w:rPr>
        <w:t xml:space="preserve"> </w:t>
      </w:r>
      <w:r w:rsidRPr="00BD4592">
        <w:rPr>
          <w:rFonts w:ascii="Merriweather" w:hAnsi="Merriweather" w:cs="Arial"/>
        </w:rPr>
        <w:t>ways</w:t>
      </w:r>
      <w:r w:rsidRPr="00BD4592">
        <w:rPr>
          <w:rFonts w:ascii="Merriweather" w:hAnsi="Merriweather" w:cs="Arial"/>
          <w:spacing w:val="-2"/>
        </w:rPr>
        <w:t xml:space="preserve"> </w:t>
      </w:r>
      <w:r w:rsidRPr="00BD4592">
        <w:rPr>
          <w:rFonts w:ascii="Merriweather" w:hAnsi="Merriweather" w:cs="Arial"/>
        </w:rPr>
        <w:t>in</w:t>
      </w:r>
      <w:r w:rsidRPr="00BD4592">
        <w:rPr>
          <w:rFonts w:ascii="Merriweather" w:hAnsi="Merriweather" w:cs="Arial"/>
          <w:spacing w:val="-2"/>
        </w:rPr>
        <w:t xml:space="preserve"> </w:t>
      </w:r>
      <w:r w:rsidRPr="00BD4592">
        <w:rPr>
          <w:rFonts w:ascii="Merriweather" w:hAnsi="Merriweather" w:cs="Arial"/>
        </w:rPr>
        <w:t>an</w:t>
      </w:r>
      <w:r w:rsidRPr="00BD4592">
        <w:rPr>
          <w:rFonts w:ascii="Merriweather" w:hAnsi="Merriweather" w:cs="Arial"/>
          <w:spacing w:val="-5"/>
        </w:rPr>
        <w:t xml:space="preserve"> </w:t>
      </w:r>
      <w:r w:rsidRPr="00BD4592">
        <w:rPr>
          <w:rFonts w:ascii="Merriweather" w:hAnsi="Merriweather" w:cs="Arial"/>
        </w:rPr>
        <w:t>online</w:t>
      </w:r>
      <w:r w:rsidRPr="00BD4592">
        <w:rPr>
          <w:rFonts w:ascii="Merriweather" w:hAnsi="Merriweather" w:cs="Arial"/>
          <w:spacing w:val="-1"/>
        </w:rPr>
        <w:t xml:space="preserve"> </w:t>
      </w:r>
      <w:r w:rsidRPr="00BD4592">
        <w:rPr>
          <w:rFonts w:ascii="Merriweather" w:hAnsi="Merriweather" w:cs="Arial"/>
        </w:rPr>
        <w:t>environment.</w:t>
      </w:r>
      <w:r w:rsidRPr="00BD4592">
        <w:rPr>
          <w:rFonts w:ascii="Merriweather" w:hAnsi="Merriweather" w:cs="Arial"/>
          <w:spacing w:val="-2"/>
        </w:rPr>
        <w:t xml:space="preserve"> </w:t>
      </w:r>
      <w:r w:rsidRPr="00BD4592">
        <w:rPr>
          <w:rFonts w:ascii="Merriweather" w:hAnsi="Merriweather" w:cs="Arial"/>
        </w:rPr>
        <w:t>Examples</w:t>
      </w:r>
      <w:r w:rsidRPr="00BD4592">
        <w:rPr>
          <w:rFonts w:ascii="Merriweather" w:hAnsi="Merriweather" w:cs="Arial"/>
          <w:spacing w:val="-2"/>
        </w:rPr>
        <w:t xml:space="preserve"> </w:t>
      </w:r>
      <w:r w:rsidRPr="00BD4592">
        <w:rPr>
          <w:rFonts w:ascii="Merriweather" w:hAnsi="Merriweather" w:cs="Arial"/>
        </w:rPr>
        <w:t>include:</w:t>
      </w:r>
      <w:r w:rsidRPr="00BD4592">
        <w:rPr>
          <w:rFonts w:ascii="Merriweather" w:hAnsi="Merriweather" w:cs="Arial"/>
          <w:spacing w:val="-2"/>
        </w:rPr>
        <w:t xml:space="preserve"> </w:t>
      </w:r>
      <w:r w:rsidRPr="00BD4592">
        <w:rPr>
          <w:rFonts w:ascii="Merriweather" w:hAnsi="Merriweather" w:cs="Arial"/>
        </w:rPr>
        <w:t>use of online meeting tools, online journaling or blogs, discussion-forum posts, online exams/quizzes, recorded lectures or use of voiceover Microsoft PowerPoint presentations, online collaborative study or project-based learning groups, etc.</w:t>
      </w:r>
    </w:p>
    <w:p w14:paraId="422782C3" w14:textId="77777777" w:rsidR="0040014B" w:rsidRPr="00BD4592" w:rsidRDefault="0040014B" w:rsidP="00A43F51">
      <w:pPr>
        <w:pStyle w:val="BodyText"/>
        <w:jc w:val="center"/>
        <w:rPr>
          <w:rFonts w:ascii="Merriweather" w:hAnsi="Merriweather" w:cs="Arial"/>
          <w:sz w:val="23"/>
        </w:rPr>
      </w:pPr>
    </w:p>
    <w:p w14:paraId="00D048DD" w14:textId="77777777" w:rsidR="0040014B" w:rsidRPr="00BD4592" w:rsidRDefault="0040014B" w:rsidP="00A43F51">
      <w:pPr>
        <w:pStyle w:val="BodyText"/>
        <w:ind w:left="100"/>
        <w:jc w:val="center"/>
        <w:rPr>
          <w:rFonts w:ascii="Merriweather" w:hAnsi="Merriweather" w:cs="Arial"/>
        </w:rPr>
      </w:pPr>
      <w:r w:rsidRPr="00BD4592">
        <w:rPr>
          <w:rFonts w:ascii="Merriweather" w:hAnsi="Merriweather" w:cs="Arial"/>
        </w:rPr>
        <w:t>The</w:t>
      </w:r>
      <w:r w:rsidRPr="00BD4592">
        <w:rPr>
          <w:rFonts w:ascii="Merriweather" w:hAnsi="Merriweather" w:cs="Arial"/>
          <w:spacing w:val="-6"/>
        </w:rPr>
        <w:t xml:space="preserve"> </w:t>
      </w:r>
      <w:r w:rsidRPr="00BD4592">
        <w:rPr>
          <w:rFonts w:ascii="Merriweather" w:hAnsi="Merriweather" w:cs="Arial"/>
        </w:rPr>
        <w:t>following*</w:t>
      </w:r>
      <w:r w:rsidRPr="00BD4592">
        <w:rPr>
          <w:rFonts w:ascii="Merriweather" w:hAnsi="Merriweather" w:cs="Arial"/>
          <w:spacing w:val="-3"/>
        </w:rPr>
        <w:t xml:space="preserve"> </w:t>
      </w:r>
      <w:r w:rsidRPr="00BD4592">
        <w:rPr>
          <w:rFonts w:ascii="Merriweather" w:hAnsi="Merriweather" w:cs="Arial"/>
        </w:rPr>
        <w:t>time</w:t>
      </w:r>
      <w:r w:rsidRPr="00BD4592">
        <w:rPr>
          <w:rFonts w:ascii="Merriweather" w:hAnsi="Merriweather" w:cs="Arial"/>
          <w:spacing w:val="-4"/>
        </w:rPr>
        <w:t xml:space="preserve"> </w:t>
      </w:r>
      <w:r w:rsidRPr="00BD4592">
        <w:rPr>
          <w:rFonts w:ascii="Merriweather" w:hAnsi="Merriweather" w:cs="Arial"/>
          <w:b/>
          <w:bCs/>
          <w:i/>
          <w:iCs/>
          <w:u w:val="single"/>
        </w:rPr>
        <w:t>estimates</w:t>
      </w:r>
      <w:r w:rsidRPr="00BD4592">
        <w:rPr>
          <w:rFonts w:ascii="Merriweather" w:hAnsi="Merriweather" w:cs="Arial"/>
          <w:spacing w:val="-5"/>
        </w:rPr>
        <w:t xml:space="preserve"> </w:t>
      </w:r>
      <w:r w:rsidRPr="00BD4592">
        <w:rPr>
          <w:rFonts w:ascii="Merriweather" w:hAnsi="Merriweather" w:cs="Arial"/>
        </w:rPr>
        <w:t>will</w:t>
      </w:r>
      <w:r w:rsidRPr="00BD4592">
        <w:rPr>
          <w:rFonts w:ascii="Merriweather" w:hAnsi="Merriweather" w:cs="Arial"/>
          <w:spacing w:val="-3"/>
        </w:rPr>
        <w:t xml:space="preserve"> </w:t>
      </w:r>
      <w:r w:rsidRPr="00BD4592">
        <w:rPr>
          <w:rFonts w:ascii="Merriweather" w:hAnsi="Merriweather" w:cs="Arial"/>
        </w:rPr>
        <w:t>help</w:t>
      </w:r>
      <w:r w:rsidRPr="00BD4592">
        <w:rPr>
          <w:rFonts w:ascii="Merriweather" w:hAnsi="Merriweather" w:cs="Arial"/>
          <w:spacing w:val="-4"/>
        </w:rPr>
        <w:t xml:space="preserve"> </w:t>
      </w:r>
      <w:r w:rsidRPr="00BD4592">
        <w:rPr>
          <w:rFonts w:ascii="Merriweather" w:hAnsi="Merriweather" w:cs="Arial"/>
        </w:rPr>
        <w:t>to</w:t>
      </w:r>
      <w:r w:rsidRPr="00BD4592">
        <w:rPr>
          <w:rFonts w:ascii="Merriweather" w:hAnsi="Merriweather" w:cs="Arial"/>
          <w:spacing w:val="-4"/>
        </w:rPr>
        <w:t xml:space="preserve"> </w:t>
      </w:r>
      <w:r w:rsidRPr="00BD4592">
        <w:rPr>
          <w:rFonts w:ascii="Merriweather" w:hAnsi="Merriweather" w:cs="Arial"/>
        </w:rPr>
        <w:t>ensure</w:t>
      </w:r>
      <w:r w:rsidRPr="00BD4592">
        <w:rPr>
          <w:rFonts w:ascii="Merriweather" w:hAnsi="Merriweather" w:cs="Arial"/>
          <w:spacing w:val="-3"/>
        </w:rPr>
        <w:t xml:space="preserve"> </w:t>
      </w:r>
      <w:r w:rsidRPr="00BD4592">
        <w:rPr>
          <w:rFonts w:ascii="Merriweather" w:hAnsi="Merriweather" w:cs="Arial"/>
        </w:rPr>
        <w:t>credit-hour</w:t>
      </w:r>
      <w:r w:rsidRPr="00BD4592">
        <w:rPr>
          <w:rFonts w:ascii="Merriweather" w:hAnsi="Merriweather" w:cs="Arial"/>
          <w:spacing w:val="-3"/>
        </w:rPr>
        <w:t xml:space="preserve"> </w:t>
      </w:r>
      <w:r w:rsidRPr="00BD4592">
        <w:rPr>
          <w:rFonts w:ascii="Merriweather" w:hAnsi="Merriweather" w:cs="Arial"/>
          <w:spacing w:val="-2"/>
        </w:rPr>
        <w:t>compliance:</w:t>
      </w:r>
    </w:p>
    <w:p w14:paraId="5187E77A" w14:textId="77777777" w:rsidR="0040014B" w:rsidRPr="00BD4592" w:rsidRDefault="0040014B" w:rsidP="0040014B">
      <w:pPr>
        <w:pStyle w:val="BodyText"/>
        <w:spacing w:before="10"/>
        <w:rPr>
          <w:rFonts w:ascii="Merriweather" w:hAnsi="Merriweather" w:cs="Arial"/>
        </w:rPr>
      </w:pPr>
    </w:p>
    <w:tbl>
      <w:tblPr>
        <w:tblStyle w:val="TableGrid"/>
        <w:tblW w:w="5000" w:type="pct"/>
        <w:tblLook w:val="01E0" w:firstRow="1" w:lastRow="1" w:firstColumn="1" w:lastColumn="1" w:noHBand="0" w:noVBand="0"/>
      </w:tblPr>
      <w:tblGrid>
        <w:gridCol w:w="5939"/>
        <w:gridCol w:w="4851"/>
      </w:tblGrid>
      <w:tr w:rsidR="0040014B" w:rsidRPr="00BD4592" w14:paraId="05A9CF27" w14:textId="77777777" w:rsidTr="00A44E47">
        <w:trPr>
          <w:trHeight w:val="270"/>
        </w:trPr>
        <w:tc>
          <w:tcPr>
            <w:tcW w:w="2752" w:type="pct"/>
          </w:tcPr>
          <w:p w14:paraId="65C81F11" w14:textId="77777777" w:rsidR="0040014B" w:rsidRPr="00BD4592" w:rsidRDefault="0040014B" w:rsidP="007D527F">
            <w:pPr>
              <w:pStyle w:val="TableParagraph"/>
              <w:spacing w:line="251" w:lineRule="exact"/>
              <w:ind w:left="1233"/>
              <w:rPr>
                <w:rFonts w:ascii="Merriweather" w:hAnsi="Merriweather" w:cs="Arial"/>
              </w:rPr>
            </w:pPr>
            <w:r w:rsidRPr="00BD4592">
              <w:rPr>
                <w:rFonts w:ascii="Merriweather" w:hAnsi="Merriweather" w:cs="Arial"/>
                <w:sz w:val="22"/>
              </w:rPr>
              <w:t>Pedagogical</w:t>
            </w:r>
            <w:r w:rsidRPr="00BD4592">
              <w:rPr>
                <w:rFonts w:ascii="Merriweather" w:hAnsi="Merriweather" w:cs="Arial"/>
                <w:spacing w:val="-5"/>
                <w:sz w:val="22"/>
              </w:rPr>
              <w:t xml:space="preserve"> </w:t>
            </w:r>
            <w:r w:rsidRPr="00BD4592">
              <w:rPr>
                <w:rFonts w:ascii="Merriweather" w:hAnsi="Merriweather" w:cs="Arial"/>
                <w:spacing w:val="-2"/>
                <w:sz w:val="22"/>
              </w:rPr>
              <w:t>Technique</w:t>
            </w:r>
          </w:p>
        </w:tc>
        <w:tc>
          <w:tcPr>
            <w:tcW w:w="2248" w:type="pct"/>
          </w:tcPr>
          <w:p w14:paraId="495CBC1F" w14:textId="77777777" w:rsidR="0040014B" w:rsidRPr="00BD4592" w:rsidRDefault="0040014B" w:rsidP="007D527F">
            <w:pPr>
              <w:pStyle w:val="TableParagraph"/>
              <w:spacing w:line="251" w:lineRule="exact"/>
              <w:ind w:left="654"/>
              <w:rPr>
                <w:rFonts w:ascii="Merriweather" w:hAnsi="Merriweather" w:cs="Arial"/>
              </w:rPr>
            </w:pPr>
            <w:r w:rsidRPr="00BD4592">
              <w:rPr>
                <w:rFonts w:ascii="Merriweather" w:hAnsi="Merriweather" w:cs="Arial"/>
                <w:sz w:val="22"/>
              </w:rPr>
              <w:t>Average</w:t>
            </w:r>
            <w:r w:rsidRPr="00BD4592">
              <w:rPr>
                <w:rFonts w:ascii="Merriweather" w:hAnsi="Merriweather" w:cs="Arial"/>
                <w:spacing w:val="-4"/>
                <w:sz w:val="22"/>
              </w:rPr>
              <w:t xml:space="preserve"> </w:t>
            </w:r>
            <w:r w:rsidRPr="00BD4592">
              <w:rPr>
                <w:rFonts w:ascii="Merriweather" w:hAnsi="Merriweather" w:cs="Arial"/>
                <w:sz w:val="22"/>
              </w:rPr>
              <w:t>Time</w:t>
            </w:r>
            <w:r w:rsidRPr="00BD4592">
              <w:rPr>
                <w:rFonts w:ascii="Merriweather" w:hAnsi="Merriweather" w:cs="Arial"/>
                <w:spacing w:val="-4"/>
                <w:sz w:val="22"/>
              </w:rPr>
              <w:t xml:space="preserve"> </w:t>
            </w:r>
            <w:r w:rsidRPr="00BD4592">
              <w:rPr>
                <w:rFonts w:ascii="Merriweather" w:hAnsi="Merriweather" w:cs="Arial"/>
                <w:sz w:val="22"/>
              </w:rPr>
              <w:t>Per</w:t>
            </w:r>
            <w:r w:rsidRPr="00BD4592">
              <w:rPr>
                <w:rFonts w:ascii="Merriweather" w:hAnsi="Merriweather" w:cs="Arial"/>
                <w:spacing w:val="-3"/>
                <w:sz w:val="22"/>
              </w:rPr>
              <w:t xml:space="preserve"> </w:t>
            </w:r>
            <w:r w:rsidRPr="00BD4592">
              <w:rPr>
                <w:rFonts w:ascii="Merriweather" w:hAnsi="Merriweather" w:cs="Arial"/>
                <w:spacing w:val="-2"/>
                <w:sz w:val="22"/>
              </w:rPr>
              <w:t>Instance</w:t>
            </w:r>
          </w:p>
        </w:tc>
      </w:tr>
      <w:tr w:rsidR="0040014B" w:rsidRPr="00BD4592" w14:paraId="69B16E0E" w14:textId="77777777" w:rsidTr="00A44E47">
        <w:trPr>
          <w:trHeight w:val="268"/>
        </w:trPr>
        <w:tc>
          <w:tcPr>
            <w:tcW w:w="2752" w:type="pct"/>
          </w:tcPr>
          <w:p w14:paraId="5E7CAF22" w14:textId="77777777" w:rsidR="0040014B" w:rsidRPr="00BD4592" w:rsidRDefault="0040014B" w:rsidP="007D527F">
            <w:pPr>
              <w:pStyle w:val="TableParagraph"/>
              <w:rPr>
                <w:rFonts w:ascii="Merriweather" w:hAnsi="Merriweather" w:cs="Arial"/>
              </w:rPr>
            </w:pPr>
            <w:r w:rsidRPr="00BD4592">
              <w:rPr>
                <w:rFonts w:ascii="Merriweather" w:hAnsi="Merriweather" w:cs="Arial"/>
                <w:spacing w:val="-4"/>
                <w:sz w:val="22"/>
              </w:rPr>
              <w:t>Quiz</w:t>
            </w:r>
          </w:p>
        </w:tc>
        <w:tc>
          <w:tcPr>
            <w:tcW w:w="2248" w:type="pct"/>
          </w:tcPr>
          <w:p w14:paraId="70578C62"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20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3DDC59E8" w14:textId="77777777" w:rsidTr="00A44E47">
        <w:trPr>
          <w:trHeight w:val="268"/>
        </w:trPr>
        <w:tc>
          <w:tcPr>
            <w:tcW w:w="2752" w:type="pct"/>
          </w:tcPr>
          <w:p w14:paraId="56D80300" w14:textId="77777777" w:rsidR="0040014B" w:rsidRPr="00BD4592" w:rsidRDefault="0040014B" w:rsidP="007D527F">
            <w:pPr>
              <w:pStyle w:val="TableParagraph"/>
              <w:rPr>
                <w:rFonts w:ascii="Merriweather" w:hAnsi="Merriweather" w:cs="Arial"/>
              </w:rPr>
            </w:pPr>
            <w:r w:rsidRPr="00BD4592">
              <w:rPr>
                <w:rFonts w:ascii="Merriweather" w:hAnsi="Merriweather" w:cs="Arial"/>
                <w:spacing w:val="-4"/>
                <w:sz w:val="22"/>
              </w:rPr>
              <w:t>Exam</w:t>
            </w:r>
          </w:p>
        </w:tc>
        <w:tc>
          <w:tcPr>
            <w:tcW w:w="2248" w:type="pct"/>
          </w:tcPr>
          <w:p w14:paraId="37F7F0C4"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50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3B6597DB" w14:textId="77777777" w:rsidTr="00A44E47">
        <w:trPr>
          <w:trHeight w:val="268"/>
        </w:trPr>
        <w:tc>
          <w:tcPr>
            <w:tcW w:w="2752" w:type="pct"/>
          </w:tcPr>
          <w:p w14:paraId="4971F6CB"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Midterm</w:t>
            </w:r>
            <w:r w:rsidRPr="00BD4592">
              <w:rPr>
                <w:rFonts w:ascii="Merriweather" w:hAnsi="Merriweather" w:cs="Arial"/>
                <w:spacing w:val="-3"/>
                <w:sz w:val="22"/>
              </w:rPr>
              <w:t xml:space="preserve"> </w:t>
            </w:r>
            <w:r w:rsidRPr="00BD4592">
              <w:rPr>
                <w:rFonts w:ascii="Merriweather" w:hAnsi="Merriweather" w:cs="Arial"/>
                <w:sz w:val="22"/>
              </w:rPr>
              <w:t xml:space="preserve">or </w:t>
            </w:r>
            <w:r w:rsidRPr="00BD4592">
              <w:rPr>
                <w:rFonts w:ascii="Merriweather" w:hAnsi="Merriweather" w:cs="Arial"/>
                <w:spacing w:val="-2"/>
                <w:sz w:val="22"/>
              </w:rPr>
              <w:t>Final</w:t>
            </w:r>
          </w:p>
        </w:tc>
        <w:tc>
          <w:tcPr>
            <w:tcW w:w="2248" w:type="pct"/>
          </w:tcPr>
          <w:p w14:paraId="34159799"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60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04099B20" w14:textId="77777777" w:rsidTr="00A44E47">
        <w:trPr>
          <w:trHeight w:val="268"/>
        </w:trPr>
        <w:tc>
          <w:tcPr>
            <w:tcW w:w="2752" w:type="pct"/>
          </w:tcPr>
          <w:p w14:paraId="437F8D24"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Informal</w:t>
            </w:r>
            <w:r w:rsidRPr="00BD4592">
              <w:rPr>
                <w:rFonts w:ascii="Merriweather" w:hAnsi="Merriweather" w:cs="Arial"/>
                <w:spacing w:val="-6"/>
                <w:sz w:val="22"/>
              </w:rPr>
              <w:t xml:space="preserve"> </w:t>
            </w:r>
            <w:r w:rsidRPr="00BD4592">
              <w:rPr>
                <w:rFonts w:ascii="Merriweather" w:hAnsi="Merriweather" w:cs="Arial"/>
                <w:sz w:val="22"/>
              </w:rPr>
              <w:t>Writing</w:t>
            </w:r>
            <w:r w:rsidRPr="00BD4592">
              <w:rPr>
                <w:rFonts w:ascii="Merriweather" w:hAnsi="Merriweather" w:cs="Arial"/>
                <w:spacing w:val="-3"/>
                <w:sz w:val="22"/>
              </w:rPr>
              <w:t xml:space="preserve"> </w:t>
            </w:r>
            <w:r w:rsidRPr="00BD4592">
              <w:rPr>
                <w:rFonts w:ascii="Merriweather" w:hAnsi="Merriweather" w:cs="Arial"/>
                <w:spacing w:val="-2"/>
                <w:sz w:val="22"/>
              </w:rPr>
              <w:t>Assignment</w:t>
            </w:r>
          </w:p>
        </w:tc>
        <w:tc>
          <w:tcPr>
            <w:tcW w:w="2248" w:type="pct"/>
          </w:tcPr>
          <w:p w14:paraId="0F567D17"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15</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3"/>
                <w:sz w:val="22"/>
              </w:rPr>
              <w:t xml:space="preserve"> </w:t>
            </w:r>
            <w:r w:rsidRPr="00BD4592">
              <w:rPr>
                <w:rFonts w:ascii="Merriweather" w:hAnsi="Merriweather" w:cs="Arial"/>
                <w:sz w:val="22"/>
              </w:rPr>
              <w:t>per</w:t>
            </w:r>
            <w:r w:rsidRPr="00BD4592">
              <w:rPr>
                <w:rFonts w:ascii="Merriweather" w:hAnsi="Merriweather" w:cs="Arial"/>
                <w:spacing w:val="-4"/>
                <w:sz w:val="22"/>
              </w:rPr>
              <w:t xml:space="preserve"> </w:t>
            </w:r>
            <w:r w:rsidRPr="00BD4592">
              <w:rPr>
                <w:rFonts w:ascii="Merriweather" w:hAnsi="Merriweather" w:cs="Arial"/>
                <w:sz w:val="22"/>
              </w:rPr>
              <w:t>page</w:t>
            </w:r>
            <w:r w:rsidRPr="00BD4592">
              <w:rPr>
                <w:rFonts w:ascii="Merriweather" w:hAnsi="Merriweather" w:cs="Arial"/>
                <w:spacing w:val="-2"/>
                <w:sz w:val="22"/>
              </w:rPr>
              <w:t xml:space="preserve"> </w:t>
            </w:r>
            <w:r w:rsidRPr="00BD4592">
              <w:rPr>
                <w:rFonts w:ascii="Merriweather" w:hAnsi="Merriweather" w:cs="Arial"/>
                <w:sz w:val="22"/>
              </w:rPr>
              <w:t>(250</w:t>
            </w:r>
            <w:r w:rsidRPr="00BD4592">
              <w:rPr>
                <w:rFonts w:ascii="Merriweather" w:hAnsi="Merriweather" w:cs="Arial"/>
                <w:spacing w:val="-5"/>
                <w:sz w:val="22"/>
              </w:rPr>
              <w:t xml:space="preserve"> </w:t>
            </w:r>
            <w:r w:rsidRPr="00BD4592">
              <w:rPr>
                <w:rFonts w:ascii="Merriweather" w:hAnsi="Merriweather" w:cs="Arial"/>
                <w:spacing w:val="-2"/>
                <w:sz w:val="22"/>
              </w:rPr>
              <w:t>words)</w:t>
            </w:r>
          </w:p>
        </w:tc>
      </w:tr>
      <w:tr w:rsidR="0040014B" w:rsidRPr="00BD4592" w14:paraId="3465CF17" w14:textId="77777777" w:rsidTr="00A44E47">
        <w:trPr>
          <w:trHeight w:val="268"/>
        </w:trPr>
        <w:tc>
          <w:tcPr>
            <w:tcW w:w="2752" w:type="pct"/>
          </w:tcPr>
          <w:p w14:paraId="7F90BDD6"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Formal</w:t>
            </w:r>
            <w:r w:rsidRPr="00BD4592">
              <w:rPr>
                <w:rFonts w:ascii="Merriweather" w:hAnsi="Merriweather" w:cs="Arial"/>
                <w:spacing w:val="-5"/>
                <w:sz w:val="22"/>
              </w:rPr>
              <w:t xml:space="preserve"> </w:t>
            </w:r>
            <w:r w:rsidRPr="00BD4592">
              <w:rPr>
                <w:rFonts w:ascii="Merriweather" w:hAnsi="Merriweather" w:cs="Arial"/>
                <w:sz w:val="22"/>
              </w:rPr>
              <w:t>Writing</w:t>
            </w:r>
            <w:r w:rsidRPr="00BD4592">
              <w:rPr>
                <w:rFonts w:ascii="Merriweather" w:hAnsi="Merriweather" w:cs="Arial"/>
                <w:spacing w:val="-2"/>
                <w:sz w:val="22"/>
              </w:rPr>
              <w:t xml:space="preserve"> Assignment</w:t>
            </w:r>
          </w:p>
        </w:tc>
        <w:tc>
          <w:tcPr>
            <w:tcW w:w="2248" w:type="pct"/>
          </w:tcPr>
          <w:p w14:paraId="6ECFC92E"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30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3"/>
                <w:sz w:val="22"/>
              </w:rPr>
              <w:t xml:space="preserve"> </w:t>
            </w:r>
            <w:r w:rsidRPr="00BD4592">
              <w:rPr>
                <w:rFonts w:ascii="Merriweather" w:hAnsi="Merriweather" w:cs="Arial"/>
                <w:sz w:val="22"/>
              </w:rPr>
              <w:t>per</w:t>
            </w:r>
            <w:r w:rsidRPr="00BD4592">
              <w:rPr>
                <w:rFonts w:ascii="Merriweather" w:hAnsi="Merriweather" w:cs="Arial"/>
                <w:spacing w:val="-4"/>
                <w:sz w:val="22"/>
              </w:rPr>
              <w:t xml:space="preserve"> </w:t>
            </w:r>
            <w:r w:rsidRPr="00BD4592">
              <w:rPr>
                <w:rFonts w:ascii="Merriweather" w:hAnsi="Merriweather" w:cs="Arial"/>
                <w:sz w:val="22"/>
              </w:rPr>
              <w:t>page</w:t>
            </w:r>
            <w:r w:rsidRPr="00BD4592">
              <w:rPr>
                <w:rFonts w:ascii="Merriweather" w:hAnsi="Merriweather" w:cs="Arial"/>
                <w:spacing w:val="-2"/>
                <w:sz w:val="22"/>
              </w:rPr>
              <w:t xml:space="preserve"> </w:t>
            </w:r>
            <w:r w:rsidRPr="00BD4592">
              <w:rPr>
                <w:rFonts w:ascii="Merriweather" w:hAnsi="Merriweather" w:cs="Arial"/>
                <w:sz w:val="22"/>
              </w:rPr>
              <w:t>(250</w:t>
            </w:r>
            <w:r w:rsidRPr="00BD4592">
              <w:rPr>
                <w:rFonts w:ascii="Merriweather" w:hAnsi="Merriweather" w:cs="Arial"/>
                <w:spacing w:val="-5"/>
                <w:sz w:val="22"/>
              </w:rPr>
              <w:t xml:space="preserve"> </w:t>
            </w:r>
            <w:r w:rsidRPr="00BD4592">
              <w:rPr>
                <w:rFonts w:ascii="Merriweather" w:hAnsi="Merriweather" w:cs="Arial"/>
                <w:spacing w:val="-2"/>
                <w:sz w:val="22"/>
              </w:rPr>
              <w:t>words)</w:t>
            </w:r>
          </w:p>
        </w:tc>
      </w:tr>
      <w:tr w:rsidR="0040014B" w:rsidRPr="00BD4592" w14:paraId="1055DE79" w14:textId="77777777" w:rsidTr="00A44E47">
        <w:trPr>
          <w:trHeight w:val="268"/>
        </w:trPr>
        <w:tc>
          <w:tcPr>
            <w:tcW w:w="2752" w:type="pct"/>
          </w:tcPr>
          <w:p w14:paraId="40C6760E"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Textbook</w:t>
            </w:r>
            <w:r w:rsidRPr="00BD4592">
              <w:rPr>
                <w:rFonts w:ascii="Merriweather" w:hAnsi="Merriweather" w:cs="Arial"/>
                <w:spacing w:val="-6"/>
                <w:sz w:val="22"/>
              </w:rPr>
              <w:t xml:space="preserve"> </w:t>
            </w:r>
            <w:r w:rsidRPr="00BD4592">
              <w:rPr>
                <w:rFonts w:ascii="Merriweather" w:hAnsi="Merriweather" w:cs="Arial"/>
                <w:spacing w:val="-2"/>
                <w:sz w:val="22"/>
              </w:rPr>
              <w:t>Reading</w:t>
            </w:r>
          </w:p>
        </w:tc>
        <w:tc>
          <w:tcPr>
            <w:tcW w:w="2248" w:type="pct"/>
          </w:tcPr>
          <w:p w14:paraId="18ABC29E"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8</w:t>
            </w:r>
            <w:r w:rsidRPr="00BD4592">
              <w:rPr>
                <w:rFonts w:ascii="Merriweather" w:hAnsi="Merriweather" w:cs="Arial"/>
                <w:spacing w:val="-5"/>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z w:val="22"/>
              </w:rPr>
              <w:t>per</w:t>
            </w:r>
            <w:r w:rsidRPr="00BD4592">
              <w:rPr>
                <w:rFonts w:ascii="Merriweather" w:hAnsi="Merriweather" w:cs="Arial"/>
                <w:spacing w:val="-3"/>
                <w:sz w:val="22"/>
              </w:rPr>
              <w:t xml:space="preserve"> </w:t>
            </w:r>
            <w:r w:rsidRPr="00BD4592">
              <w:rPr>
                <w:rFonts w:ascii="Merriweather" w:hAnsi="Merriweather" w:cs="Arial"/>
                <w:sz w:val="22"/>
              </w:rPr>
              <w:t>page</w:t>
            </w:r>
            <w:r w:rsidRPr="00BD4592">
              <w:rPr>
                <w:rFonts w:ascii="Merriweather" w:hAnsi="Merriweather" w:cs="Arial"/>
                <w:spacing w:val="-1"/>
                <w:sz w:val="22"/>
              </w:rPr>
              <w:t xml:space="preserve"> </w:t>
            </w:r>
            <w:r w:rsidRPr="00BD4592">
              <w:rPr>
                <w:rFonts w:ascii="Merriweather" w:hAnsi="Merriweather" w:cs="Arial"/>
                <w:sz w:val="22"/>
              </w:rPr>
              <w:t>(250</w:t>
            </w:r>
            <w:r w:rsidRPr="00BD4592">
              <w:rPr>
                <w:rFonts w:ascii="Merriweather" w:hAnsi="Merriweather" w:cs="Arial"/>
                <w:spacing w:val="-4"/>
                <w:sz w:val="22"/>
              </w:rPr>
              <w:t xml:space="preserve"> </w:t>
            </w:r>
            <w:r w:rsidRPr="00BD4592">
              <w:rPr>
                <w:rFonts w:ascii="Merriweather" w:hAnsi="Merriweather" w:cs="Arial"/>
                <w:spacing w:val="-2"/>
                <w:sz w:val="22"/>
              </w:rPr>
              <w:t>words)</w:t>
            </w:r>
          </w:p>
        </w:tc>
      </w:tr>
      <w:tr w:rsidR="0040014B" w:rsidRPr="00BD4592" w14:paraId="3FC88BB5" w14:textId="77777777" w:rsidTr="00A44E47">
        <w:trPr>
          <w:trHeight w:val="268"/>
        </w:trPr>
        <w:tc>
          <w:tcPr>
            <w:tcW w:w="2752" w:type="pct"/>
          </w:tcPr>
          <w:p w14:paraId="49448ED7" w14:textId="77777777" w:rsidR="0040014B" w:rsidRPr="00BD4592" w:rsidRDefault="0040014B" w:rsidP="007D527F">
            <w:pPr>
              <w:pStyle w:val="TableParagraph"/>
              <w:spacing w:line="249" w:lineRule="exact"/>
              <w:rPr>
                <w:rFonts w:ascii="Merriweather" w:hAnsi="Merriweather" w:cs="Arial"/>
              </w:rPr>
            </w:pPr>
            <w:r w:rsidRPr="00BD4592">
              <w:rPr>
                <w:rFonts w:ascii="Merriweather" w:hAnsi="Merriweather" w:cs="Arial"/>
                <w:sz w:val="22"/>
              </w:rPr>
              <w:t>Reading</w:t>
            </w:r>
            <w:r w:rsidRPr="00BD4592">
              <w:rPr>
                <w:rFonts w:ascii="Merriweather" w:hAnsi="Merriweather" w:cs="Arial"/>
                <w:spacing w:val="-2"/>
                <w:sz w:val="22"/>
              </w:rPr>
              <w:t xml:space="preserve"> </w:t>
            </w:r>
            <w:r w:rsidRPr="00BD4592">
              <w:rPr>
                <w:rFonts w:ascii="Merriweather" w:hAnsi="Merriweather" w:cs="Arial"/>
                <w:sz w:val="22"/>
              </w:rPr>
              <w:t>of</w:t>
            </w:r>
            <w:r w:rsidRPr="00BD4592">
              <w:rPr>
                <w:rFonts w:ascii="Merriweather" w:hAnsi="Merriweather" w:cs="Arial"/>
                <w:spacing w:val="-3"/>
                <w:sz w:val="22"/>
              </w:rPr>
              <w:t xml:space="preserve"> </w:t>
            </w:r>
            <w:r w:rsidRPr="00BD4592">
              <w:rPr>
                <w:rFonts w:ascii="Merriweather" w:hAnsi="Merriweather" w:cs="Arial"/>
                <w:sz w:val="22"/>
              </w:rPr>
              <w:t>Linked</w:t>
            </w:r>
            <w:r w:rsidRPr="00BD4592">
              <w:rPr>
                <w:rFonts w:ascii="Merriweather" w:hAnsi="Merriweather" w:cs="Arial"/>
                <w:spacing w:val="-1"/>
                <w:sz w:val="22"/>
              </w:rPr>
              <w:t xml:space="preserve"> </w:t>
            </w:r>
            <w:r w:rsidRPr="00BD4592">
              <w:rPr>
                <w:rFonts w:ascii="Merriweather" w:hAnsi="Merriweather" w:cs="Arial"/>
                <w:spacing w:val="-2"/>
                <w:sz w:val="22"/>
              </w:rPr>
              <w:t>Article/Paper</w:t>
            </w:r>
          </w:p>
        </w:tc>
        <w:tc>
          <w:tcPr>
            <w:tcW w:w="2248" w:type="pct"/>
          </w:tcPr>
          <w:p w14:paraId="6628A180" w14:textId="77777777" w:rsidR="0040014B" w:rsidRPr="00BD4592" w:rsidRDefault="0040014B" w:rsidP="007D527F">
            <w:pPr>
              <w:pStyle w:val="TableParagraph"/>
              <w:spacing w:line="249" w:lineRule="exact"/>
              <w:rPr>
                <w:rFonts w:ascii="Merriweather" w:hAnsi="Merriweather" w:cs="Arial"/>
              </w:rPr>
            </w:pPr>
            <w:r w:rsidRPr="00BD4592">
              <w:rPr>
                <w:rFonts w:ascii="Merriweather" w:hAnsi="Merriweather" w:cs="Arial"/>
                <w:sz w:val="22"/>
              </w:rPr>
              <w:t>10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3"/>
                <w:sz w:val="22"/>
              </w:rPr>
              <w:t xml:space="preserve"> </w:t>
            </w:r>
            <w:r w:rsidRPr="00BD4592">
              <w:rPr>
                <w:rFonts w:ascii="Merriweather" w:hAnsi="Merriweather" w:cs="Arial"/>
                <w:sz w:val="22"/>
              </w:rPr>
              <w:t>per</w:t>
            </w:r>
            <w:r w:rsidRPr="00BD4592">
              <w:rPr>
                <w:rFonts w:ascii="Merriweather" w:hAnsi="Merriweather" w:cs="Arial"/>
                <w:spacing w:val="-4"/>
                <w:sz w:val="22"/>
              </w:rPr>
              <w:t xml:space="preserve"> </w:t>
            </w:r>
            <w:r w:rsidRPr="00BD4592">
              <w:rPr>
                <w:rFonts w:ascii="Merriweather" w:hAnsi="Merriweather" w:cs="Arial"/>
                <w:sz w:val="22"/>
              </w:rPr>
              <w:t>page</w:t>
            </w:r>
            <w:r w:rsidRPr="00BD4592">
              <w:rPr>
                <w:rFonts w:ascii="Merriweather" w:hAnsi="Merriweather" w:cs="Arial"/>
                <w:spacing w:val="-2"/>
                <w:sz w:val="22"/>
              </w:rPr>
              <w:t xml:space="preserve"> </w:t>
            </w:r>
            <w:r w:rsidRPr="00BD4592">
              <w:rPr>
                <w:rFonts w:ascii="Merriweather" w:hAnsi="Merriweather" w:cs="Arial"/>
                <w:sz w:val="22"/>
              </w:rPr>
              <w:t>(250</w:t>
            </w:r>
            <w:r w:rsidRPr="00BD4592">
              <w:rPr>
                <w:rFonts w:ascii="Merriweather" w:hAnsi="Merriweather" w:cs="Arial"/>
                <w:spacing w:val="-5"/>
                <w:sz w:val="22"/>
              </w:rPr>
              <w:t xml:space="preserve"> </w:t>
            </w:r>
            <w:r w:rsidRPr="00BD4592">
              <w:rPr>
                <w:rFonts w:ascii="Merriweather" w:hAnsi="Merriweather" w:cs="Arial"/>
                <w:spacing w:val="-2"/>
                <w:sz w:val="22"/>
              </w:rPr>
              <w:t>words)</w:t>
            </w:r>
          </w:p>
        </w:tc>
      </w:tr>
      <w:tr w:rsidR="0040014B" w:rsidRPr="00BD4592" w14:paraId="504F6F89" w14:textId="77777777" w:rsidTr="00A44E47">
        <w:trPr>
          <w:trHeight w:val="268"/>
        </w:trPr>
        <w:tc>
          <w:tcPr>
            <w:tcW w:w="2752" w:type="pct"/>
          </w:tcPr>
          <w:p w14:paraId="0BA4814A"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Listen</w:t>
            </w:r>
            <w:r w:rsidRPr="00BD4592">
              <w:rPr>
                <w:rFonts w:ascii="Merriweather" w:hAnsi="Merriweather" w:cs="Arial"/>
                <w:spacing w:val="-4"/>
                <w:sz w:val="22"/>
              </w:rPr>
              <w:t xml:space="preserve"> </w:t>
            </w:r>
            <w:r w:rsidRPr="00BD4592">
              <w:rPr>
                <w:rFonts w:ascii="Merriweather" w:hAnsi="Merriweather" w:cs="Arial"/>
                <w:sz w:val="22"/>
              </w:rPr>
              <w:t>To</w:t>
            </w:r>
            <w:r w:rsidRPr="00BD4592">
              <w:rPr>
                <w:rFonts w:ascii="Merriweather" w:hAnsi="Merriweather" w:cs="Arial"/>
                <w:spacing w:val="-2"/>
                <w:sz w:val="22"/>
              </w:rPr>
              <w:t xml:space="preserve"> </w:t>
            </w:r>
            <w:r w:rsidRPr="00BD4592">
              <w:rPr>
                <w:rFonts w:ascii="Merriweather" w:hAnsi="Merriweather" w:cs="Arial"/>
                <w:sz w:val="22"/>
              </w:rPr>
              <w:t>or</w:t>
            </w:r>
            <w:r w:rsidRPr="00BD4592">
              <w:rPr>
                <w:rFonts w:ascii="Merriweather" w:hAnsi="Merriweather" w:cs="Arial"/>
                <w:spacing w:val="-4"/>
                <w:sz w:val="22"/>
              </w:rPr>
              <w:t xml:space="preserve"> </w:t>
            </w:r>
            <w:r w:rsidRPr="00BD4592">
              <w:rPr>
                <w:rFonts w:ascii="Merriweather" w:hAnsi="Merriweather" w:cs="Arial"/>
                <w:sz w:val="22"/>
              </w:rPr>
              <w:t>Watch</w:t>
            </w:r>
            <w:r w:rsidRPr="00BD4592">
              <w:rPr>
                <w:rFonts w:ascii="Merriweather" w:hAnsi="Merriweather" w:cs="Arial"/>
                <w:spacing w:val="-1"/>
                <w:sz w:val="22"/>
              </w:rPr>
              <w:t xml:space="preserve"> </w:t>
            </w:r>
            <w:r w:rsidRPr="00BD4592">
              <w:rPr>
                <w:rFonts w:ascii="Merriweather" w:hAnsi="Merriweather" w:cs="Arial"/>
                <w:sz w:val="22"/>
              </w:rPr>
              <w:t>Linked</w:t>
            </w:r>
            <w:r w:rsidRPr="00BD4592">
              <w:rPr>
                <w:rFonts w:ascii="Merriweather" w:hAnsi="Merriweather" w:cs="Arial"/>
                <w:spacing w:val="-3"/>
                <w:sz w:val="22"/>
              </w:rPr>
              <w:t xml:space="preserve"> </w:t>
            </w:r>
            <w:r w:rsidRPr="00BD4592">
              <w:rPr>
                <w:rFonts w:ascii="Merriweather" w:hAnsi="Merriweather" w:cs="Arial"/>
                <w:spacing w:val="-2"/>
                <w:sz w:val="22"/>
              </w:rPr>
              <w:t>Audio/Video</w:t>
            </w:r>
          </w:p>
        </w:tc>
        <w:tc>
          <w:tcPr>
            <w:tcW w:w="2248" w:type="pct"/>
          </w:tcPr>
          <w:p w14:paraId="4100A1E4"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15</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4AD58ADF" w14:textId="77777777" w:rsidTr="00A44E47">
        <w:trPr>
          <w:trHeight w:val="268"/>
        </w:trPr>
        <w:tc>
          <w:tcPr>
            <w:tcW w:w="2752" w:type="pct"/>
          </w:tcPr>
          <w:p w14:paraId="1276AE18"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Listen</w:t>
            </w:r>
            <w:r w:rsidRPr="00BD4592">
              <w:rPr>
                <w:rFonts w:ascii="Merriweather" w:hAnsi="Merriweather" w:cs="Arial"/>
                <w:spacing w:val="-3"/>
                <w:sz w:val="22"/>
              </w:rPr>
              <w:t xml:space="preserve"> </w:t>
            </w:r>
            <w:r w:rsidRPr="00BD4592">
              <w:rPr>
                <w:rFonts w:ascii="Merriweather" w:hAnsi="Merriweather" w:cs="Arial"/>
                <w:sz w:val="22"/>
              </w:rPr>
              <w:t>To</w:t>
            </w:r>
            <w:r w:rsidRPr="00BD4592">
              <w:rPr>
                <w:rFonts w:ascii="Merriweather" w:hAnsi="Merriweather" w:cs="Arial"/>
                <w:spacing w:val="-2"/>
                <w:sz w:val="22"/>
              </w:rPr>
              <w:t xml:space="preserve"> </w:t>
            </w:r>
            <w:r w:rsidRPr="00BD4592">
              <w:rPr>
                <w:rFonts w:ascii="Merriweather" w:hAnsi="Merriweather" w:cs="Arial"/>
                <w:sz w:val="22"/>
              </w:rPr>
              <w:t>or</w:t>
            </w:r>
            <w:r w:rsidRPr="00BD4592">
              <w:rPr>
                <w:rFonts w:ascii="Merriweather" w:hAnsi="Merriweather" w:cs="Arial"/>
                <w:spacing w:val="-4"/>
                <w:sz w:val="22"/>
              </w:rPr>
              <w:t xml:space="preserve"> </w:t>
            </w:r>
            <w:r w:rsidRPr="00BD4592">
              <w:rPr>
                <w:rFonts w:ascii="Merriweather" w:hAnsi="Merriweather" w:cs="Arial"/>
                <w:sz w:val="22"/>
              </w:rPr>
              <w:t xml:space="preserve">Watch </w:t>
            </w:r>
            <w:r w:rsidRPr="00BD4592">
              <w:rPr>
                <w:rFonts w:ascii="Merriweather" w:hAnsi="Merriweather" w:cs="Arial"/>
                <w:spacing w:val="-2"/>
                <w:sz w:val="22"/>
              </w:rPr>
              <w:t>Webinar</w:t>
            </w:r>
          </w:p>
        </w:tc>
        <w:tc>
          <w:tcPr>
            <w:tcW w:w="2248" w:type="pct"/>
          </w:tcPr>
          <w:p w14:paraId="6E018198"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50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41B7D07F" w14:textId="77777777" w:rsidTr="00A44E47">
        <w:trPr>
          <w:trHeight w:val="268"/>
        </w:trPr>
        <w:tc>
          <w:tcPr>
            <w:tcW w:w="2752" w:type="pct"/>
          </w:tcPr>
          <w:p w14:paraId="7D3D6127"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Complete</w:t>
            </w:r>
            <w:r w:rsidRPr="00BD4592">
              <w:rPr>
                <w:rFonts w:ascii="Merriweather" w:hAnsi="Merriweather" w:cs="Arial"/>
                <w:spacing w:val="-4"/>
                <w:sz w:val="22"/>
              </w:rPr>
              <w:t xml:space="preserve"> </w:t>
            </w:r>
            <w:r w:rsidRPr="00BD4592">
              <w:rPr>
                <w:rFonts w:ascii="Merriweather" w:hAnsi="Merriweather" w:cs="Arial"/>
                <w:sz w:val="22"/>
              </w:rPr>
              <w:t>a</w:t>
            </w:r>
            <w:r w:rsidRPr="00BD4592">
              <w:rPr>
                <w:rFonts w:ascii="Merriweather" w:hAnsi="Merriweather" w:cs="Arial"/>
                <w:spacing w:val="-2"/>
                <w:sz w:val="22"/>
              </w:rPr>
              <w:t xml:space="preserve"> </w:t>
            </w:r>
            <w:r w:rsidRPr="00BD4592">
              <w:rPr>
                <w:rFonts w:ascii="Merriweather" w:hAnsi="Merriweather" w:cs="Arial"/>
                <w:sz w:val="22"/>
              </w:rPr>
              <w:t>Guided</w:t>
            </w:r>
            <w:r w:rsidRPr="00BD4592">
              <w:rPr>
                <w:rFonts w:ascii="Merriweather" w:hAnsi="Merriweather" w:cs="Arial"/>
                <w:spacing w:val="-3"/>
                <w:sz w:val="22"/>
              </w:rPr>
              <w:t xml:space="preserve"> </w:t>
            </w:r>
            <w:r w:rsidRPr="00BD4592">
              <w:rPr>
                <w:rFonts w:ascii="Merriweather" w:hAnsi="Merriweather" w:cs="Arial"/>
                <w:sz w:val="22"/>
              </w:rPr>
              <w:t>Lab</w:t>
            </w:r>
            <w:r w:rsidRPr="00BD4592">
              <w:rPr>
                <w:rFonts w:ascii="Merriweather" w:hAnsi="Merriweather" w:cs="Arial"/>
                <w:spacing w:val="-2"/>
                <w:sz w:val="22"/>
              </w:rPr>
              <w:t xml:space="preserve"> Exercise</w:t>
            </w:r>
          </w:p>
        </w:tc>
        <w:tc>
          <w:tcPr>
            <w:tcW w:w="2248" w:type="pct"/>
          </w:tcPr>
          <w:p w14:paraId="36C514B2"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50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31250858" w14:textId="77777777" w:rsidTr="00A44E47">
        <w:trPr>
          <w:trHeight w:val="268"/>
        </w:trPr>
        <w:tc>
          <w:tcPr>
            <w:tcW w:w="2752" w:type="pct"/>
          </w:tcPr>
          <w:p w14:paraId="43C67E30"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Complete</w:t>
            </w:r>
            <w:r w:rsidRPr="00BD4592">
              <w:rPr>
                <w:rFonts w:ascii="Merriweather" w:hAnsi="Merriweather" w:cs="Arial"/>
                <w:spacing w:val="-5"/>
                <w:sz w:val="22"/>
              </w:rPr>
              <w:t xml:space="preserve"> </w:t>
            </w:r>
            <w:r w:rsidRPr="00BD4592">
              <w:rPr>
                <w:rFonts w:ascii="Merriweather" w:hAnsi="Merriweather" w:cs="Arial"/>
                <w:sz w:val="22"/>
              </w:rPr>
              <w:t>a</w:t>
            </w:r>
            <w:r w:rsidRPr="00BD4592">
              <w:rPr>
                <w:rFonts w:ascii="Merriweather" w:hAnsi="Merriweather" w:cs="Arial"/>
                <w:spacing w:val="-3"/>
                <w:sz w:val="22"/>
              </w:rPr>
              <w:t xml:space="preserve"> </w:t>
            </w:r>
            <w:r w:rsidRPr="00BD4592">
              <w:rPr>
                <w:rFonts w:ascii="Merriweather" w:hAnsi="Merriweather" w:cs="Arial"/>
                <w:sz w:val="22"/>
              </w:rPr>
              <w:t>Virtual</w:t>
            </w:r>
            <w:r w:rsidRPr="00BD4592">
              <w:rPr>
                <w:rFonts w:ascii="Merriweather" w:hAnsi="Merriweather" w:cs="Arial"/>
                <w:spacing w:val="-4"/>
                <w:sz w:val="22"/>
              </w:rPr>
              <w:t xml:space="preserve"> </w:t>
            </w:r>
            <w:r w:rsidRPr="00BD4592">
              <w:rPr>
                <w:rFonts w:ascii="Merriweather" w:hAnsi="Merriweather" w:cs="Arial"/>
                <w:sz w:val="22"/>
              </w:rPr>
              <w:t>Field</w:t>
            </w:r>
            <w:r w:rsidRPr="00BD4592">
              <w:rPr>
                <w:rFonts w:ascii="Merriweather" w:hAnsi="Merriweather" w:cs="Arial"/>
                <w:spacing w:val="-3"/>
                <w:sz w:val="22"/>
              </w:rPr>
              <w:t xml:space="preserve"> </w:t>
            </w:r>
            <w:r w:rsidRPr="00BD4592">
              <w:rPr>
                <w:rFonts w:ascii="Merriweather" w:hAnsi="Merriweather" w:cs="Arial"/>
                <w:spacing w:val="-2"/>
                <w:sz w:val="22"/>
              </w:rPr>
              <w:t>Observation</w:t>
            </w:r>
          </w:p>
        </w:tc>
        <w:tc>
          <w:tcPr>
            <w:tcW w:w="2248" w:type="pct"/>
          </w:tcPr>
          <w:p w14:paraId="30E3E06A"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30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62CFAB59" w14:textId="77777777" w:rsidTr="00A44E47">
        <w:trPr>
          <w:trHeight w:val="268"/>
        </w:trPr>
        <w:tc>
          <w:tcPr>
            <w:tcW w:w="2752" w:type="pct"/>
          </w:tcPr>
          <w:p w14:paraId="74BDD688"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Complete</w:t>
            </w:r>
            <w:r w:rsidRPr="00BD4592">
              <w:rPr>
                <w:rFonts w:ascii="Merriweather" w:hAnsi="Merriweather" w:cs="Arial"/>
                <w:spacing w:val="-5"/>
                <w:sz w:val="22"/>
              </w:rPr>
              <w:t xml:space="preserve"> </w:t>
            </w:r>
            <w:r w:rsidRPr="00BD4592">
              <w:rPr>
                <w:rFonts w:ascii="Merriweather" w:hAnsi="Merriweather" w:cs="Arial"/>
                <w:sz w:val="22"/>
              </w:rPr>
              <w:t>a</w:t>
            </w:r>
            <w:r w:rsidRPr="00BD4592">
              <w:rPr>
                <w:rFonts w:ascii="Merriweather" w:hAnsi="Merriweather" w:cs="Arial"/>
                <w:spacing w:val="-3"/>
                <w:sz w:val="22"/>
              </w:rPr>
              <w:t xml:space="preserve"> </w:t>
            </w:r>
            <w:r w:rsidRPr="00BD4592">
              <w:rPr>
                <w:rFonts w:ascii="Merriweather" w:hAnsi="Merriweather" w:cs="Arial"/>
                <w:sz w:val="22"/>
              </w:rPr>
              <w:t>Guided</w:t>
            </w:r>
            <w:r w:rsidRPr="00BD4592">
              <w:rPr>
                <w:rFonts w:ascii="Merriweather" w:hAnsi="Merriweather" w:cs="Arial"/>
                <w:spacing w:val="-3"/>
                <w:sz w:val="22"/>
              </w:rPr>
              <w:t xml:space="preserve"> </w:t>
            </w:r>
            <w:r w:rsidRPr="00BD4592">
              <w:rPr>
                <w:rFonts w:ascii="Merriweather" w:hAnsi="Merriweather" w:cs="Arial"/>
                <w:sz w:val="22"/>
              </w:rPr>
              <w:t>Field</w:t>
            </w:r>
            <w:r w:rsidRPr="00BD4592">
              <w:rPr>
                <w:rFonts w:ascii="Merriweather" w:hAnsi="Merriweather" w:cs="Arial"/>
                <w:spacing w:val="-3"/>
                <w:sz w:val="22"/>
              </w:rPr>
              <w:t xml:space="preserve"> </w:t>
            </w:r>
            <w:r w:rsidRPr="00BD4592">
              <w:rPr>
                <w:rFonts w:ascii="Merriweather" w:hAnsi="Merriweather" w:cs="Arial"/>
                <w:spacing w:val="-2"/>
                <w:sz w:val="22"/>
              </w:rPr>
              <w:t>Observation</w:t>
            </w:r>
          </w:p>
        </w:tc>
        <w:tc>
          <w:tcPr>
            <w:tcW w:w="2248" w:type="pct"/>
          </w:tcPr>
          <w:p w14:paraId="31DC12F2"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60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6DAC541A" w14:textId="77777777" w:rsidTr="00A44E47">
        <w:trPr>
          <w:trHeight w:val="268"/>
        </w:trPr>
        <w:tc>
          <w:tcPr>
            <w:tcW w:w="2752" w:type="pct"/>
          </w:tcPr>
          <w:p w14:paraId="53ED6294"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Complete</w:t>
            </w:r>
            <w:r w:rsidRPr="00BD4592">
              <w:rPr>
                <w:rFonts w:ascii="Merriweather" w:hAnsi="Merriweather" w:cs="Arial"/>
                <w:spacing w:val="-4"/>
                <w:sz w:val="22"/>
              </w:rPr>
              <w:t xml:space="preserve"> </w:t>
            </w:r>
            <w:r w:rsidRPr="00BD4592">
              <w:rPr>
                <w:rFonts w:ascii="Merriweather" w:hAnsi="Merriweather" w:cs="Arial"/>
                <w:sz w:val="22"/>
              </w:rPr>
              <w:t>a</w:t>
            </w:r>
            <w:r w:rsidRPr="00BD4592">
              <w:rPr>
                <w:rFonts w:ascii="Merriweather" w:hAnsi="Merriweather" w:cs="Arial"/>
                <w:spacing w:val="-2"/>
                <w:sz w:val="22"/>
              </w:rPr>
              <w:t xml:space="preserve"> Game/Simulation</w:t>
            </w:r>
          </w:p>
        </w:tc>
        <w:tc>
          <w:tcPr>
            <w:tcW w:w="2248" w:type="pct"/>
          </w:tcPr>
          <w:p w14:paraId="54EB9B29"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30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11932162" w14:textId="77777777" w:rsidTr="00A44E47">
        <w:trPr>
          <w:trHeight w:val="268"/>
        </w:trPr>
        <w:tc>
          <w:tcPr>
            <w:tcW w:w="2752" w:type="pct"/>
          </w:tcPr>
          <w:p w14:paraId="07234BFB"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Complete</w:t>
            </w:r>
            <w:r w:rsidRPr="00BD4592">
              <w:rPr>
                <w:rFonts w:ascii="Merriweather" w:hAnsi="Merriweather" w:cs="Arial"/>
                <w:spacing w:val="-4"/>
                <w:sz w:val="22"/>
              </w:rPr>
              <w:t xml:space="preserve"> </w:t>
            </w:r>
            <w:r w:rsidRPr="00BD4592">
              <w:rPr>
                <w:rFonts w:ascii="Merriweather" w:hAnsi="Merriweather" w:cs="Arial"/>
                <w:sz w:val="22"/>
              </w:rPr>
              <w:t>a</w:t>
            </w:r>
            <w:r w:rsidRPr="00BD4592">
              <w:rPr>
                <w:rFonts w:ascii="Merriweather" w:hAnsi="Merriweather" w:cs="Arial"/>
                <w:spacing w:val="-2"/>
                <w:sz w:val="22"/>
              </w:rPr>
              <w:t xml:space="preserve"> Tutorial/Module</w:t>
            </w:r>
          </w:p>
        </w:tc>
        <w:tc>
          <w:tcPr>
            <w:tcW w:w="2248" w:type="pct"/>
          </w:tcPr>
          <w:p w14:paraId="70268A43"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30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548CD7E2" w14:textId="77777777" w:rsidTr="00A44E47">
        <w:trPr>
          <w:trHeight w:val="270"/>
        </w:trPr>
        <w:tc>
          <w:tcPr>
            <w:tcW w:w="2752" w:type="pct"/>
          </w:tcPr>
          <w:p w14:paraId="54745596" w14:textId="77777777" w:rsidR="0040014B" w:rsidRPr="00BD4592" w:rsidRDefault="0040014B" w:rsidP="007D527F">
            <w:pPr>
              <w:pStyle w:val="TableParagraph"/>
              <w:spacing w:line="251" w:lineRule="exact"/>
              <w:rPr>
                <w:rFonts w:ascii="Merriweather" w:hAnsi="Merriweather" w:cs="Arial"/>
              </w:rPr>
            </w:pPr>
            <w:r w:rsidRPr="00BD4592">
              <w:rPr>
                <w:rFonts w:ascii="Merriweather" w:hAnsi="Merriweather" w:cs="Arial"/>
                <w:sz w:val="22"/>
              </w:rPr>
              <w:t>Watch/Make</w:t>
            </w:r>
            <w:r w:rsidRPr="00BD4592">
              <w:rPr>
                <w:rFonts w:ascii="Merriweather" w:hAnsi="Merriweather" w:cs="Arial"/>
                <w:spacing w:val="-8"/>
                <w:sz w:val="22"/>
              </w:rPr>
              <w:t xml:space="preserve"> </w:t>
            </w:r>
            <w:r w:rsidRPr="00BD4592">
              <w:rPr>
                <w:rFonts w:ascii="Merriweather" w:hAnsi="Merriweather" w:cs="Arial"/>
                <w:sz w:val="22"/>
              </w:rPr>
              <w:t>Synchronous</w:t>
            </w:r>
            <w:r w:rsidRPr="00BD4592">
              <w:rPr>
                <w:rFonts w:ascii="Merriweather" w:hAnsi="Merriweather" w:cs="Arial"/>
                <w:spacing w:val="-8"/>
                <w:sz w:val="22"/>
              </w:rPr>
              <w:t xml:space="preserve"> </w:t>
            </w:r>
            <w:r w:rsidRPr="00BD4592">
              <w:rPr>
                <w:rFonts w:ascii="Merriweather" w:hAnsi="Merriweather" w:cs="Arial"/>
                <w:spacing w:val="-2"/>
                <w:sz w:val="22"/>
              </w:rPr>
              <w:t>Presentations</w:t>
            </w:r>
          </w:p>
        </w:tc>
        <w:tc>
          <w:tcPr>
            <w:tcW w:w="2248" w:type="pct"/>
          </w:tcPr>
          <w:p w14:paraId="0E04430C" w14:textId="77777777" w:rsidR="0040014B" w:rsidRPr="00BD4592" w:rsidRDefault="0040014B" w:rsidP="007D527F">
            <w:pPr>
              <w:pStyle w:val="TableParagraph"/>
              <w:spacing w:line="251" w:lineRule="exact"/>
              <w:rPr>
                <w:rFonts w:ascii="Merriweather" w:hAnsi="Merriweather" w:cs="Arial"/>
              </w:rPr>
            </w:pPr>
            <w:r w:rsidRPr="00BD4592">
              <w:rPr>
                <w:rFonts w:ascii="Merriweather" w:hAnsi="Merriweather" w:cs="Arial"/>
                <w:sz w:val="22"/>
              </w:rPr>
              <w:t>30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4D53009E" w14:textId="77777777" w:rsidTr="00A44E47">
        <w:trPr>
          <w:trHeight w:val="268"/>
        </w:trPr>
        <w:tc>
          <w:tcPr>
            <w:tcW w:w="2752" w:type="pct"/>
          </w:tcPr>
          <w:p w14:paraId="3A42DF9B"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Make</w:t>
            </w:r>
            <w:r w:rsidRPr="00BD4592">
              <w:rPr>
                <w:rFonts w:ascii="Merriweather" w:hAnsi="Merriweather" w:cs="Arial"/>
                <w:spacing w:val="-5"/>
                <w:sz w:val="22"/>
              </w:rPr>
              <w:t xml:space="preserve"> </w:t>
            </w:r>
            <w:r w:rsidRPr="00BD4592">
              <w:rPr>
                <w:rFonts w:ascii="Merriweather" w:hAnsi="Merriweather" w:cs="Arial"/>
                <w:sz w:val="22"/>
              </w:rPr>
              <w:t>a</w:t>
            </w:r>
            <w:r w:rsidRPr="00BD4592">
              <w:rPr>
                <w:rFonts w:ascii="Merriweather" w:hAnsi="Merriweather" w:cs="Arial"/>
                <w:spacing w:val="-1"/>
                <w:sz w:val="22"/>
              </w:rPr>
              <w:t xml:space="preserve"> </w:t>
            </w:r>
            <w:r w:rsidRPr="00BD4592">
              <w:rPr>
                <w:rFonts w:ascii="Merriweather" w:hAnsi="Merriweather" w:cs="Arial"/>
                <w:sz w:val="22"/>
              </w:rPr>
              <w:t>Blog</w:t>
            </w:r>
            <w:r w:rsidRPr="00BD4592">
              <w:rPr>
                <w:rFonts w:ascii="Merriweather" w:hAnsi="Merriweather" w:cs="Arial"/>
                <w:spacing w:val="-1"/>
                <w:sz w:val="22"/>
              </w:rPr>
              <w:t xml:space="preserve"> </w:t>
            </w:r>
            <w:r w:rsidRPr="00BD4592">
              <w:rPr>
                <w:rFonts w:ascii="Merriweather" w:hAnsi="Merriweather" w:cs="Arial"/>
                <w:spacing w:val="-4"/>
                <w:sz w:val="22"/>
              </w:rPr>
              <w:t>Entry</w:t>
            </w:r>
          </w:p>
        </w:tc>
        <w:tc>
          <w:tcPr>
            <w:tcW w:w="2248" w:type="pct"/>
          </w:tcPr>
          <w:p w14:paraId="3289035E"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10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3C72654F" w14:textId="77777777" w:rsidTr="00A44E47">
        <w:trPr>
          <w:trHeight w:val="268"/>
        </w:trPr>
        <w:tc>
          <w:tcPr>
            <w:tcW w:w="2752" w:type="pct"/>
          </w:tcPr>
          <w:p w14:paraId="044B9494"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Participate</w:t>
            </w:r>
            <w:r w:rsidRPr="00BD4592">
              <w:rPr>
                <w:rFonts w:ascii="Merriweather" w:hAnsi="Merriweather" w:cs="Arial"/>
                <w:spacing w:val="-3"/>
                <w:sz w:val="22"/>
              </w:rPr>
              <w:t xml:space="preserve"> </w:t>
            </w:r>
            <w:r w:rsidRPr="00BD4592">
              <w:rPr>
                <w:rFonts w:ascii="Merriweather" w:hAnsi="Merriweather" w:cs="Arial"/>
                <w:sz w:val="22"/>
              </w:rPr>
              <w:t>in</w:t>
            </w:r>
            <w:r w:rsidRPr="00BD4592">
              <w:rPr>
                <w:rFonts w:ascii="Merriweather" w:hAnsi="Merriweather" w:cs="Arial"/>
                <w:spacing w:val="-3"/>
                <w:sz w:val="22"/>
              </w:rPr>
              <w:t xml:space="preserve"> </w:t>
            </w:r>
            <w:r w:rsidRPr="00BD4592">
              <w:rPr>
                <w:rFonts w:ascii="Merriweather" w:hAnsi="Merriweather" w:cs="Arial"/>
                <w:sz w:val="22"/>
              </w:rPr>
              <w:t>a</w:t>
            </w:r>
            <w:r w:rsidRPr="00BD4592">
              <w:rPr>
                <w:rFonts w:ascii="Merriweather" w:hAnsi="Merriweather" w:cs="Arial"/>
                <w:spacing w:val="-4"/>
                <w:sz w:val="22"/>
              </w:rPr>
              <w:t xml:space="preserve"> </w:t>
            </w:r>
            <w:r w:rsidRPr="00BD4592">
              <w:rPr>
                <w:rFonts w:ascii="Merriweather" w:hAnsi="Merriweather" w:cs="Arial"/>
                <w:sz w:val="22"/>
              </w:rPr>
              <w:t>Chat</w:t>
            </w:r>
            <w:r w:rsidRPr="00BD4592">
              <w:rPr>
                <w:rFonts w:ascii="Merriweather" w:hAnsi="Merriweather" w:cs="Arial"/>
                <w:spacing w:val="-2"/>
                <w:sz w:val="22"/>
              </w:rPr>
              <w:t xml:space="preserve"> </w:t>
            </w:r>
            <w:r w:rsidRPr="00BD4592">
              <w:rPr>
                <w:rFonts w:ascii="Merriweather" w:hAnsi="Merriweather" w:cs="Arial"/>
                <w:sz w:val="22"/>
              </w:rPr>
              <w:t>Room</w:t>
            </w:r>
            <w:r w:rsidRPr="00BD4592">
              <w:rPr>
                <w:rFonts w:ascii="Merriweather" w:hAnsi="Merriweather" w:cs="Arial"/>
                <w:spacing w:val="-6"/>
                <w:sz w:val="22"/>
              </w:rPr>
              <w:t xml:space="preserve"> </w:t>
            </w:r>
            <w:r w:rsidRPr="00BD4592">
              <w:rPr>
                <w:rFonts w:ascii="Merriweather" w:hAnsi="Merriweather" w:cs="Arial"/>
                <w:sz w:val="22"/>
              </w:rPr>
              <w:t>or</w:t>
            </w:r>
            <w:r w:rsidRPr="00BD4592">
              <w:rPr>
                <w:rFonts w:ascii="Merriweather" w:hAnsi="Merriweather" w:cs="Arial"/>
                <w:spacing w:val="-2"/>
                <w:sz w:val="22"/>
              </w:rPr>
              <w:t xml:space="preserve"> </w:t>
            </w:r>
            <w:r w:rsidRPr="00BD4592">
              <w:rPr>
                <w:rFonts w:ascii="Merriweather" w:hAnsi="Merriweather" w:cs="Arial"/>
                <w:sz w:val="22"/>
              </w:rPr>
              <w:t>Forum</w:t>
            </w:r>
            <w:r w:rsidRPr="00BD4592">
              <w:rPr>
                <w:rFonts w:ascii="Merriweather" w:hAnsi="Merriweather" w:cs="Arial"/>
                <w:spacing w:val="-2"/>
                <w:sz w:val="22"/>
              </w:rPr>
              <w:t xml:space="preserve"> Discussion</w:t>
            </w:r>
          </w:p>
        </w:tc>
        <w:tc>
          <w:tcPr>
            <w:tcW w:w="2248" w:type="pct"/>
          </w:tcPr>
          <w:p w14:paraId="628FA9CF"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20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0E2979D4" w14:textId="77777777" w:rsidTr="00A44E47">
        <w:trPr>
          <w:trHeight w:val="268"/>
        </w:trPr>
        <w:tc>
          <w:tcPr>
            <w:tcW w:w="2752" w:type="pct"/>
          </w:tcPr>
          <w:p w14:paraId="0BA54BE3"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Study</w:t>
            </w:r>
            <w:r w:rsidRPr="00BD4592">
              <w:rPr>
                <w:rFonts w:ascii="Merriweather" w:hAnsi="Merriweather" w:cs="Arial"/>
                <w:spacing w:val="-3"/>
                <w:sz w:val="22"/>
              </w:rPr>
              <w:t xml:space="preserve"> </w:t>
            </w:r>
            <w:r w:rsidRPr="00BD4592">
              <w:rPr>
                <w:rFonts w:ascii="Merriweather" w:hAnsi="Merriweather" w:cs="Arial"/>
                <w:sz w:val="22"/>
              </w:rPr>
              <w:t>or</w:t>
            </w:r>
            <w:r w:rsidRPr="00BD4592">
              <w:rPr>
                <w:rFonts w:ascii="Merriweather" w:hAnsi="Merriweather" w:cs="Arial"/>
                <w:spacing w:val="-5"/>
                <w:sz w:val="22"/>
              </w:rPr>
              <w:t xml:space="preserve"> </w:t>
            </w:r>
            <w:r w:rsidRPr="00BD4592">
              <w:rPr>
                <w:rFonts w:ascii="Merriweather" w:hAnsi="Merriweather" w:cs="Arial"/>
                <w:sz w:val="22"/>
              </w:rPr>
              <w:t>Assignment</w:t>
            </w:r>
            <w:r w:rsidRPr="00BD4592">
              <w:rPr>
                <w:rFonts w:ascii="Merriweather" w:hAnsi="Merriweather" w:cs="Arial"/>
                <w:spacing w:val="-3"/>
                <w:sz w:val="22"/>
              </w:rPr>
              <w:t xml:space="preserve"> </w:t>
            </w:r>
            <w:r w:rsidRPr="00BD4592">
              <w:rPr>
                <w:rFonts w:ascii="Merriweather" w:hAnsi="Merriweather" w:cs="Arial"/>
                <w:sz w:val="22"/>
              </w:rPr>
              <w:t>Group</w:t>
            </w:r>
            <w:r w:rsidRPr="00BD4592">
              <w:rPr>
                <w:rFonts w:ascii="Merriweather" w:hAnsi="Merriweather" w:cs="Arial"/>
                <w:spacing w:val="-6"/>
                <w:sz w:val="22"/>
              </w:rPr>
              <w:t xml:space="preserve"> </w:t>
            </w:r>
            <w:r w:rsidRPr="00BD4592">
              <w:rPr>
                <w:rFonts w:ascii="Merriweather" w:hAnsi="Merriweather" w:cs="Arial"/>
                <w:spacing w:val="-2"/>
                <w:sz w:val="22"/>
              </w:rPr>
              <w:t>Participation</w:t>
            </w:r>
          </w:p>
        </w:tc>
        <w:tc>
          <w:tcPr>
            <w:tcW w:w="2248" w:type="pct"/>
          </w:tcPr>
          <w:p w14:paraId="5F5D022E" w14:textId="77777777" w:rsidR="0040014B" w:rsidRPr="00BD4592" w:rsidRDefault="0040014B" w:rsidP="007D527F">
            <w:pPr>
              <w:pStyle w:val="TableParagraph"/>
              <w:rPr>
                <w:rFonts w:ascii="Merriweather" w:hAnsi="Merriweather" w:cs="Arial"/>
              </w:rPr>
            </w:pPr>
            <w:r w:rsidRPr="00BD4592">
              <w:rPr>
                <w:rFonts w:ascii="Merriweather" w:hAnsi="Merriweather" w:cs="Arial"/>
                <w:sz w:val="22"/>
              </w:rPr>
              <w:t>40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r w:rsidR="0040014B" w:rsidRPr="00BD4592" w14:paraId="337311CD" w14:textId="77777777" w:rsidTr="00A44E47">
        <w:trPr>
          <w:trHeight w:val="268"/>
        </w:trPr>
        <w:tc>
          <w:tcPr>
            <w:tcW w:w="2752" w:type="pct"/>
          </w:tcPr>
          <w:p w14:paraId="683368B2" w14:textId="77777777" w:rsidR="0040014B" w:rsidRPr="00BD4592" w:rsidRDefault="0040014B" w:rsidP="007D527F">
            <w:pPr>
              <w:pStyle w:val="TableParagraph"/>
              <w:spacing w:line="249" w:lineRule="exact"/>
              <w:rPr>
                <w:rFonts w:ascii="Merriweather" w:hAnsi="Merriweather" w:cs="Arial"/>
              </w:rPr>
            </w:pPr>
            <w:r w:rsidRPr="00BD4592">
              <w:rPr>
                <w:rFonts w:ascii="Merriweather" w:hAnsi="Merriweather" w:cs="Arial"/>
                <w:sz w:val="22"/>
              </w:rPr>
              <w:t>Online</w:t>
            </w:r>
            <w:r w:rsidRPr="00BD4592">
              <w:rPr>
                <w:rFonts w:ascii="Merriweather" w:hAnsi="Merriweather" w:cs="Arial"/>
                <w:spacing w:val="-3"/>
                <w:sz w:val="22"/>
              </w:rPr>
              <w:t xml:space="preserve"> </w:t>
            </w:r>
            <w:r w:rsidRPr="00BD4592">
              <w:rPr>
                <w:rFonts w:ascii="Merriweather" w:hAnsi="Merriweather" w:cs="Arial"/>
                <w:sz w:val="22"/>
              </w:rPr>
              <w:t>Meeting</w:t>
            </w:r>
            <w:r w:rsidRPr="00BD4592">
              <w:rPr>
                <w:rFonts w:ascii="Merriweather" w:hAnsi="Merriweather" w:cs="Arial"/>
                <w:spacing w:val="-6"/>
                <w:sz w:val="22"/>
              </w:rPr>
              <w:t xml:space="preserve"> </w:t>
            </w:r>
            <w:r w:rsidRPr="00BD4592">
              <w:rPr>
                <w:rFonts w:ascii="Merriweather" w:hAnsi="Merriweather" w:cs="Arial"/>
                <w:sz w:val="22"/>
              </w:rPr>
              <w:t>or</w:t>
            </w:r>
            <w:r w:rsidRPr="00BD4592">
              <w:rPr>
                <w:rFonts w:ascii="Merriweather" w:hAnsi="Merriweather" w:cs="Arial"/>
                <w:spacing w:val="-3"/>
                <w:sz w:val="22"/>
              </w:rPr>
              <w:t xml:space="preserve"> </w:t>
            </w:r>
            <w:r w:rsidRPr="00BD4592">
              <w:rPr>
                <w:rFonts w:ascii="Merriweather" w:hAnsi="Merriweather" w:cs="Arial"/>
                <w:sz w:val="22"/>
              </w:rPr>
              <w:t>Office</w:t>
            </w:r>
            <w:r w:rsidRPr="00BD4592">
              <w:rPr>
                <w:rFonts w:ascii="Merriweather" w:hAnsi="Merriweather" w:cs="Arial"/>
                <w:spacing w:val="-2"/>
                <w:sz w:val="22"/>
              </w:rPr>
              <w:t xml:space="preserve"> </w:t>
            </w:r>
            <w:r w:rsidRPr="00BD4592">
              <w:rPr>
                <w:rFonts w:ascii="Merriweather" w:hAnsi="Merriweather" w:cs="Arial"/>
                <w:sz w:val="22"/>
              </w:rPr>
              <w:t>Hours</w:t>
            </w:r>
            <w:r w:rsidRPr="00BD4592">
              <w:rPr>
                <w:rFonts w:ascii="Merriweather" w:hAnsi="Merriweather" w:cs="Arial"/>
                <w:spacing w:val="-3"/>
                <w:sz w:val="22"/>
              </w:rPr>
              <w:t xml:space="preserve"> </w:t>
            </w:r>
            <w:r w:rsidRPr="00BD4592">
              <w:rPr>
                <w:rFonts w:ascii="Merriweather" w:hAnsi="Merriweather" w:cs="Arial"/>
                <w:sz w:val="22"/>
              </w:rPr>
              <w:t>with</w:t>
            </w:r>
            <w:r w:rsidRPr="00BD4592">
              <w:rPr>
                <w:rFonts w:ascii="Merriweather" w:hAnsi="Merriweather" w:cs="Arial"/>
                <w:spacing w:val="-3"/>
                <w:sz w:val="22"/>
              </w:rPr>
              <w:t xml:space="preserve"> </w:t>
            </w:r>
            <w:r w:rsidRPr="00BD4592">
              <w:rPr>
                <w:rFonts w:ascii="Merriweather" w:hAnsi="Merriweather" w:cs="Arial"/>
                <w:spacing w:val="-2"/>
                <w:sz w:val="22"/>
              </w:rPr>
              <w:t>Instructor</w:t>
            </w:r>
          </w:p>
        </w:tc>
        <w:tc>
          <w:tcPr>
            <w:tcW w:w="2248" w:type="pct"/>
          </w:tcPr>
          <w:p w14:paraId="174454BA" w14:textId="77777777" w:rsidR="0040014B" w:rsidRPr="00BD4592" w:rsidRDefault="0040014B" w:rsidP="007D527F">
            <w:pPr>
              <w:pStyle w:val="TableParagraph"/>
              <w:spacing w:line="249" w:lineRule="exact"/>
              <w:rPr>
                <w:rFonts w:ascii="Merriweather" w:hAnsi="Merriweather" w:cs="Arial"/>
              </w:rPr>
            </w:pPr>
            <w:r w:rsidRPr="00BD4592">
              <w:rPr>
                <w:rFonts w:ascii="Merriweather" w:hAnsi="Merriweather" w:cs="Arial"/>
                <w:sz w:val="22"/>
              </w:rPr>
              <w:t>20</w:t>
            </w:r>
            <w:r w:rsidRPr="00BD4592">
              <w:rPr>
                <w:rFonts w:ascii="Merriweather" w:hAnsi="Merriweather" w:cs="Arial"/>
                <w:spacing w:val="-6"/>
                <w:sz w:val="22"/>
              </w:rPr>
              <w:t xml:space="preserve"> </w:t>
            </w:r>
            <w:r w:rsidRPr="00BD4592">
              <w:rPr>
                <w:rFonts w:ascii="Merriweather" w:hAnsi="Merriweather" w:cs="Arial"/>
                <w:sz w:val="22"/>
              </w:rPr>
              <w:t>minutes</w:t>
            </w:r>
            <w:r w:rsidRPr="00BD4592">
              <w:rPr>
                <w:rFonts w:ascii="Merriweather" w:hAnsi="Merriweather" w:cs="Arial"/>
                <w:spacing w:val="-2"/>
                <w:sz w:val="22"/>
              </w:rPr>
              <w:t xml:space="preserve"> </w:t>
            </w:r>
            <w:r w:rsidRPr="00BD4592">
              <w:rPr>
                <w:rFonts w:ascii="Merriweather" w:hAnsi="Merriweather" w:cs="Arial"/>
                <w:spacing w:val="-4"/>
                <w:sz w:val="22"/>
              </w:rPr>
              <w:t>each</w:t>
            </w:r>
          </w:p>
        </w:tc>
      </w:tr>
    </w:tbl>
    <w:p w14:paraId="607EC215" w14:textId="77777777" w:rsidR="0040014B" w:rsidRPr="00BD4592" w:rsidRDefault="0040014B" w:rsidP="0040014B">
      <w:pPr>
        <w:pStyle w:val="BodyText"/>
        <w:spacing w:before="8"/>
        <w:rPr>
          <w:rFonts w:ascii="Merriweather" w:hAnsi="Merriweather" w:cs="Arial"/>
          <w:sz w:val="23"/>
        </w:rPr>
      </w:pPr>
    </w:p>
    <w:p w14:paraId="79E88CF2" w14:textId="77777777" w:rsidR="0040014B" w:rsidRPr="00BD4592" w:rsidRDefault="3D29B018" w:rsidP="051D8BC3">
      <w:pPr>
        <w:ind w:left="100"/>
        <w:rPr>
          <w:rFonts w:cs="Arial"/>
          <w:sz w:val="18"/>
          <w:szCs w:val="18"/>
        </w:rPr>
      </w:pPr>
      <w:r w:rsidRPr="00BD4592">
        <w:rPr>
          <w:rFonts w:cs="Arial"/>
          <w:sz w:val="18"/>
          <w:szCs w:val="18"/>
        </w:rPr>
        <w:t>*</w:t>
      </w:r>
      <w:r w:rsidR="46F7947F" w:rsidRPr="00BD4592">
        <w:rPr>
          <w:rFonts w:cs="Arial"/>
          <w:sz w:val="18"/>
          <w:szCs w:val="18"/>
        </w:rPr>
        <w:t>Chart</w:t>
      </w:r>
      <w:r w:rsidRPr="00BD4592">
        <w:rPr>
          <w:rFonts w:cs="Arial"/>
          <w:spacing w:val="-3"/>
          <w:sz w:val="18"/>
          <w:szCs w:val="18"/>
        </w:rPr>
        <w:t xml:space="preserve"> </w:t>
      </w:r>
      <w:r w:rsidRPr="00BD4592">
        <w:rPr>
          <w:rFonts w:cs="Arial"/>
          <w:sz w:val="18"/>
          <w:szCs w:val="18"/>
        </w:rPr>
        <w:t>quoted</w:t>
      </w:r>
      <w:r w:rsidRPr="00BD4592">
        <w:rPr>
          <w:rFonts w:cs="Arial"/>
          <w:spacing w:val="-3"/>
          <w:sz w:val="18"/>
          <w:szCs w:val="18"/>
        </w:rPr>
        <w:t xml:space="preserve"> </w:t>
      </w:r>
      <w:r w:rsidRPr="00BD4592">
        <w:rPr>
          <w:rFonts w:cs="Arial"/>
          <w:sz w:val="18"/>
          <w:szCs w:val="18"/>
        </w:rPr>
        <w:t>from</w:t>
      </w:r>
      <w:r w:rsidRPr="00BD4592">
        <w:rPr>
          <w:rFonts w:cs="Arial"/>
          <w:spacing w:val="-1"/>
          <w:sz w:val="18"/>
          <w:szCs w:val="18"/>
        </w:rPr>
        <w:t xml:space="preserve"> </w:t>
      </w:r>
      <w:r w:rsidRPr="00BD4592">
        <w:rPr>
          <w:rFonts w:cs="Arial"/>
          <w:sz w:val="18"/>
          <w:szCs w:val="18"/>
        </w:rPr>
        <w:t>Dickinson</w:t>
      </w:r>
      <w:r w:rsidRPr="00BD4592">
        <w:rPr>
          <w:rFonts w:cs="Arial"/>
          <w:spacing w:val="-1"/>
          <w:sz w:val="18"/>
          <w:szCs w:val="18"/>
        </w:rPr>
        <w:t xml:space="preserve"> </w:t>
      </w:r>
      <w:r w:rsidRPr="00BD4592">
        <w:rPr>
          <w:rFonts w:cs="Arial"/>
          <w:sz w:val="18"/>
          <w:szCs w:val="18"/>
        </w:rPr>
        <w:t>State</w:t>
      </w:r>
      <w:r w:rsidRPr="00BD4592">
        <w:rPr>
          <w:rFonts w:cs="Arial"/>
          <w:spacing w:val="-4"/>
          <w:sz w:val="18"/>
          <w:szCs w:val="18"/>
        </w:rPr>
        <w:t xml:space="preserve"> </w:t>
      </w:r>
      <w:r w:rsidRPr="00BD4592">
        <w:rPr>
          <w:rFonts w:cs="Arial"/>
          <w:sz w:val="18"/>
          <w:szCs w:val="18"/>
        </w:rPr>
        <w:t>University,</w:t>
      </w:r>
      <w:r w:rsidRPr="00BD4592">
        <w:rPr>
          <w:rFonts w:cs="Arial"/>
          <w:spacing w:val="-1"/>
          <w:sz w:val="18"/>
          <w:szCs w:val="18"/>
        </w:rPr>
        <w:t xml:space="preserve"> </w:t>
      </w:r>
      <w:r w:rsidRPr="00BD4592">
        <w:rPr>
          <w:rFonts w:cs="Arial"/>
          <w:sz w:val="18"/>
          <w:szCs w:val="18"/>
        </w:rPr>
        <w:t>2016</w:t>
      </w:r>
      <w:r w:rsidRPr="00BD4592">
        <w:rPr>
          <w:rFonts w:cs="Arial"/>
          <w:spacing w:val="-2"/>
          <w:sz w:val="18"/>
          <w:szCs w:val="18"/>
        </w:rPr>
        <w:t xml:space="preserve"> </w:t>
      </w:r>
      <w:r w:rsidRPr="00BD4592">
        <w:rPr>
          <w:rFonts w:cs="Arial"/>
          <w:sz w:val="18"/>
          <w:szCs w:val="18"/>
        </w:rPr>
        <w:t>HLC</w:t>
      </w:r>
      <w:r w:rsidRPr="00BD4592">
        <w:rPr>
          <w:rFonts w:cs="Arial"/>
          <w:spacing w:val="-2"/>
          <w:sz w:val="18"/>
          <w:szCs w:val="18"/>
        </w:rPr>
        <w:t xml:space="preserve"> Conference</w:t>
      </w:r>
    </w:p>
    <w:p w14:paraId="697420A4" w14:textId="77777777" w:rsidR="0040014B" w:rsidRPr="00BD4592" w:rsidRDefault="0040014B" w:rsidP="0040014B">
      <w:pPr>
        <w:pStyle w:val="BodyText"/>
        <w:spacing w:before="1"/>
        <w:rPr>
          <w:rFonts w:ascii="Merriweather" w:hAnsi="Merriweather" w:cs="Arial"/>
        </w:rPr>
      </w:pPr>
    </w:p>
    <w:p w14:paraId="5686B42D" w14:textId="3A60123A" w:rsidR="00FD0A82" w:rsidRPr="00BD4592" w:rsidRDefault="0040014B" w:rsidP="0040014B">
      <w:pPr>
        <w:rPr>
          <w:rFonts w:cs="Arial"/>
        </w:rPr>
      </w:pPr>
      <w:r w:rsidRPr="00BD4592">
        <w:rPr>
          <w:rFonts w:cs="Arial"/>
        </w:rPr>
        <w:t>Online</w:t>
      </w:r>
      <w:r w:rsidRPr="00BD4592">
        <w:rPr>
          <w:rFonts w:cs="Arial"/>
          <w:spacing w:val="-2"/>
        </w:rPr>
        <w:t xml:space="preserve"> </w:t>
      </w:r>
      <w:r w:rsidRPr="00BD4592">
        <w:rPr>
          <w:rFonts w:cs="Arial"/>
        </w:rPr>
        <w:t>instructors</w:t>
      </w:r>
      <w:r w:rsidRPr="00BD4592">
        <w:rPr>
          <w:rFonts w:cs="Arial"/>
          <w:spacing w:val="-3"/>
        </w:rPr>
        <w:t xml:space="preserve"> </w:t>
      </w:r>
      <w:r w:rsidRPr="00BD4592">
        <w:rPr>
          <w:rFonts w:cs="Arial"/>
        </w:rPr>
        <w:t>are</w:t>
      </w:r>
      <w:r w:rsidRPr="00BD4592">
        <w:rPr>
          <w:rFonts w:cs="Arial"/>
          <w:spacing w:val="-2"/>
        </w:rPr>
        <w:t xml:space="preserve"> </w:t>
      </w:r>
      <w:r w:rsidRPr="00BD4592">
        <w:rPr>
          <w:rFonts w:cs="Arial"/>
        </w:rPr>
        <w:t>encouraged</w:t>
      </w:r>
      <w:r w:rsidRPr="00BD4592">
        <w:rPr>
          <w:rFonts w:cs="Arial"/>
          <w:spacing w:val="-3"/>
        </w:rPr>
        <w:t xml:space="preserve"> </w:t>
      </w:r>
      <w:r w:rsidRPr="00BD4592">
        <w:rPr>
          <w:rFonts w:cs="Arial"/>
        </w:rPr>
        <w:t>to</w:t>
      </w:r>
      <w:r w:rsidRPr="00BD4592">
        <w:rPr>
          <w:rFonts w:cs="Arial"/>
          <w:spacing w:val="-3"/>
        </w:rPr>
        <w:t xml:space="preserve"> </w:t>
      </w:r>
      <w:r w:rsidRPr="00BD4592">
        <w:rPr>
          <w:rFonts w:cs="Arial"/>
        </w:rPr>
        <w:t>utilize</w:t>
      </w:r>
      <w:r w:rsidRPr="00BD4592">
        <w:rPr>
          <w:rFonts w:cs="Arial"/>
          <w:spacing w:val="-2"/>
        </w:rPr>
        <w:t xml:space="preserve"> </w:t>
      </w:r>
      <w:r w:rsidRPr="00BD4592">
        <w:rPr>
          <w:rFonts w:cs="Arial"/>
        </w:rPr>
        <w:t>the</w:t>
      </w:r>
      <w:r w:rsidRPr="00BD4592">
        <w:rPr>
          <w:rFonts w:cs="Arial"/>
          <w:spacing w:val="-2"/>
        </w:rPr>
        <w:t xml:space="preserve"> </w:t>
      </w:r>
      <w:r w:rsidRPr="00BD4592">
        <w:rPr>
          <w:rFonts w:cs="Arial"/>
        </w:rPr>
        <w:t>above</w:t>
      </w:r>
      <w:r w:rsidRPr="00BD4592">
        <w:rPr>
          <w:rFonts w:cs="Arial"/>
          <w:spacing w:val="-7"/>
        </w:rPr>
        <w:t xml:space="preserve"> </w:t>
      </w:r>
      <w:r w:rsidRPr="00BD4592">
        <w:rPr>
          <w:rFonts w:cs="Arial"/>
        </w:rPr>
        <w:t>table</w:t>
      </w:r>
      <w:r w:rsidRPr="00BD4592">
        <w:rPr>
          <w:rFonts w:cs="Arial"/>
          <w:spacing w:val="-2"/>
        </w:rPr>
        <w:t xml:space="preserve"> </w:t>
      </w:r>
      <w:r w:rsidRPr="00BD4592">
        <w:rPr>
          <w:rFonts w:cs="Arial"/>
        </w:rPr>
        <w:t>to</w:t>
      </w:r>
      <w:r w:rsidRPr="00BD4592">
        <w:rPr>
          <w:rFonts w:cs="Arial"/>
          <w:spacing w:val="-2"/>
        </w:rPr>
        <w:t xml:space="preserve"> </w:t>
      </w:r>
      <w:r w:rsidRPr="00BD4592">
        <w:rPr>
          <w:rFonts w:cs="Arial"/>
        </w:rPr>
        <w:t>ensure</w:t>
      </w:r>
      <w:r w:rsidRPr="00BD4592">
        <w:rPr>
          <w:rFonts w:cs="Arial"/>
          <w:spacing w:val="-2"/>
        </w:rPr>
        <w:t xml:space="preserve"> </w:t>
      </w:r>
      <w:r w:rsidRPr="00BD4592">
        <w:rPr>
          <w:rFonts w:cs="Arial"/>
        </w:rPr>
        <w:t>credit-hour</w:t>
      </w:r>
      <w:r w:rsidRPr="00BD4592">
        <w:rPr>
          <w:rFonts w:cs="Arial"/>
          <w:spacing w:val="-6"/>
        </w:rPr>
        <w:t xml:space="preserve"> </w:t>
      </w:r>
      <w:r w:rsidRPr="00BD4592">
        <w:rPr>
          <w:rFonts w:cs="Arial"/>
        </w:rPr>
        <w:t>compliance,</w:t>
      </w:r>
      <w:r w:rsidRPr="00BD4592">
        <w:rPr>
          <w:rFonts w:cs="Arial"/>
          <w:spacing w:val="-5"/>
        </w:rPr>
        <w:t xml:space="preserve"> </w:t>
      </w:r>
      <w:r w:rsidRPr="00BD4592">
        <w:rPr>
          <w:rFonts w:cs="Arial"/>
        </w:rPr>
        <w:t>and explicitly noting time expectations will also provide clarity and guidance to students.</w:t>
      </w:r>
    </w:p>
    <w:p w14:paraId="71102BAB" w14:textId="626EC82A" w:rsidR="0040014B" w:rsidRPr="00BD4592" w:rsidRDefault="3D29B018" w:rsidP="0040014B">
      <w:pPr>
        <w:rPr>
          <w:rFonts w:cs="Arial"/>
        </w:rPr>
      </w:pPr>
      <w:r w:rsidRPr="00BD4592">
        <w:rPr>
          <w:rFonts w:cs="Arial"/>
        </w:rPr>
        <w:t xml:space="preserve">IVCC online courses must comply with the coursework or equivalencies for the credit hour as stated in board policy; Credit Hour, 2.11; It is the policy of the Board of Trustees that a credit hour represents the student work required to demonstrate achievement of defined learning outcomes to be accomplished in fifty minutes of direct instruction and two hours of out-of-class work each week for the equivalent of a fifteen-week semester. Courses and </w:t>
      </w:r>
      <w:r w:rsidRPr="00BD4592">
        <w:rPr>
          <w:rFonts w:cs="Arial"/>
        </w:rPr>
        <w:lastRenderedPageBreak/>
        <w:t>academic activities where direct instruction is not the primary mode of learning, such as online and hybrid courses comprise an equivalent amount of course related work (three hours per week for fifteen weeks) in any combination of direct instruction and out-of-class activities except as follows: lab instruction, and clinical work (minimum of two hours per week for fifteen weeks)</w:t>
      </w:r>
      <w:r w:rsidR="51E1E8F5" w:rsidRPr="00BD4592">
        <w:rPr>
          <w:rFonts w:cs="Arial"/>
        </w:rPr>
        <w:t xml:space="preserve">. </w:t>
      </w:r>
      <w:r w:rsidRPr="00BD4592">
        <w:rPr>
          <w:rFonts w:cs="Arial"/>
        </w:rPr>
        <w:t xml:space="preserve">All students completing their first online class at IVCC are required to participate in an orientation to online learning.  The students get hands-on experience with different types of learning activities, such as online quizzes, discussions, and assignment submissions.  The content of the orientation focuses on critical information for online students, and it provides success strategies specific to online courses.  The orientation is offered online or in the classroom.  Students who do not successfully complete the orientation are administratively withdrawn from online classes. </w:t>
      </w:r>
    </w:p>
    <w:p w14:paraId="14683716" w14:textId="77777777" w:rsidR="0040014B" w:rsidRPr="00BD4592" w:rsidRDefault="0040014B" w:rsidP="00FF1BF9">
      <w:pPr>
        <w:pStyle w:val="Heading2"/>
      </w:pPr>
      <w:r w:rsidRPr="00BD4592">
        <w:t>Student Identify Verification</w:t>
      </w:r>
    </w:p>
    <w:p w14:paraId="7D15F31F" w14:textId="77777777" w:rsidR="0040014B" w:rsidRPr="00BD4592" w:rsidRDefault="0040014B" w:rsidP="0040014B">
      <w:pPr>
        <w:rPr>
          <w:rFonts w:cs="Arial"/>
        </w:rPr>
      </w:pPr>
      <w:r w:rsidRPr="00BD4592">
        <w:rPr>
          <w:rFonts w:cs="Arial"/>
        </w:rPr>
        <w:t xml:space="preserve">Illinois Valley Community College is accredited by the Higher Learning Commission, https://www.ivcc.edu/cqi.aspx?id=10532   IVCC complies with HLC Policy: Practices for Verification of Student Identity, Number FDCR.A.10.050, by providing each registered student with a secure login and passcode. </w:t>
      </w:r>
    </w:p>
    <w:p w14:paraId="4E1CEBF0" w14:textId="1BDFEE74" w:rsidR="0040014B" w:rsidRPr="00BD4592" w:rsidRDefault="3D29B018" w:rsidP="0040014B">
      <w:pPr>
        <w:rPr>
          <w:rFonts w:cs="Arial"/>
        </w:rPr>
      </w:pPr>
      <w:r w:rsidRPr="00BD4592">
        <w:rPr>
          <w:rFonts w:cs="Arial"/>
        </w:rPr>
        <w:t>Individual instructors may choose to administer proctored examinations. IVCC also provides instructors with access to a lockdown browser (Respondus) by which the instructor may, by settings, lock a student into the learning management system browser while taking a test, or require the student to be monitored by webcam and recorded during a testing session.</w:t>
      </w:r>
      <w:r w:rsidR="6BAB9DE3" w:rsidRPr="00BD4592">
        <w:rPr>
          <w:rFonts w:cs="Arial"/>
        </w:rPr>
        <w:t xml:space="preserve"> </w:t>
      </w:r>
      <w:r w:rsidR="7A26B1E8" w:rsidRPr="00BD4592">
        <w:rPr>
          <w:rFonts w:cs="Arial"/>
        </w:rPr>
        <w:t>The individual course syllabi wi</w:t>
      </w:r>
      <w:r w:rsidR="02108741" w:rsidRPr="00BD4592">
        <w:rPr>
          <w:rFonts w:cs="Arial"/>
        </w:rPr>
        <w:t>ll</w:t>
      </w:r>
      <w:r w:rsidR="7A26B1E8" w:rsidRPr="00BD4592">
        <w:rPr>
          <w:rFonts w:cs="Arial"/>
        </w:rPr>
        <w:t xml:space="preserve"> outline student identification verification processes.</w:t>
      </w:r>
    </w:p>
    <w:p w14:paraId="469443CF" w14:textId="77777777" w:rsidR="0040014B" w:rsidRPr="00BD4592" w:rsidRDefault="0040014B" w:rsidP="00FF1BF9">
      <w:pPr>
        <w:pStyle w:val="Heading2"/>
      </w:pPr>
      <w:r w:rsidRPr="00BD4592">
        <w:t>Distance Education Fees</w:t>
      </w:r>
    </w:p>
    <w:p w14:paraId="339FE218" w14:textId="77777777" w:rsidR="001909EB" w:rsidRPr="00BD4592" w:rsidRDefault="001909EB" w:rsidP="001909EB">
      <w:pPr>
        <w:rPr>
          <w:rFonts w:eastAsia="Times New Roman"/>
          <w:color w:val="000000"/>
          <w:szCs w:val="24"/>
        </w:rPr>
      </w:pPr>
      <w:r w:rsidRPr="00BD4592">
        <w:rPr>
          <w:rFonts w:eastAsia="Times New Roman"/>
          <w:color w:val="000000"/>
          <w:szCs w:val="24"/>
        </w:rPr>
        <w:t>IVCC courses taught 100% online will be charged at the in-district rate regardless of residency.   Please contact the cashier office to have your tuition adjusted.  As of the 2025 summer semester, tuition and standard fees per credit hour are $146.00, inclusive of $132.60 per credit hour tuition and $13.40 per credit hour standard fee.  Out of district residents pay $515.27 per credit hour and out of state residents pay $565.20 per credit hour.  </w:t>
      </w:r>
    </w:p>
    <w:p w14:paraId="5879A081" w14:textId="77777777" w:rsidR="0040014B" w:rsidRPr="00BD4592" w:rsidRDefault="0040014B" w:rsidP="0040014B">
      <w:pPr>
        <w:rPr>
          <w:rFonts w:cs="Arial"/>
        </w:rPr>
      </w:pPr>
      <w:r w:rsidRPr="00BD4592">
        <w:rPr>
          <w:rFonts w:cs="Arial"/>
        </w:rPr>
        <w:t>Course fee: Some classes have fees to cover the cost of software used.</w:t>
      </w:r>
    </w:p>
    <w:p w14:paraId="4D0F5944" w14:textId="60E06ED3" w:rsidR="0040014B" w:rsidRPr="00BD4592" w:rsidRDefault="0040014B" w:rsidP="0040014B">
      <w:pPr>
        <w:rPr>
          <w:rFonts w:cs="Arial"/>
        </w:rPr>
      </w:pPr>
      <w:r w:rsidRPr="00BD4592">
        <w:rPr>
          <w:rFonts w:cs="Arial"/>
        </w:rPr>
        <w:t>**Tuition and fees are subject to change by District 513 Board of Trustees action. **</w:t>
      </w:r>
    </w:p>
    <w:p w14:paraId="1D088ECA" w14:textId="6C5A91B4" w:rsidR="0040014B" w:rsidRPr="00BD4592" w:rsidRDefault="0040014B" w:rsidP="0040014B">
      <w:pPr>
        <w:rPr>
          <w:rFonts w:cs="Arial"/>
        </w:rPr>
      </w:pPr>
    </w:p>
    <w:p w14:paraId="3A80C330" w14:textId="77777777" w:rsidR="00B42FBA" w:rsidRPr="00BD4592" w:rsidRDefault="00B42FBA">
      <w:pPr>
        <w:rPr>
          <w:rFonts w:eastAsiaTheme="majorEastAsia" w:cs="Arial"/>
          <w:sz w:val="32"/>
          <w:szCs w:val="32"/>
        </w:rPr>
      </w:pPr>
      <w:r w:rsidRPr="00BD4592">
        <w:br w:type="page"/>
      </w:r>
    </w:p>
    <w:p w14:paraId="69949AAD" w14:textId="57CEFB05" w:rsidR="0040014B" w:rsidRPr="00BD4592" w:rsidRDefault="2C0E45D9" w:rsidP="00F467BA">
      <w:pPr>
        <w:pStyle w:val="Heading1"/>
      </w:pPr>
      <w:bookmarkStart w:id="12" w:name="_Toc229553433"/>
      <w:r w:rsidRPr="00BD4592">
        <w:lastRenderedPageBreak/>
        <w:t>Nursing Curriculum</w:t>
      </w:r>
      <w:bookmarkEnd w:id="12"/>
    </w:p>
    <w:p w14:paraId="3F2E8F38" w14:textId="5CE899FC" w:rsidR="0040014B" w:rsidRPr="00BD4592" w:rsidRDefault="3D29B018" w:rsidP="051D8BC3">
      <w:pPr>
        <w:rPr>
          <w:rFonts w:cs="Arial"/>
        </w:rPr>
      </w:pPr>
      <w:r w:rsidRPr="00BD4592">
        <w:rPr>
          <w:rFonts w:cs="Arial"/>
        </w:rPr>
        <w:t xml:space="preserve">Most nursing courses have </w:t>
      </w:r>
      <w:r w:rsidRPr="00BD4592">
        <w:rPr>
          <w:rFonts w:cs="Arial"/>
          <w:i/>
          <w:iCs/>
        </w:rPr>
        <w:t>core concepts</w:t>
      </w:r>
      <w:r w:rsidRPr="00BD4592">
        <w:rPr>
          <w:rFonts w:cs="Arial"/>
        </w:rPr>
        <w:t xml:space="preserve"> as well as supporting concepts embedded within the context</w:t>
      </w:r>
      <w:r w:rsidR="664B161C" w:rsidRPr="00BD4592">
        <w:rPr>
          <w:rFonts w:cs="Arial"/>
        </w:rPr>
        <w:t xml:space="preserve"> </w:t>
      </w:r>
      <w:r w:rsidRPr="00BD4592">
        <w:rPr>
          <w:rFonts w:cs="Arial"/>
        </w:rPr>
        <w:t>of the course. Learning experiences are planned in accordance with the philosophy of Illinois Valley Community College’s ADN courses and are designed to progress sequentially from the application of simple</w:t>
      </w:r>
      <w:r w:rsidR="7BDB9204" w:rsidRPr="00BD4592">
        <w:rPr>
          <w:rFonts w:cs="Arial"/>
        </w:rPr>
        <w:t xml:space="preserve"> </w:t>
      </w:r>
      <w:r w:rsidRPr="00BD4592">
        <w:rPr>
          <w:rFonts w:cs="Arial"/>
        </w:rPr>
        <w:t>concepts to the complex integration of these concepts, or from level 1 to level 4.</w:t>
      </w:r>
    </w:p>
    <w:p w14:paraId="2BEB2675" w14:textId="3A77A870" w:rsidR="0040014B" w:rsidRPr="00BD4592" w:rsidRDefault="0040014B" w:rsidP="051D8BC3">
      <w:pPr>
        <w:rPr>
          <w:rFonts w:cs="Arial"/>
        </w:rPr>
      </w:pPr>
      <w:r w:rsidRPr="00BD4592">
        <w:br/>
      </w:r>
      <w:r w:rsidR="2C0E45D9" w:rsidRPr="00BD4592">
        <w:rPr>
          <w:rFonts w:cs="Arial"/>
        </w:rPr>
        <w:t>Each course in Illinois Valley Community College’s ADN sequence has learning objectives designed to assist students in meeting the requirements of each course. The faculty have designed the courses to build upon the</w:t>
      </w:r>
      <w:r w:rsidR="6AFD3410" w:rsidRPr="00BD4592">
        <w:rPr>
          <w:rFonts w:cs="Arial"/>
        </w:rPr>
        <w:t xml:space="preserve"> </w:t>
      </w:r>
      <w:r w:rsidR="2C0E45D9" w:rsidRPr="00BD4592">
        <w:rPr>
          <w:rFonts w:cs="Arial"/>
        </w:rPr>
        <w:t>concepts of the prior courses. Students must complete a total of 71 credit hours</w:t>
      </w:r>
      <w:r w:rsidR="17CE0F1D" w:rsidRPr="00BD4592">
        <w:rPr>
          <w:rFonts w:cs="Arial"/>
        </w:rPr>
        <w:t xml:space="preserve"> that include a </w:t>
      </w:r>
      <w:r w:rsidR="17CE0F1D" w:rsidRPr="00BD4592">
        <w:rPr>
          <w:rFonts w:cs="Arial"/>
          <w:b/>
          <w:bCs/>
          <w:u w:val="single"/>
        </w:rPr>
        <w:t>minimum</w:t>
      </w:r>
      <w:r w:rsidR="17CE0F1D" w:rsidRPr="00BD4592">
        <w:rPr>
          <w:rFonts w:cs="Arial"/>
        </w:rPr>
        <w:t xml:space="preserve"> of 318.75 theory (lecture) hours, 143.75 </w:t>
      </w:r>
      <w:r w:rsidR="07AD29DA" w:rsidRPr="00BD4592">
        <w:rPr>
          <w:rFonts w:cs="Arial"/>
        </w:rPr>
        <w:t>l</w:t>
      </w:r>
      <w:r w:rsidR="17CE0F1D" w:rsidRPr="00BD4592">
        <w:rPr>
          <w:rFonts w:cs="Arial"/>
        </w:rPr>
        <w:t xml:space="preserve">ab hours, and 412.50 clinical hours </w:t>
      </w:r>
      <w:r w:rsidR="2C0E45D9" w:rsidRPr="00BD4592">
        <w:rPr>
          <w:rFonts w:cs="Arial"/>
        </w:rPr>
        <w:t>to meet the requirements of Illinois Valley Community College’s ADN program. Listed below are the courses and the</w:t>
      </w:r>
      <w:r w:rsidR="17CE0F1D" w:rsidRPr="00BD4592">
        <w:rPr>
          <w:rFonts w:cs="Arial"/>
        </w:rPr>
        <w:t xml:space="preserve"> </w:t>
      </w:r>
      <w:r w:rsidR="2C0E45D9" w:rsidRPr="00BD4592">
        <w:rPr>
          <w:rFonts w:cs="Arial"/>
        </w:rPr>
        <w:t>concepts which are core to those courses.</w:t>
      </w:r>
      <w:r w:rsidR="769E530C" w:rsidRPr="00BD4592">
        <w:rPr>
          <w:rFonts w:cs="Arial"/>
        </w:rPr>
        <w:t xml:space="preserve"> Nursing faculty may schedule more hours than necessary to account for unexpected campus closures. </w:t>
      </w:r>
      <w:r w:rsidR="0565C304" w:rsidRPr="00BD4592">
        <w:rPr>
          <w:rFonts w:cs="Arial"/>
        </w:rPr>
        <w:t>Students</w:t>
      </w:r>
      <w:r w:rsidR="769E530C" w:rsidRPr="00BD4592">
        <w:rPr>
          <w:rFonts w:cs="Arial"/>
        </w:rPr>
        <w:t xml:space="preserve"> are expected to meet at </w:t>
      </w:r>
      <w:r w:rsidR="00BD4592" w:rsidRPr="00BD4592">
        <w:rPr>
          <w:rFonts w:cs="Arial"/>
        </w:rPr>
        <w:t>their</w:t>
      </w:r>
      <w:r w:rsidR="769E530C" w:rsidRPr="00BD4592">
        <w:rPr>
          <w:rFonts w:cs="Arial"/>
        </w:rPr>
        <w:t xml:space="preserve"> assigned days and time as determined by your instructor, and these hours must meet or exceed the minimum required hours as noted for successful completion of the ADN program.</w:t>
      </w:r>
    </w:p>
    <w:p w14:paraId="172AFEB7" w14:textId="3BE0EC65" w:rsidR="00E644ED" w:rsidRPr="00BD4592" w:rsidRDefault="46C194C8" w:rsidP="00F467BA">
      <w:pPr>
        <w:pStyle w:val="Heading1"/>
      </w:pPr>
      <w:bookmarkStart w:id="13" w:name="_Toc229553434"/>
      <w:r w:rsidRPr="00BD4592">
        <w:t>Level I</w:t>
      </w:r>
      <w:bookmarkEnd w:id="13"/>
    </w:p>
    <w:p w14:paraId="7CA58A08" w14:textId="77777777" w:rsidR="00E644ED" w:rsidRPr="00BD4592" w:rsidRDefault="00E644ED" w:rsidP="051D8BC3">
      <w:pPr>
        <w:spacing w:after="0" w:line="240" w:lineRule="auto"/>
        <w:rPr>
          <w:rFonts w:cs="Arial"/>
          <w:i/>
          <w:iCs/>
        </w:rPr>
      </w:pPr>
      <w:bookmarkStart w:id="14" w:name="_Hlk133913936"/>
    </w:p>
    <w:p w14:paraId="3D02BAF3" w14:textId="5847FA44" w:rsidR="00B64508" w:rsidRPr="00BD4592" w:rsidRDefault="0156416D" w:rsidP="00FF1BF9">
      <w:pPr>
        <w:pStyle w:val="Heading2"/>
      </w:pPr>
      <w:bookmarkStart w:id="15" w:name="_Hlk230189780"/>
      <w:bookmarkEnd w:id="14"/>
      <w:r w:rsidRPr="00BD4592">
        <w:t>NUR 1200: Foundations of the Nursing Profession (8 CH)</w:t>
      </w:r>
    </w:p>
    <w:p w14:paraId="5C58E83B" w14:textId="373C176A" w:rsidR="001C04ED" w:rsidRPr="00BD4592" w:rsidRDefault="10584C01" w:rsidP="051D8BC3">
      <w:pPr>
        <w:spacing w:after="0" w:line="240" w:lineRule="auto"/>
        <w:rPr>
          <w:rFonts w:cs="Arial"/>
        </w:rPr>
      </w:pPr>
      <w:r w:rsidRPr="00BD4592">
        <w:rPr>
          <w:rFonts w:cs="Arial"/>
        </w:rPr>
        <w:t xml:space="preserve">The content focuses on nursing as a profession within varied settings, integrating personal philosophy, legal principles, and ethical accountability. </w:t>
      </w:r>
      <w:r w:rsidR="094D4E98" w:rsidRPr="00BD4592">
        <w:rPr>
          <w:rFonts w:cs="Arial"/>
        </w:rPr>
        <w:t>The nursing process and the Clinical Judgment Model are introduced as the foundation for critical thinking skills development.</w:t>
      </w:r>
      <w:r w:rsidRPr="00BD4592">
        <w:rPr>
          <w:rFonts w:cs="Arial"/>
        </w:rPr>
        <w:t xml:space="preserve"> An approach to goal-oriented communication is utilized in promotion, protection, and maintenance of health. These skills are blended to assist the student in providing individuals, families, or groups with health education within various community settings. Cultural diversity is introduced as a consideration in providing the learner with health care knowledge based on varied values and personal belief systems. Holistic wellness and health restoration across the life span is introduced with a focus on health assessment, principles of asepsis, basic human needs, perioperative </w:t>
      </w:r>
      <w:r w:rsidR="47439919" w:rsidRPr="00BD4592">
        <w:rPr>
          <w:rFonts w:cs="Arial"/>
        </w:rPr>
        <w:t>nursing,</w:t>
      </w:r>
      <w:r w:rsidRPr="00BD4592">
        <w:rPr>
          <w:rFonts w:cs="Arial"/>
        </w:rPr>
        <w:t xml:space="preserve"> and basic wound care. Principles of pharmacology are introduced including pharmacokinetics, fundamentals of drug therapy, and pharmacology across the lifespan. Specific medication classifications covered include herbal and over-the-counter medications, pain, anti-infectives, antibacterial, and anti-inflammatory agents. Campus lab experiences enhance development of dexterity and proficiency of nursing skills. Supervised practice in the clinical area provides students opportunities to implement critical thinking, therapeutic nursing skills, communication skills, and care management in providing patient care.</w:t>
      </w:r>
    </w:p>
    <w:p w14:paraId="5911ED46" w14:textId="77777777" w:rsidR="00A939B9" w:rsidRPr="00BD4592" w:rsidRDefault="4F51C221" w:rsidP="00A939B9">
      <w:pPr>
        <w:pStyle w:val="Heading2"/>
      </w:pPr>
      <w:r w:rsidRPr="00BD4592">
        <w:rPr>
          <w:i/>
          <w:iCs/>
        </w:rPr>
        <w:t xml:space="preserve">(Lecture Contact Hours: 56.25, </w:t>
      </w:r>
      <w:r w:rsidR="1C600557" w:rsidRPr="00BD4592">
        <w:rPr>
          <w:i/>
          <w:iCs/>
        </w:rPr>
        <w:t>Lab</w:t>
      </w:r>
      <w:r w:rsidRPr="00BD4592">
        <w:rPr>
          <w:i/>
          <w:iCs/>
        </w:rPr>
        <w:t xml:space="preserve"> Contact Hours: 56.25, Clinical Contact Hours: 75)</w:t>
      </w:r>
      <w:r w:rsidR="00A939B9" w:rsidRPr="00BD4592">
        <w:t xml:space="preserve"> </w:t>
      </w:r>
    </w:p>
    <w:p w14:paraId="6B33CE72" w14:textId="77777777" w:rsidR="00A939B9" w:rsidRPr="00BD4592" w:rsidRDefault="00A939B9" w:rsidP="00A939B9">
      <w:pPr>
        <w:pStyle w:val="Heading2"/>
      </w:pPr>
    </w:p>
    <w:p w14:paraId="6E810DFA" w14:textId="1FC888C6" w:rsidR="00A939B9" w:rsidRPr="00BD4592" w:rsidRDefault="00A939B9" w:rsidP="00A939B9">
      <w:pPr>
        <w:pStyle w:val="Heading2"/>
      </w:pPr>
      <w:r w:rsidRPr="00BD4592">
        <w:t>NUR 1203: Foundations of Medication Administration (2 CH)</w:t>
      </w:r>
    </w:p>
    <w:p w14:paraId="68022215" w14:textId="77777777" w:rsidR="00A939B9" w:rsidRPr="00BD4592" w:rsidRDefault="00A939B9" w:rsidP="00A939B9">
      <w:pPr>
        <w:spacing w:after="0" w:line="240" w:lineRule="auto"/>
        <w:rPr>
          <w:rFonts w:cs="Arial"/>
        </w:rPr>
      </w:pPr>
      <w:r w:rsidRPr="00BD4592">
        <w:rPr>
          <w:rFonts w:cs="Arial"/>
        </w:rPr>
        <w:t xml:space="preserve">This course covers the foundations of medication administration required for the student nurse to calculate medication dosages and administer medications in the healthcare </w:t>
      </w:r>
      <w:r w:rsidRPr="00BD4592">
        <w:rPr>
          <w:rFonts w:cs="Arial"/>
        </w:rPr>
        <w:lastRenderedPageBreak/>
        <w:t>setting safely and accurately. The course includes a review of basic math principles. Systems, conversions, and methods of drug calculations are learned. Dosage formulas introduced include basic formula and dimensional analysis to allow students to implement the methodology of preference. Foundational concepts such as interpreting drug labels, drug orders, accessing medication, and documenting medication administration will be covered. Dosage formulas will be applied to calculating oral, injectable, and intravenous drugs, as well as calculations for pediatric clients.</w:t>
      </w:r>
    </w:p>
    <w:p w14:paraId="34E27FFB" w14:textId="76C64CFD" w:rsidR="00A939B9" w:rsidRPr="00BD4592" w:rsidRDefault="00A939B9" w:rsidP="00A939B9">
      <w:pPr>
        <w:spacing w:after="0" w:line="240" w:lineRule="auto"/>
        <w:rPr>
          <w:rFonts w:cs="Arial"/>
          <w:i/>
          <w:iCs/>
        </w:rPr>
      </w:pPr>
      <w:r w:rsidRPr="00BD4592">
        <w:rPr>
          <w:rFonts w:cs="Arial"/>
          <w:i/>
          <w:iCs/>
        </w:rPr>
        <w:t>(</w:t>
      </w:r>
      <w:r w:rsidR="00666CD0">
        <w:rPr>
          <w:rFonts w:cs="Arial"/>
          <w:i/>
          <w:iCs/>
        </w:rPr>
        <w:t xml:space="preserve">In person and </w:t>
      </w:r>
      <w:r w:rsidRPr="00BD4592">
        <w:rPr>
          <w:rFonts w:cs="Arial"/>
          <w:i/>
          <w:iCs/>
        </w:rPr>
        <w:t>Blended - Lecture Contact Hours: 25)</w:t>
      </w:r>
    </w:p>
    <w:bookmarkEnd w:id="15"/>
    <w:p w14:paraId="7ABC990E" w14:textId="70549FCA" w:rsidR="00E644ED" w:rsidRPr="00BD4592" w:rsidRDefault="00E644ED" w:rsidP="200A433E">
      <w:pPr>
        <w:spacing w:after="0" w:line="240" w:lineRule="auto"/>
        <w:rPr>
          <w:rFonts w:cs="Arial"/>
          <w:i/>
          <w:iCs/>
        </w:rPr>
      </w:pPr>
    </w:p>
    <w:p w14:paraId="680328B6" w14:textId="06F7595B" w:rsidR="4F51C221" w:rsidRPr="00BD4592" w:rsidRDefault="46C194C8" w:rsidP="00F467BA">
      <w:pPr>
        <w:pStyle w:val="Heading1"/>
      </w:pPr>
      <w:bookmarkStart w:id="16" w:name="_Toc229553435"/>
      <w:r w:rsidRPr="00BD4592">
        <w:t>Level II</w:t>
      </w:r>
      <w:bookmarkEnd w:id="16"/>
    </w:p>
    <w:p w14:paraId="57BA4E89" w14:textId="5826C5DD" w:rsidR="00B64508" w:rsidRPr="00BD4592" w:rsidRDefault="0156416D" w:rsidP="00FF1BF9">
      <w:pPr>
        <w:pStyle w:val="Heading2"/>
      </w:pPr>
      <w:r w:rsidRPr="00BD4592">
        <w:t>NUR 1210: Mental Health Nursing (4 CH)</w:t>
      </w:r>
    </w:p>
    <w:p w14:paraId="6281A692" w14:textId="376AAFAD" w:rsidR="00E644ED" w:rsidRPr="00BD4592" w:rsidRDefault="4F51C221" w:rsidP="051D8BC3">
      <w:pPr>
        <w:spacing w:after="0" w:line="240" w:lineRule="auto"/>
      </w:pPr>
      <w:r w:rsidRPr="00BD4592">
        <w:t>The focus of this course is the nursing care of patients with mental health problems throughout the life cycle. The student is provided the opportunity to utilize critical thinking, the nursing process, nursing skills, and theoretical knowledge in a variety of health care settings.</w:t>
      </w:r>
    </w:p>
    <w:p w14:paraId="0CE5D129" w14:textId="3B67328D" w:rsidR="00E644ED" w:rsidRPr="00BD4592" w:rsidRDefault="4F51C221" w:rsidP="200A433E">
      <w:pPr>
        <w:spacing w:after="0" w:line="240" w:lineRule="auto"/>
        <w:rPr>
          <w:rFonts w:cs="Arial"/>
          <w:i/>
          <w:iCs/>
        </w:rPr>
      </w:pPr>
      <w:r w:rsidRPr="00BD4592">
        <w:rPr>
          <w:rFonts w:cs="Arial"/>
          <w:i/>
          <w:iCs/>
        </w:rPr>
        <w:t xml:space="preserve">(Lecture Contact Hours: </w:t>
      </w:r>
      <w:r w:rsidR="612A8154" w:rsidRPr="00BD4592">
        <w:rPr>
          <w:rFonts w:cs="Arial"/>
          <w:i/>
          <w:iCs/>
        </w:rPr>
        <w:t>25</w:t>
      </w:r>
      <w:r w:rsidRPr="00BD4592">
        <w:rPr>
          <w:rFonts w:cs="Arial"/>
          <w:i/>
          <w:iCs/>
        </w:rPr>
        <w:t xml:space="preserve">, </w:t>
      </w:r>
      <w:r w:rsidR="302021C0" w:rsidRPr="00BD4592">
        <w:rPr>
          <w:rFonts w:cs="Arial"/>
          <w:i/>
          <w:iCs/>
        </w:rPr>
        <w:t>Lab</w:t>
      </w:r>
      <w:r w:rsidRPr="00BD4592">
        <w:rPr>
          <w:rFonts w:cs="Arial"/>
          <w:i/>
          <w:iCs/>
        </w:rPr>
        <w:t xml:space="preserve"> Contact Hours: </w:t>
      </w:r>
      <w:r w:rsidR="612A8154" w:rsidRPr="00BD4592">
        <w:rPr>
          <w:rFonts w:cs="Arial"/>
          <w:i/>
          <w:iCs/>
        </w:rPr>
        <w:t>18.75</w:t>
      </w:r>
      <w:r w:rsidRPr="00BD4592">
        <w:rPr>
          <w:rFonts w:cs="Arial"/>
          <w:i/>
          <w:iCs/>
        </w:rPr>
        <w:t xml:space="preserve">, Clinical Contact Hours: </w:t>
      </w:r>
      <w:r w:rsidR="612A8154" w:rsidRPr="00BD4592">
        <w:rPr>
          <w:rFonts w:cs="Arial"/>
          <w:i/>
          <w:iCs/>
        </w:rPr>
        <w:t>56.25</w:t>
      </w:r>
      <w:r w:rsidRPr="00BD4592">
        <w:rPr>
          <w:rFonts w:cs="Arial"/>
          <w:i/>
          <w:iCs/>
        </w:rPr>
        <w:t>)</w:t>
      </w:r>
    </w:p>
    <w:p w14:paraId="12E2410A" w14:textId="77777777" w:rsidR="00E644ED" w:rsidRPr="00BD4592" w:rsidRDefault="00E644ED" w:rsidP="051D8BC3"/>
    <w:p w14:paraId="7B330E50" w14:textId="31C18C60" w:rsidR="00B64508" w:rsidRPr="00BD4592" w:rsidRDefault="0156416D" w:rsidP="00FF1BF9">
      <w:pPr>
        <w:pStyle w:val="Heading2"/>
      </w:pPr>
      <w:r w:rsidRPr="00BD4592">
        <w:t>NUR 1211: Holistic Nursing I (5 CH)</w:t>
      </w:r>
    </w:p>
    <w:p w14:paraId="69331AA9" w14:textId="3DE9DCEE" w:rsidR="00E644ED" w:rsidRPr="00BD4592" w:rsidRDefault="4F51C221" w:rsidP="051D8BC3">
      <w:pPr>
        <w:spacing w:after="0" w:line="240" w:lineRule="auto"/>
      </w:pPr>
      <w:r w:rsidRPr="00BD4592">
        <w:t>The focus of this course is the nursing care of clients with the most commonly experienced problems of the respiratory, cardiovascular, gastrointestinal, urinary, endocrine, and integumentary systems across the life span. Students are provided an opportunity to utilize critical thinking, the nursing process, nursing skills, and theoretical knowledge in a variety of health care settings.</w:t>
      </w:r>
    </w:p>
    <w:p w14:paraId="176B4ADF" w14:textId="5454F339" w:rsidR="00972D96" w:rsidRPr="00BD4592" w:rsidRDefault="612A8154" w:rsidP="200A433E">
      <w:pPr>
        <w:spacing w:after="0" w:line="240" w:lineRule="auto"/>
        <w:rPr>
          <w:rFonts w:cs="Arial"/>
          <w:i/>
          <w:iCs/>
        </w:rPr>
      </w:pPr>
      <w:r w:rsidRPr="00BD4592">
        <w:rPr>
          <w:rFonts w:cs="Arial"/>
          <w:i/>
          <w:iCs/>
        </w:rPr>
        <w:t xml:space="preserve">(Lecture Contact Hours: 37.5, </w:t>
      </w:r>
      <w:r w:rsidR="7164285A" w:rsidRPr="00BD4592">
        <w:rPr>
          <w:rFonts w:cs="Arial"/>
          <w:i/>
          <w:iCs/>
        </w:rPr>
        <w:t>Lab</w:t>
      </w:r>
      <w:r w:rsidRPr="00BD4592">
        <w:rPr>
          <w:rFonts w:cs="Arial"/>
          <w:i/>
          <w:iCs/>
        </w:rPr>
        <w:t xml:space="preserve"> Contact Hours: 18.75, Clinical Contact Hours: 56.25)</w:t>
      </w:r>
    </w:p>
    <w:p w14:paraId="704B36FB" w14:textId="27A63204" w:rsidR="051D8BC3" w:rsidRPr="00BD4592" w:rsidRDefault="051D8BC3" w:rsidP="051D8BC3">
      <w:pPr>
        <w:spacing w:after="0" w:line="240" w:lineRule="auto"/>
        <w:rPr>
          <w:rFonts w:cs="Arial"/>
          <w:i/>
          <w:iCs/>
        </w:rPr>
      </w:pPr>
    </w:p>
    <w:p w14:paraId="623B1E65" w14:textId="3D6DFD5F" w:rsidR="7C588DBB" w:rsidRPr="00BD4592" w:rsidRDefault="7C588DBB" w:rsidP="051D8BC3">
      <w:pPr>
        <w:spacing w:after="0" w:line="240" w:lineRule="auto"/>
        <w:jc w:val="center"/>
        <w:rPr>
          <w:rFonts w:cs="Arial"/>
          <w:sz w:val="32"/>
          <w:szCs w:val="32"/>
        </w:rPr>
      </w:pPr>
      <w:r w:rsidRPr="00BD4592">
        <w:rPr>
          <w:rFonts w:cs="Arial"/>
          <w:sz w:val="32"/>
          <w:szCs w:val="32"/>
        </w:rPr>
        <w:t>LPN</w:t>
      </w:r>
    </w:p>
    <w:p w14:paraId="6B1A32D6" w14:textId="48893B6C" w:rsidR="3505A533" w:rsidRPr="00BD4592" w:rsidRDefault="3505A533" w:rsidP="00FF1BF9">
      <w:pPr>
        <w:pStyle w:val="Heading2"/>
      </w:pPr>
      <w:r w:rsidRPr="00BD4592">
        <w:t xml:space="preserve">NUR 1220: </w:t>
      </w:r>
      <w:r w:rsidR="08934F48" w:rsidRPr="00BD4592">
        <w:t xml:space="preserve">Role of the </w:t>
      </w:r>
      <w:r w:rsidR="30116AED" w:rsidRPr="00BD4592">
        <w:t>Practical Nurse (1 CH)</w:t>
      </w:r>
    </w:p>
    <w:p w14:paraId="175EB369" w14:textId="6724F24E" w:rsidR="30116AED" w:rsidRPr="00BD4592" w:rsidRDefault="30116AED" w:rsidP="200A433E">
      <w:pPr>
        <w:spacing w:after="0" w:line="240" w:lineRule="auto"/>
        <w:rPr>
          <w:rFonts w:eastAsia="Arial" w:cs="Arial"/>
          <w:szCs w:val="24"/>
        </w:rPr>
      </w:pPr>
      <w:r w:rsidRPr="00BD4592">
        <w:rPr>
          <w:rFonts w:eastAsia="Arial" w:cs="Arial"/>
          <w:szCs w:val="24"/>
        </w:rPr>
        <w:t>The role and function of the Licensed Practical Nurse will be identified and discussed in</w:t>
      </w:r>
      <w:r w:rsidRPr="00BD4592">
        <w:br/>
      </w:r>
      <w:r w:rsidRPr="00BD4592">
        <w:rPr>
          <w:rFonts w:eastAsia="Arial" w:cs="Arial"/>
          <w:szCs w:val="24"/>
        </w:rPr>
        <w:t>relation to law, institutional policy, professional standards, and ethical behavior.</w:t>
      </w:r>
    </w:p>
    <w:p w14:paraId="45FD8F88" w14:textId="3FDEFC27" w:rsidR="30116AED" w:rsidRPr="00BD4592" w:rsidRDefault="30116AED" w:rsidP="200A433E">
      <w:pPr>
        <w:spacing w:after="0" w:line="240" w:lineRule="auto"/>
        <w:rPr>
          <w:rFonts w:eastAsia="Arial" w:cs="Arial"/>
          <w:i/>
          <w:iCs/>
          <w:szCs w:val="24"/>
        </w:rPr>
      </w:pPr>
      <w:r w:rsidRPr="00BD4592">
        <w:rPr>
          <w:rFonts w:eastAsia="Arial" w:cs="Arial"/>
          <w:i/>
          <w:iCs/>
          <w:szCs w:val="24"/>
        </w:rPr>
        <w:t xml:space="preserve">(Lecture Contact Hours: </w:t>
      </w:r>
      <w:r w:rsidR="26FC2561" w:rsidRPr="00BD4592">
        <w:rPr>
          <w:rFonts w:eastAsia="Arial" w:cs="Arial"/>
          <w:i/>
          <w:iCs/>
          <w:szCs w:val="24"/>
        </w:rPr>
        <w:t>12.5)</w:t>
      </w:r>
    </w:p>
    <w:p w14:paraId="4E277DBC" w14:textId="0E37653E" w:rsidR="051D8BC3" w:rsidRPr="00BD4592" w:rsidRDefault="051D8BC3" w:rsidP="051D8BC3">
      <w:pPr>
        <w:spacing w:after="0" w:line="240" w:lineRule="auto"/>
        <w:rPr>
          <w:rFonts w:cs="Arial"/>
          <w:b/>
          <w:bCs/>
          <w:sz w:val="32"/>
          <w:szCs w:val="32"/>
        </w:rPr>
      </w:pPr>
    </w:p>
    <w:p w14:paraId="1D6C9B06" w14:textId="407A3FF7" w:rsidR="3505A533" w:rsidRPr="00BD4592" w:rsidRDefault="3505A533" w:rsidP="00FF1BF9">
      <w:pPr>
        <w:pStyle w:val="Heading2"/>
      </w:pPr>
      <w:r w:rsidRPr="00BD4592">
        <w:t>NUR 1221: Holistic Medical/Surgical Nursing for the Practical Nurse</w:t>
      </w:r>
    </w:p>
    <w:p w14:paraId="10DB8740" w14:textId="3A820F07" w:rsidR="051D8BC3" w:rsidRPr="00BD4592" w:rsidRDefault="68E2A2AF" w:rsidP="7E0AEE34">
      <w:pPr>
        <w:spacing w:after="0" w:line="240" w:lineRule="auto"/>
        <w:rPr>
          <w:rFonts w:cs="Arial"/>
          <w:i/>
          <w:iCs/>
        </w:rPr>
      </w:pPr>
      <w:r w:rsidRPr="00BD4592">
        <w:rPr>
          <w:rFonts w:eastAsia="Arial" w:cs="Arial"/>
        </w:rPr>
        <w:t>The focus of this course is the nursing care of patients with the most commonly experienced conditions and problems of the reproductive, nervous, musculoskeletal, and immunological systems across the lifespan. Care of the childbearing client/family, including normal pregnancy and common complications is also covered. Students are provided an opportunity to utilize critical thinking, the nursing process, nursing and communication skills, and knowledge of theory and community in the clinical setting.</w:t>
      </w:r>
    </w:p>
    <w:p w14:paraId="1CEB52D8" w14:textId="4CE241C1" w:rsidR="051D8BC3" w:rsidRPr="00BD4592" w:rsidRDefault="5E4DF43B" w:rsidP="7E0AEE34">
      <w:pPr>
        <w:spacing w:after="0" w:line="240" w:lineRule="auto"/>
        <w:rPr>
          <w:rFonts w:cs="Arial"/>
          <w:i/>
          <w:iCs/>
        </w:rPr>
      </w:pPr>
      <w:r w:rsidRPr="00BD4592">
        <w:rPr>
          <w:rFonts w:cs="Arial"/>
          <w:i/>
          <w:iCs/>
        </w:rPr>
        <w:t xml:space="preserve">(Lecture Contact Hours: </w:t>
      </w:r>
      <w:r w:rsidR="007352F5" w:rsidRPr="00BD4592">
        <w:rPr>
          <w:rFonts w:cs="Arial"/>
          <w:i/>
          <w:iCs/>
        </w:rPr>
        <w:t>43.75</w:t>
      </w:r>
      <w:r w:rsidRPr="00BD4592">
        <w:rPr>
          <w:rFonts w:cs="Arial"/>
          <w:i/>
          <w:iCs/>
        </w:rPr>
        <w:t xml:space="preserve">, </w:t>
      </w:r>
      <w:r w:rsidR="003B77D9" w:rsidRPr="00BD4592">
        <w:rPr>
          <w:rFonts w:cs="Arial"/>
          <w:i/>
          <w:iCs/>
        </w:rPr>
        <w:t>Lab</w:t>
      </w:r>
      <w:r w:rsidRPr="00BD4592">
        <w:rPr>
          <w:rFonts w:cs="Arial"/>
          <w:i/>
          <w:iCs/>
        </w:rPr>
        <w:t xml:space="preserve"> Contact Hours: </w:t>
      </w:r>
      <w:r w:rsidR="4EBFADD3" w:rsidRPr="00BD4592">
        <w:rPr>
          <w:rFonts w:cs="Arial"/>
          <w:i/>
          <w:iCs/>
        </w:rPr>
        <w:t>9.375</w:t>
      </w:r>
      <w:r w:rsidRPr="00BD4592">
        <w:rPr>
          <w:rFonts w:cs="Arial"/>
          <w:i/>
          <w:iCs/>
        </w:rPr>
        <w:t xml:space="preserve">, Clinical Contact Hours: </w:t>
      </w:r>
      <w:r w:rsidR="3C6C3750" w:rsidRPr="00BD4592">
        <w:rPr>
          <w:rFonts w:cs="Arial"/>
          <w:i/>
          <w:iCs/>
        </w:rPr>
        <w:t>46.88</w:t>
      </w:r>
      <w:r w:rsidRPr="00BD4592">
        <w:rPr>
          <w:rFonts w:cs="Arial"/>
          <w:i/>
          <w:iCs/>
        </w:rPr>
        <w:t>)</w:t>
      </w:r>
    </w:p>
    <w:p w14:paraId="5204859E" w14:textId="523C4663" w:rsidR="051D8BC3" w:rsidRPr="00BD4592" w:rsidRDefault="051D8BC3" w:rsidP="200A433E">
      <w:pPr>
        <w:spacing w:after="0" w:line="240" w:lineRule="auto"/>
        <w:rPr>
          <w:rFonts w:cs="Arial"/>
          <w:b/>
          <w:bCs/>
          <w:sz w:val="32"/>
          <w:szCs w:val="32"/>
        </w:rPr>
      </w:pPr>
    </w:p>
    <w:p w14:paraId="3F2AC366" w14:textId="7B946085" w:rsidR="5B9CC73A" w:rsidRPr="00BD4592" w:rsidRDefault="5B9CC73A" w:rsidP="00FF1BF9">
      <w:pPr>
        <w:pStyle w:val="Heading2"/>
      </w:pPr>
      <w:r w:rsidRPr="00BD4592">
        <w:lastRenderedPageBreak/>
        <w:t>NUR 1230: Introduction to Registered Nursing for the Practical Nurse</w:t>
      </w:r>
    </w:p>
    <w:p w14:paraId="4FCD70C0" w14:textId="55AA7D43" w:rsidR="00972D96" w:rsidRPr="00BD4592" w:rsidRDefault="3C5AE34C" w:rsidP="200A433E">
      <w:pPr>
        <w:spacing w:after="0"/>
      </w:pPr>
      <w:r w:rsidRPr="00BD4592">
        <w:t>This course is designed to assist the LPN in understanding the comprehensive role of the registered nurse as specified by the philosophy and curriculum of the Illinois Valley Community College associate degree Nursing Program. Learning experiences will be provided to evaluate and enhance the LPN's knowledge of nursing concepts and performance of selected nursing skills.</w:t>
      </w:r>
    </w:p>
    <w:p w14:paraId="09243FCF" w14:textId="242C56F4" w:rsidR="4484B481" w:rsidRPr="00BD4592" w:rsidRDefault="4484B481" w:rsidP="200A433E">
      <w:pPr>
        <w:spacing w:after="0" w:line="240" w:lineRule="auto"/>
        <w:rPr>
          <w:rFonts w:cs="Arial"/>
          <w:i/>
          <w:iCs/>
        </w:rPr>
      </w:pPr>
      <w:r w:rsidRPr="00BD4592">
        <w:rPr>
          <w:rFonts w:cs="Arial"/>
          <w:i/>
          <w:iCs/>
        </w:rPr>
        <w:t>(Lecture Contact Hours: 12.5, Lab Contact Hours: 12.5)</w:t>
      </w:r>
    </w:p>
    <w:p w14:paraId="4C83E734" w14:textId="6685812B" w:rsidR="200A433E" w:rsidRPr="00BD4592" w:rsidRDefault="200A433E" w:rsidP="200A433E"/>
    <w:p w14:paraId="3044B20A" w14:textId="2E77E32E" w:rsidR="00E644ED" w:rsidRPr="00BD4592" w:rsidRDefault="46C194C8" w:rsidP="00F467BA">
      <w:pPr>
        <w:pStyle w:val="Heading1"/>
      </w:pPr>
      <w:bookmarkStart w:id="17" w:name="_Toc229553436"/>
      <w:r w:rsidRPr="00BD4592">
        <w:t>Level III</w:t>
      </w:r>
      <w:bookmarkEnd w:id="17"/>
    </w:p>
    <w:p w14:paraId="75B3F34B" w14:textId="2FA620F2" w:rsidR="00B64508" w:rsidRPr="00BD4592" w:rsidRDefault="0156416D" w:rsidP="00FF1BF9">
      <w:pPr>
        <w:pStyle w:val="Heading2"/>
      </w:pPr>
      <w:r w:rsidRPr="00BD4592">
        <w:t xml:space="preserve">NUR 2200: </w:t>
      </w:r>
      <w:r w:rsidR="4F51C221" w:rsidRPr="00BD4592">
        <w:t>Management and Issues in Nursing (</w:t>
      </w:r>
      <w:r w:rsidR="2960286A" w:rsidRPr="00BD4592">
        <w:t>1</w:t>
      </w:r>
      <w:r w:rsidR="4F51C221" w:rsidRPr="00BD4592">
        <w:t xml:space="preserve"> CH)</w:t>
      </w:r>
    </w:p>
    <w:p w14:paraId="1A902BDB" w14:textId="3F9F57C8" w:rsidR="00E644ED" w:rsidRPr="00BD4592" w:rsidRDefault="4F51C221" w:rsidP="051D8BC3">
      <w:pPr>
        <w:spacing w:after="0" w:line="240" w:lineRule="auto"/>
      </w:pPr>
      <w:r w:rsidRPr="00BD4592">
        <w:t>This course introduces the Associate Degree nursing student to the basic knowledge related to managing client care as required by the nursing profession. This course is concerned with the current issues and trends in the practice of nursing and the delivery of health care. Key concepts included are leadership, client care management, time management, health care economics, supervision, delegation, conflict resolution, quality and safety in nursing, and transition from student to professional practice. Analytical reasoning skills are presented to assist the student nurse in adopting a point of view to make or defend legal, ethical, and moral judgments. The Illinois Nursing Act and ethical issues in nursing are discussed.</w:t>
      </w:r>
    </w:p>
    <w:p w14:paraId="55756FB4" w14:textId="4138ADC1" w:rsidR="00972D96" w:rsidRPr="00BD4592" w:rsidRDefault="612A8154" w:rsidP="7E0AEE34">
      <w:pPr>
        <w:spacing w:after="0" w:line="240" w:lineRule="auto"/>
        <w:rPr>
          <w:rFonts w:cs="Arial"/>
          <w:i/>
          <w:iCs/>
        </w:rPr>
      </w:pPr>
      <w:r w:rsidRPr="00BD4592">
        <w:rPr>
          <w:rFonts w:cs="Arial"/>
          <w:i/>
          <w:iCs/>
        </w:rPr>
        <w:t xml:space="preserve">(Lecture Contact Hours: </w:t>
      </w:r>
      <w:r w:rsidR="7015A65E" w:rsidRPr="00BD4592">
        <w:rPr>
          <w:rFonts w:cs="Arial"/>
          <w:i/>
          <w:iCs/>
        </w:rPr>
        <w:t>1</w:t>
      </w:r>
      <w:r w:rsidRPr="00BD4592">
        <w:rPr>
          <w:rFonts w:cs="Arial"/>
          <w:i/>
          <w:iCs/>
        </w:rPr>
        <w:t>2</w:t>
      </w:r>
      <w:r w:rsidR="5FE890E4" w:rsidRPr="00BD4592">
        <w:rPr>
          <w:rFonts w:cs="Arial"/>
          <w:i/>
          <w:iCs/>
        </w:rPr>
        <w:t>.</w:t>
      </w:r>
      <w:r w:rsidRPr="00BD4592">
        <w:rPr>
          <w:rFonts w:cs="Arial"/>
          <w:i/>
          <w:iCs/>
        </w:rPr>
        <w:t>5)</w:t>
      </w:r>
    </w:p>
    <w:p w14:paraId="5EF76F4B" w14:textId="77777777" w:rsidR="00972D96" w:rsidRPr="00BD4592" w:rsidRDefault="00972D96" w:rsidP="051D8BC3"/>
    <w:p w14:paraId="41F53AD0" w14:textId="459D8F14" w:rsidR="00B42FBA" w:rsidRPr="00BD4592" w:rsidRDefault="388DFDEF" w:rsidP="00FF1BF9">
      <w:pPr>
        <w:pStyle w:val="Heading2"/>
      </w:pPr>
      <w:r w:rsidRPr="00BD4592">
        <w:t>NUR 2201</w:t>
      </w:r>
      <w:r w:rsidR="4F51C221" w:rsidRPr="00BD4592">
        <w:t>: Holistic Nursing II (5 CH)</w:t>
      </w:r>
    </w:p>
    <w:p w14:paraId="5ABDE97C" w14:textId="154B35F8" w:rsidR="00E644ED" w:rsidRPr="00BD4592" w:rsidRDefault="4F51C221" w:rsidP="051D8BC3">
      <w:pPr>
        <w:tabs>
          <w:tab w:val="left" w:pos="576"/>
          <w:tab w:val="left" w:pos="2181"/>
          <w:tab w:val="left" w:pos="4363"/>
        </w:tabs>
        <w:spacing w:after="0" w:line="240" w:lineRule="auto"/>
        <w:rPr>
          <w:rFonts w:cs="Arial"/>
        </w:rPr>
      </w:pPr>
      <w:r w:rsidRPr="00BD4592">
        <w:rPr>
          <w:rFonts w:cs="Arial"/>
        </w:rPr>
        <w:t xml:space="preserve">The focus of this module is the holistic nursing care across the life span of patients with problems related to the biliary, digestive, hematologic and reproductive systems, cancer, burns, and HIV/AIDS. The student is provided the opportunity to utilize critical thinking, the nursing process, nursing skills, theoretical knowledge, and management skills in various health care settings. </w:t>
      </w:r>
    </w:p>
    <w:p w14:paraId="2BD6FD3D" w14:textId="60CD05D6" w:rsidR="00972D96" w:rsidRPr="00BD4592" w:rsidRDefault="612A8154" w:rsidP="051D8BC3">
      <w:pPr>
        <w:spacing w:after="0" w:line="240" w:lineRule="auto"/>
        <w:rPr>
          <w:rFonts w:cs="Arial"/>
          <w:i/>
          <w:iCs/>
        </w:rPr>
      </w:pPr>
      <w:r w:rsidRPr="00BD4592">
        <w:rPr>
          <w:rFonts w:cs="Arial"/>
          <w:i/>
          <w:iCs/>
        </w:rPr>
        <w:t>(Lecture Contact Hours: 37.5, Pre-Clinic Contact Hours: 12.5, Clinical Contact Hours: 56.25)</w:t>
      </w:r>
    </w:p>
    <w:p w14:paraId="01621BF3" w14:textId="77777777" w:rsidR="00972D96" w:rsidRPr="00BD4592" w:rsidRDefault="00972D96" w:rsidP="051D8BC3">
      <w:pPr>
        <w:tabs>
          <w:tab w:val="left" w:pos="576"/>
          <w:tab w:val="left" w:pos="2181"/>
          <w:tab w:val="left" w:pos="4363"/>
        </w:tabs>
        <w:rPr>
          <w:rFonts w:cs="Arial"/>
        </w:rPr>
      </w:pPr>
    </w:p>
    <w:p w14:paraId="560F3765" w14:textId="618F09F7" w:rsidR="00E644ED" w:rsidRPr="00BD4592" w:rsidRDefault="4F51C221" w:rsidP="00FF1BF9">
      <w:pPr>
        <w:pStyle w:val="Heading2"/>
      </w:pPr>
      <w:r w:rsidRPr="00BD4592">
        <w:t>NUR 2202: Maternal Child Nursing I (4 CH)</w:t>
      </w:r>
    </w:p>
    <w:p w14:paraId="477E2FAF" w14:textId="71BDDD55" w:rsidR="00E644ED" w:rsidRPr="00BD4592" w:rsidRDefault="4F51C221" w:rsidP="051D8BC3">
      <w:pPr>
        <w:spacing w:after="0" w:line="240" w:lineRule="auto"/>
      </w:pPr>
      <w:r w:rsidRPr="00BD4592">
        <w:t>The focus of this course is on the nursing needs of individuals as they relate to childbearing and children. Experience in preventive, supportive, and therapeutic care is offered through clinical experience in the care of the obstetrical patient, newborn, child and adolescent. Students are provided the opportunity to utilize critical thinking, the nursing process, nursing skills, and management skills in various health care settings.</w:t>
      </w:r>
    </w:p>
    <w:p w14:paraId="1BE0F8DC" w14:textId="134AAACD" w:rsidR="00972D96" w:rsidRPr="00BD4592" w:rsidRDefault="612A8154" w:rsidP="7E0AEE34">
      <w:pPr>
        <w:spacing w:after="0" w:line="240" w:lineRule="auto"/>
        <w:rPr>
          <w:rFonts w:cs="Arial"/>
          <w:i/>
          <w:iCs/>
        </w:rPr>
      </w:pPr>
      <w:r w:rsidRPr="00BD4592">
        <w:rPr>
          <w:rFonts w:cs="Arial"/>
          <w:i/>
          <w:iCs/>
        </w:rPr>
        <w:t xml:space="preserve">(Lecture Contact Hours: </w:t>
      </w:r>
      <w:r w:rsidR="7C013708" w:rsidRPr="00BD4592">
        <w:rPr>
          <w:rFonts w:cs="Arial"/>
          <w:i/>
          <w:iCs/>
        </w:rPr>
        <w:t>1</w:t>
      </w:r>
      <w:r w:rsidR="347636CE" w:rsidRPr="00BD4592">
        <w:rPr>
          <w:rFonts w:cs="Arial"/>
          <w:i/>
          <w:iCs/>
        </w:rPr>
        <w:t>2</w:t>
      </w:r>
      <w:r w:rsidRPr="00BD4592">
        <w:rPr>
          <w:rFonts w:cs="Arial"/>
          <w:i/>
          <w:iCs/>
        </w:rPr>
        <w:t xml:space="preserve">5, </w:t>
      </w:r>
      <w:r w:rsidR="13BA3F6D" w:rsidRPr="00BD4592">
        <w:rPr>
          <w:rFonts w:cs="Arial"/>
          <w:i/>
          <w:iCs/>
        </w:rPr>
        <w:t>Lab</w:t>
      </w:r>
      <w:r w:rsidRPr="00BD4592">
        <w:rPr>
          <w:rFonts w:cs="Arial"/>
          <w:i/>
          <w:iCs/>
        </w:rPr>
        <w:t xml:space="preserve"> Contact Hours: 12.5, Clinical Contact Hours: 56.25)</w:t>
      </w:r>
    </w:p>
    <w:p w14:paraId="40249B1D" w14:textId="615F2421" w:rsidR="00E644ED" w:rsidRPr="00BD4592" w:rsidRDefault="46C194C8" w:rsidP="00F467BA">
      <w:pPr>
        <w:pStyle w:val="Heading1"/>
      </w:pPr>
      <w:bookmarkStart w:id="18" w:name="_Toc229553437"/>
      <w:r w:rsidRPr="00BD4592">
        <w:t>Level IV</w:t>
      </w:r>
      <w:bookmarkEnd w:id="18"/>
    </w:p>
    <w:p w14:paraId="24F49558" w14:textId="7FCFD9D8" w:rsidR="00E644ED" w:rsidRPr="00BD4592" w:rsidRDefault="4F51C221" w:rsidP="00FF1BF9">
      <w:pPr>
        <w:pStyle w:val="Heading2"/>
      </w:pPr>
      <w:r w:rsidRPr="00BD4592">
        <w:t>NUR 2211: Holistic Nursing III (5 CH)</w:t>
      </w:r>
    </w:p>
    <w:p w14:paraId="63E529EE" w14:textId="46232277" w:rsidR="00E644ED" w:rsidRPr="00BD4592" w:rsidRDefault="4F51C221" w:rsidP="051D8BC3">
      <w:pPr>
        <w:spacing w:after="0" w:line="240" w:lineRule="auto"/>
      </w:pPr>
      <w:r w:rsidRPr="00BD4592">
        <w:t xml:space="preserve">The focus of this course is the nursing care of clients/patients throughout the life cycle with neurological, endocrine, and musculoskeletal, sensory (NEMS) problems. Students </w:t>
      </w:r>
      <w:r w:rsidRPr="00BD4592">
        <w:lastRenderedPageBreak/>
        <w:t>are provided the opportunity to utilize critical thinking, the nursing process, nursing skills, theoretical knowledge and management skills in various health care settings.</w:t>
      </w:r>
    </w:p>
    <w:p w14:paraId="64AAB484" w14:textId="3DD1F3A0" w:rsidR="00972D96" w:rsidRPr="00BD4592" w:rsidRDefault="612A8154" w:rsidP="200A433E">
      <w:pPr>
        <w:spacing w:after="0" w:line="240" w:lineRule="auto"/>
        <w:rPr>
          <w:rFonts w:cs="Arial"/>
          <w:i/>
          <w:iCs/>
        </w:rPr>
      </w:pPr>
      <w:r w:rsidRPr="00BD4592">
        <w:rPr>
          <w:rFonts w:cs="Arial"/>
          <w:i/>
          <w:iCs/>
        </w:rPr>
        <w:t xml:space="preserve">(Lecture Contact Hours: 37.5, </w:t>
      </w:r>
      <w:r w:rsidR="3A66A853" w:rsidRPr="00BD4592">
        <w:rPr>
          <w:rFonts w:cs="Arial"/>
          <w:i/>
          <w:iCs/>
        </w:rPr>
        <w:t>Lab</w:t>
      </w:r>
      <w:r w:rsidRPr="00BD4592">
        <w:rPr>
          <w:rFonts w:cs="Arial"/>
          <w:i/>
          <w:iCs/>
        </w:rPr>
        <w:t xml:space="preserve"> Contact Hours: 12.5, Clinical Contact Hours: 56.25)</w:t>
      </w:r>
    </w:p>
    <w:p w14:paraId="4CEE150F" w14:textId="77777777" w:rsidR="00972D96" w:rsidRPr="00BD4592" w:rsidRDefault="00972D96" w:rsidP="051D8BC3"/>
    <w:p w14:paraId="2F557886" w14:textId="4166B6C4" w:rsidR="00E644ED" w:rsidRPr="00BD4592" w:rsidRDefault="4F51C221" w:rsidP="00FF1BF9">
      <w:pPr>
        <w:pStyle w:val="Heading2"/>
      </w:pPr>
      <w:r w:rsidRPr="00BD4592">
        <w:t>NUR 2212: Holistic Nursing IV (5 CH)</w:t>
      </w:r>
    </w:p>
    <w:p w14:paraId="1C7E43F0" w14:textId="03DC2484" w:rsidR="00E644ED" w:rsidRPr="00BD4592" w:rsidRDefault="4F51C221" w:rsidP="051D8BC3">
      <w:pPr>
        <w:spacing w:after="0" w:line="240" w:lineRule="auto"/>
      </w:pPr>
      <w:r w:rsidRPr="00BD4592">
        <w:t>The focus of this module is the nursing care of individuals throughout the life cycle with needs related to the cardiac, respiratory, vascular, and renal systems. The student is provided the opportunity to utilize critical thinking, the nursing process, nursing skills, theoretical knowledge, and management skills in various health care settings.</w:t>
      </w:r>
    </w:p>
    <w:p w14:paraId="34168F6F" w14:textId="3CF24868" w:rsidR="00972D96" w:rsidRPr="00BD4592" w:rsidRDefault="612A8154" w:rsidP="200A433E">
      <w:pPr>
        <w:spacing w:after="0" w:line="240" w:lineRule="auto"/>
        <w:rPr>
          <w:rFonts w:cs="Arial"/>
          <w:i/>
          <w:iCs/>
        </w:rPr>
      </w:pPr>
      <w:r w:rsidRPr="00BD4592">
        <w:rPr>
          <w:rFonts w:cs="Arial"/>
          <w:i/>
          <w:iCs/>
        </w:rPr>
        <w:t xml:space="preserve">(Lecture Contact Hours: 37.5, </w:t>
      </w:r>
      <w:r w:rsidR="095BC76F" w:rsidRPr="00BD4592">
        <w:rPr>
          <w:rFonts w:cs="Arial"/>
          <w:i/>
          <w:iCs/>
        </w:rPr>
        <w:t>Lab</w:t>
      </w:r>
      <w:r w:rsidRPr="00BD4592">
        <w:rPr>
          <w:rFonts w:cs="Arial"/>
          <w:i/>
          <w:iCs/>
        </w:rPr>
        <w:t xml:space="preserve"> Contact Hours: 12.5, Clinical Contact Hours: 56.25)</w:t>
      </w:r>
    </w:p>
    <w:p w14:paraId="2F719965" w14:textId="77777777" w:rsidR="00972D96" w:rsidRPr="00BD4592" w:rsidRDefault="00972D96" w:rsidP="051D8BC3"/>
    <w:p w14:paraId="4786D4AF" w14:textId="6F5F2737" w:rsidR="00E644ED" w:rsidRPr="00BD4592" w:rsidRDefault="4F51C221" w:rsidP="00FF1BF9">
      <w:pPr>
        <w:pStyle w:val="Heading2"/>
      </w:pPr>
      <w:r w:rsidRPr="00BD4592">
        <w:t>NUR 2220: NCLEX Review/Capstone (</w:t>
      </w:r>
      <w:r w:rsidR="4A8DF8B4" w:rsidRPr="00BD4592">
        <w:t>2</w:t>
      </w:r>
      <w:r w:rsidRPr="00BD4592">
        <w:t xml:space="preserve"> CH)</w:t>
      </w:r>
    </w:p>
    <w:p w14:paraId="609E959C" w14:textId="04AE6AA7" w:rsidR="00E644ED" w:rsidRPr="00BD4592" w:rsidRDefault="4F51C221" w:rsidP="051D8BC3">
      <w:pPr>
        <w:spacing w:after="0" w:line="240" w:lineRule="auto"/>
      </w:pPr>
      <w:r w:rsidRPr="00BD4592">
        <w:t xml:space="preserve">This course is designed for 2nd year nursing students and focuses on the achievement of professional success by preparing students for the RN licensure examination. Concepts required for licensure examination and entry into the practice of professional nursing </w:t>
      </w:r>
      <w:r w:rsidR="73D47A34" w:rsidRPr="00BD4592">
        <w:t>include</w:t>
      </w:r>
      <w:r w:rsidRPr="00BD4592">
        <w:t xml:space="preserve"> a review of the National Council Licensure Examination for Registered Nurses (NCLEX-RN) test plan, assessment of knowledge deficits, and remediation. Preparation for NCLEX-RN will be achieved through a process of enhancing NCLEX testing skills and individualized review of content.</w:t>
      </w:r>
    </w:p>
    <w:p w14:paraId="730F8D93" w14:textId="30706A75" w:rsidR="00972D96" w:rsidRPr="00BD4592" w:rsidRDefault="612A8154" w:rsidP="7E0AEE34">
      <w:pPr>
        <w:spacing w:after="0" w:line="240" w:lineRule="auto"/>
        <w:rPr>
          <w:rFonts w:cs="Arial"/>
          <w:i/>
          <w:iCs/>
        </w:rPr>
      </w:pPr>
      <w:r w:rsidRPr="00BD4592">
        <w:rPr>
          <w:rFonts w:cs="Arial"/>
          <w:i/>
          <w:iCs/>
        </w:rPr>
        <w:t xml:space="preserve">(Online, Lecture Contact Hours: </w:t>
      </w:r>
      <w:r w:rsidR="0B25D8F6" w:rsidRPr="00BD4592">
        <w:rPr>
          <w:rFonts w:cs="Arial"/>
          <w:i/>
          <w:iCs/>
        </w:rPr>
        <w:t>25</w:t>
      </w:r>
      <w:r w:rsidRPr="00BD4592">
        <w:rPr>
          <w:rFonts w:cs="Arial"/>
          <w:i/>
          <w:iCs/>
        </w:rPr>
        <w:t>)</w:t>
      </w:r>
    </w:p>
    <w:p w14:paraId="30AC82F3" w14:textId="65287A4B" w:rsidR="0094324B" w:rsidRPr="00BD4592" w:rsidRDefault="0094324B" w:rsidP="00972D96">
      <w:pPr>
        <w:spacing w:after="0" w:line="240" w:lineRule="auto"/>
        <w:rPr>
          <w:rFonts w:cs="Arial"/>
          <w:i/>
          <w:iCs/>
        </w:rPr>
      </w:pPr>
    </w:p>
    <w:p w14:paraId="5CE87D2A" w14:textId="77777777" w:rsidR="0094324B" w:rsidRPr="00BD4592" w:rsidRDefault="0094324B" w:rsidP="00972D96">
      <w:pPr>
        <w:spacing w:after="0" w:line="240" w:lineRule="auto"/>
        <w:rPr>
          <w:rFonts w:cs="Arial"/>
          <w:i/>
          <w:iCs/>
        </w:rPr>
      </w:pPr>
    </w:p>
    <w:p w14:paraId="2247B87E" w14:textId="77777777" w:rsidR="007F61F8" w:rsidRPr="00BD4592" w:rsidRDefault="007F61F8">
      <w:pPr>
        <w:rPr>
          <w:rStyle w:val="Heading2Char"/>
          <w:rFonts w:eastAsiaTheme="minorHAnsi"/>
        </w:rPr>
      </w:pPr>
      <w:r w:rsidRPr="00BD4592">
        <w:rPr>
          <w:rStyle w:val="Heading2Char"/>
          <w:rFonts w:eastAsiaTheme="minorHAnsi"/>
          <w:b w:val="0"/>
          <w:bCs w:val="0"/>
        </w:rPr>
        <w:br w:type="page"/>
      </w:r>
    </w:p>
    <w:p w14:paraId="42B32678" w14:textId="52F1CB67" w:rsidR="00E644ED" w:rsidRPr="00BD4592" w:rsidRDefault="00E644ED" w:rsidP="006A3FB9">
      <w:pPr>
        <w:spacing w:after="0" w:line="240" w:lineRule="auto"/>
        <w:rPr>
          <w:rFonts w:cs="Arial"/>
        </w:rPr>
      </w:pPr>
    </w:p>
    <w:p w14:paraId="6B886A61" w14:textId="3E3529C2" w:rsidR="006E6ED5" w:rsidRPr="00BD4592" w:rsidRDefault="73A59A24" w:rsidP="00F467BA">
      <w:pPr>
        <w:pStyle w:val="Heading1"/>
      </w:pPr>
      <w:bookmarkStart w:id="19" w:name="_Toc229553438"/>
      <w:r w:rsidRPr="00BD4592">
        <w:rPr>
          <w:rStyle w:val="Heading1Char"/>
        </w:rPr>
        <w:t>Nursing Department Staff and Faculty</w:t>
      </w:r>
      <w:r w:rsidR="6A664384" w:rsidRPr="00BD4592">
        <w:rPr>
          <w:rStyle w:val="Heading1Char"/>
        </w:rPr>
        <w:t xml:space="preserve"> </w:t>
      </w:r>
      <w:r w:rsidR="504BE7A2" w:rsidRPr="00BD4592">
        <w:t>Roles and Responsibilities</w:t>
      </w:r>
      <w:bookmarkEnd w:id="19"/>
    </w:p>
    <w:p w14:paraId="62B80ECD" w14:textId="6E49F5F3" w:rsidR="00235995" w:rsidRPr="00BD4592" w:rsidRDefault="00246665" w:rsidP="00F467BA">
      <w:pPr>
        <w:pStyle w:val="Heading1"/>
      </w:pPr>
      <w:r w:rsidRPr="00BD4592">
        <w:br/>
      </w:r>
      <w:bookmarkStart w:id="20" w:name="_Toc229553439"/>
      <w:r w:rsidR="10C14DA3" w:rsidRPr="00BD4592">
        <w:t>Administrative Staff</w:t>
      </w:r>
      <w:bookmarkEnd w:id="20"/>
    </w:p>
    <w:p w14:paraId="5D89A3FA" w14:textId="10BDD801" w:rsidR="00246665" w:rsidRPr="00BD4592" w:rsidRDefault="3EC91D19" w:rsidP="00FF1BF9">
      <w:pPr>
        <w:pStyle w:val="Heading2"/>
      </w:pPr>
      <w:r w:rsidRPr="00BD4592">
        <w:t>Dean of Health Professions</w:t>
      </w:r>
    </w:p>
    <w:p w14:paraId="77519C1F" w14:textId="77777777" w:rsidR="00235995" w:rsidRPr="00BD4592" w:rsidRDefault="00235995" w:rsidP="00235995"/>
    <w:p w14:paraId="5E145A28" w14:textId="2D940BC0" w:rsidR="003D69B3" w:rsidRPr="00BD4592" w:rsidRDefault="0337B432" w:rsidP="051D8BC3">
      <w:r w:rsidRPr="00BD4592">
        <w:t>To provide leadership to division staff, including full-time and part-time faculty in the area of health professions/occupations. Programs include Nursing (RN, LPN, CNA), CMA, Phlebotomy, Dental Assisting, Dental Hygiene and EMS. Manage the operations of the division, support assessment and improvement of student learning, and work collaboratively with other College leaders in creating and sustaining a culture that promotes student learning and responds to the needs of the Illinois Valley community.</w:t>
      </w:r>
    </w:p>
    <w:p w14:paraId="3FAB44E6" w14:textId="77777777" w:rsidR="00235995" w:rsidRPr="00BD4592" w:rsidRDefault="00246665" w:rsidP="00FF1BF9">
      <w:pPr>
        <w:pStyle w:val="Heading2"/>
      </w:pPr>
      <w:r w:rsidRPr="00BD4592">
        <w:br/>
      </w:r>
      <w:r w:rsidR="3EC91D19" w:rsidRPr="00BD4592">
        <w:t>Director of Nursin</w:t>
      </w:r>
      <w:r w:rsidR="00235995" w:rsidRPr="00BD4592">
        <w:t>g</w:t>
      </w:r>
    </w:p>
    <w:p w14:paraId="21DAE4B1" w14:textId="0B14FFF0" w:rsidR="00246665" w:rsidRPr="00BD4592" w:rsidRDefault="00246665" w:rsidP="00235995">
      <w:r w:rsidRPr="00BD4592">
        <w:br/>
      </w:r>
      <w:r w:rsidR="3EC91D19" w:rsidRPr="00BD4592">
        <w:t>The Director of Nursing oversees the ADN program and is responsible for the overall administration of the Department of Nursing. In doing so, is administratively responsible for resource acquisition and</w:t>
      </w:r>
      <w:r w:rsidR="00235995" w:rsidRPr="00BD4592">
        <w:t xml:space="preserve"> </w:t>
      </w:r>
      <w:r w:rsidR="3EC91D19" w:rsidRPr="00BD4592">
        <w:t xml:space="preserve">allocation, curriculum implementation and student enrollment management. The Director of Nursing </w:t>
      </w:r>
      <w:r w:rsidR="00235995" w:rsidRPr="00BD4592">
        <w:t>is responsible</w:t>
      </w:r>
      <w:r w:rsidR="3EC91D19" w:rsidRPr="00BD4592">
        <w:t xml:space="preserve"> for planning/scheduling of learning experiences, hiring and evaluating faculty. The</w:t>
      </w:r>
      <w:r w:rsidR="00235995" w:rsidRPr="00BD4592">
        <w:t xml:space="preserve"> </w:t>
      </w:r>
      <w:r w:rsidR="3EC91D19" w:rsidRPr="00BD4592">
        <w:t>Director of Nursing also chairs the advisory</w:t>
      </w:r>
      <w:r w:rsidR="00F25FB5" w:rsidRPr="00BD4592">
        <w:t xml:space="preserve"> board</w:t>
      </w:r>
      <w:r w:rsidR="3EC91D19" w:rsidRPr="00BD4592">
        <w:t>. The Director of Nursing position is a college</w:t>
      </w:r>
      <w:r w:rsidR="00235995" w:rsidRPr="00BD4592">
        <w:t xml:space="preserve"> </w:t>
      </w:r>
      <w:r w:rsidR="3EC91D19" w:rsidRPr="00BD4592">
        <w:t xml:space="preserve">administration </w:t>
      </w:r>
      <w:r w:rsidR="01D5A2F9" w:rsidRPr="00BD4592">
        <w:t>role but</w:t>
      </w:r>
      <w:r w:rsidR="0337B432" w:rsidRPr="00BD4592">
        <w:t xml:space="preserve"> can be considered faculty </w:t>
      </w:r>
      <w:r w:rsidR="5E409156" w:rsidRPr="00BD4592">
        <w:t>on</w:t>
      </w:r>
      <w:r w:rsidR="0337B432" w:rsidRPr="00BD4592">
        <w:t xml:space="preserve"> an interim basis.</w:t>
      </w:r>
      <w:r w:rsidR="69BA2B32" w:rsidRPr="00BD4592">
        <w:t xml:space="preserve"> The Director of Nursing acts as the liaison between the college and clinical partners with respect to the coordination of clinical requests and rotations, preparing and submitting required documentation specific to each clinical site, ensuring all aspects of compliance with partner affiliation agreements are met.</w:t>
      </w:r>
    </w:p>
    <w:p w14:paraId="661C68D9" w14:textId="77777777" w:rsidR="00235995" w:rsidRPr="00BD4592" w:rsidRDefault="00246665" w:rsidP="00FF1BF9">
      <w:pPr>
        <w:pStyle w:val="Heading2"/>
      </w:pPr>
      <w:r w:rsidRPr="00BD4592">
        <w:br/>
      </w:r>
      <w:r w:rsidR="3EC91D19" w:rsidRPr="00BD4592">
        <w:t>Administrative Assistant</w:t>
      </w:r>
    </w:p>
    <w:p w14:paraId="2CF1B3BB" w14:textId="38350C0F" w:rsidR="00246665" w:rsidRPr="00BD4592" w:rsidRDefault="00246665" w:rsidP="00235995">
      <w:r w:rsidRPr="00BD4592">
        <w:br/>
      </w:r>
      <w:r w:rsidR="3EC91D19" w:rsidRPr="00BD4592">
        <w:t>The Administrative Assistant provides assistance to the Dean of Health Professions and the Director of Nursing in the operations of the</w:t>
      </w:r>
      <w:r w:rsidR="3EC91D19" w:rsidRPr="00BD4592">
        <w:rPr>
          <w:rFonts w:cs="Times New Roman"/>
        </w:rPr>
        <w:t xml:space="preserve"> </w:t>
      </w:r>
      <w:r w:rsidR="3EC91D19" w:rsidRPr="00BD4592">
        <w:t>Nursing Department. Responsibilities include assisting with personnel related tasks, textbook</w:t>
      </w:r>
      <w:r w:rsidR="3EC91D19" w:rsidRPr="00BD4592">
        <w:rPr>
          <w:rFonts w:cs="Times New Roman"/>
        </w:rPr>
        <w:t xml:space="preserve"> </w:t>
      </w:r>
      <w:r w:rsidR="3EC91D19" w:rsidRPr="00BD4592">
        <w:t>management, scheduling of faculty, submitting schedule information to Central Scheduling,</w:t>
      </w:r>
      <w:r w:rsidR="3EC91D19" w:rsidRPr="00BD4592">
        <w:rPr>
          <w:rFonts w:cs="Times New Roman"/>
        </w:rPr>
        <w:t xml:space="preserve"> </w:t>
      </w:r>
      <w:r w:rsidR="3EC91D19" w:rsidRPr="00BD4592">
        <w:t>monitoring submission of course syllabus and grades, managing records and files.</w:t>
      </w:r>
    </w:p>
    <w:p w14:paraId="34AD6468" w14:textId="72E01AFE" w:rsidR="003D69B3" w:rsidRPr="00BD4592" w:rsidRDefault="00246665" w:rsidP="2D8562A9">
      <w:pPr>
        <w:pStyle w:val="Heading1"/>
        <w:rPr>
          <w:rFonts w:eastAsiaTheme="majorEastAsia" w:cstheme="majorBidi"/>
          <w:sz w:val="26"/>
          <w:szCs w:val="26"/>
        </w:rPr>
      </w:pPr>
      <w:r w:rsidRPr="00BD4592">
        <w:lastRenderedPageBreak/>
        <w:br/>
      </w:r>
      <w:bookmarkStart w:id="21" w:name="_Toc229553440"/>
      <w:r w:rsidR="10C14DA3" w:rsidRPr="00BD4592">
        <w:t>Instructional Staff</w:t>
      </w:r>
      <w:bookmarkEnd w:id="21"/>
      <w:r w:rsidRPr="00BD4592">
        <w:br/>
      </w:r>
    </w:p>
    <w:p w14:paraId="038D8E6B" w14:textId="4C2BFD2D" w:rsidR="00ED2372" w:rsidRPr="00BD4592" w:rsidRDefault="3EC91D19" w:rsidP="000B6890">
      <w:pPr>
        <w:rPr>
          <w:rFonts w:eastAsia="Arial" w:cs="Arial"/>
          <w:szCs w:val="24"/>
        </w:rPr>
      </w:pPr>
      <w:r w:rsidRPr="00BD4592">
        <w:rPr>
          <w:rStyle w:val="Heading2Char"/>
        </w:rPr>
        <w:t>Full-time Faculty</w:t>
      </w:r>
      <w:r w:rsidR="00246665" w:rsidRPr="00BD4592">
        <w:br/>
      </w:r>
      <w:r w:rsidRPr="00BD4592">
        <w:t>Full time faculty have offices on campus, maintain office hours, and provide the full range of</w:t>
      </w:r>
      <w:r w:rsidR="00235995" w:rsidRPr="00BD4592">
        <w:t xml:space="preserve"> </w:t>
      </w:r>
      <w:r w:rsidRPr="00BD4592">
        <w:rPr>
          <w:rFonts w:cs="Arial"/>
        </w:rPr>
        <w:t>instruction. They can be contacted via email, phone or in person by appointment.</w:t>
      </w:r>
      <w:r w:rsidR="4918FB08" w:rsidRPr="00BD4592">
        <w:rPr>
          <w:rFonts w:cs="Arial"/>
        </w:rPr>
        <w:t xml:space="preserve"> Faculty requirements </w:t>
      </w:r>
      <w:r w:rsidR="1CA53F99" w:rsidRPr="00BD4592">
        <w:rPr>
          <w:rFonts w:cs="Arial"/>
        </w:rPr>
        <w:t>are</w:t>
      </w:r>
      <w:r w:rsidR="4918FB08" w:rsidRPr="00BD4592">
        <w:rPr>
          <w:rFonts w:cs="Arial"/>
        </w:rPr>
        <w:t xml:space="preserve"> consisten</w:t>
      </w:r>
      <w:r w:rsidR="607853C7" w:rsidRPr="00BD4592">
        <w:rPr>
          <w:rFonts w:cs="Arial"/>
        </w:rPr>
        <w:t>t</w:t>
      </w:r>
      <w:r w:rsidR="4918FB08" w:rsidRPr="00BD4592">
        <w:rPr>
          <w:rFonts w:cs="Arial"/>
        </w:rPr>
        <w:t xml:space="preserve"> with the Illinois Department of Financial and Professional Regulation (IDFPR)</w:t>
      </w:r>
      <w:r w:rsidR="15D1460F" w:rsidRPr="00BD4592">
        <w:rPr>
          <w:rFonts w:cs="Arial"/>
        </w:rPr>
        <w:t xml:space="preserve"> </w:t>
      </w:r>
      <w:hyperlink r:id="rId26">
        <w:r w:rsidR="15D1460F" w:rsidRPr="00BD4592">
          <w:rPr>
            <w:rStyle w:val="Hyperlink"/>
            <w:rFonts w:eastAsia="Times New Roman" w:cs="Arial"/>
            <w:szCs w:val="24"/>
          </w:rPr>
          <w:t>Section 1300.340</w:t>
        </w:r>
      </w:hyperlink>
    </w:p>
    <w:p w14:paraId="0B0E8E9F" w14:textId="174EE272" w:rsidR="003D69B3" w:rsidRPr="00BD4592" w:rsidRDefault="00246665" w:rsidP="00235995">
      <w:r w:rsidRPr="00BD4592">
        <w:br/>
      </w:r>
      <w:r w:rsidR="3EC91D19" w:rsidRPr="00BD4592">
        <w:rPr>
          <w:rStyle w:val="Heading2Char"/>
        </w:rPr>
        <w:t>Adjunct/Part-time Faculty</w:t>
      </w:r>
      <w:r w:rsidRPr="00BD4592">
        <w:br/>
      </w:r>
      <w:r w:rsidR="3EC91D19" w:rsidRPr="00BD4592">
        <w:t>Part-time nursing instructors can teach in lecture, lab, simulation and/or clinical</w:t>
      </w:r>
      <w:r w:rsidR="0337B432" w:rsidRPr="00BD4592">
        <w:t xml:space="preserve"> and must meet the same educational and experiential experience as full-time nursing faculty</w:t>
      </w:r>
      <w:r w:rsidR="3EC91D19" w:rsidRPr="00BD4592">
        <w:t>. They work with the</w:t>
      </w:r>
      <w:r w:rsidR="00F64D1C" w:rsidRPr="00BD4592">
        <w:t xml:space="preserve"> </w:t>
      </w:r>
      <w:r w:rsidR="3EC91D19" w:rsidRPr="00BD4592">
        <w:t>full-time faculty to assist students with academic success. They are the instructors of record for their</w:t>
      </w:r>
      <w:r w:rsidR="00F64D1C" w:rsidRPr="00BD4592">
        <w:t xml:space="preserve"> </w:t>
      </w:r>
      <w:r w:rsidR="3EC91D19" w:rsidRPr="00BD4592">
        <w:t>assigned clinical classes. Part-time faculty ha</w:t>
      </w:r>
      <w:r w:rsidR="0337B432" w:rsidRPr="00BD4592">
        <w:t>ve</w:t>
      </w:r>
      <w:r w:rsidR="3EC91D19" w:rsidRPr="00BD4592">
        <w:t xml:space="preserve"> access to the part-time faculty office. They have a</w:t>
      </w:r>
      <w:r w:rsidR="00F64D1C" w:rsidRPr="00BD4592">
        <w:t xml:space="preserve"> </w:t>
      </w:r>
      <w:r w:rsidR="3EC91D19" w:rsidRPr="00BD4592">
        <w:t>college email account and are required to use this account and communicate with students through</w:t>
      </w:r>
      <w:r w:rsidR="00F64D1C" w:rsidRPr="00BD4592">
        <w:t xml:space="preserve"> </w:t>
      </w:r>
      <w:r w:rsidR="3EC91D19" w:rsidRPr="00BD4592">
        <w:t>their student college email. They are</w:t>
      </w:r>
      <w:r w:rsidR="00F64D1C" w:rsidRPr="00BD4592">
        <w:t xml:space="preserve"> </w:t>
      </w:r>
      <w:r w:rsidR="3EC91D19" w:rsidRPr="00BD4592">
        <w:t>responsible for grading assignments related to the portion of</w:t>
      </w:r>
      <w:r w:rsidR="00F64D1C" w:rsidRPr="00BD4592">
        <w:t xml:space="preserve"> </w:t>
      </w:r>
      <w:r w:rsidR="3EC91D19" w:rsidRPr="00BD4592">
        <w:t>the course that they are teaching.</w:t>
      </w:r>
    </w:p>
    <w:p w14:paraId="2BF464E0" w14:textId="77777777" w:rsidR="00F64D1C" w:rsidRPr="00BD4592" w:rsidRDefault="5D2F2246" w:rsidP="00FF1BF9">
      <w:pPr>
        <w:pStyle w:val="Heading2"/>
      </w:pPr>
      <w:r w:rsidRPr="00BD4592">
        <w:t>Simulation and Laboratory Coordinator</w:t>
      </w:r>
    </w:p>
    <w:p w14:paraId="6A28E28F" w14:textId="3E2C967D" w:rsidR="00F64D1C" w:rsidRPr="00BD4592" w:rsidRDefault="006E6ED5" w:rsidP="00F64D1C">
      <w:r w:rsidRPr="00BD4592">
        <w:br/>
      </w:r>
      <w:r w:rsidR="5D2F2246" w:rsidRPr="00BD4592">
        <w:t>The Coordinator of Nursing &amp; Health Science Simulation and Learning Lab directs the development and maintenance of the simulated clinical teaching/learning spaces. This includes resource budgeting and acquisition for simulation and clinical learning equipment and is responsible for providing technical support in the set-up and operations of simulated learning experiences, when applicable. They work directly with the faculty during simulations. They provide input into resource acquisitions to provide contemporary, state-of-the- art nursing and health care simulated practice. The Simulation and Laboratory Coordinator collaborates with course leader and faculty to plan, develop, implement and evaluate the cognitive, psycho motor and affective teaching of skills to health care students. The coordinator of nursing &amp; health science simulation and learning laboratory supervises Laboratory Assistants and Student Workers assigned to the Simulation or Skills Lab.</w:t>
      </w:r>
    </w:p>
    <w:p w14:paraId="49878C5F" w14:textId="5AC72F1D" w:rsidR="003D69B3" w:rsidRPr="00BD4592" w:rsidRDefault="10C14DA3" w:rsidP="00F467BA">
      <w:pPr>
        <w:pStyle w:val="Heading1"/>
        <w:rPr>
          <w:rStyle w:val="Heading2Char"/>
          <w:b/>
          <w:bCs/>
        </w:rPr>
      </w:pPr>
      <w:bookmarkStart w:id="22" w:name="_Toc229553441"/>
      <w:r w:rsidRPr="00BD4592">
        <w:rPr>
          <w:rStyle w:val="Heading2Char"/>
          <w:b/>
          <w:bCs/>
        </w:rPr>
        <w:t>Support Staff</w:t>
      </w:r>
      <w:bookmarkEnd w:id="22"/>
    </w:p>
    <w:p w14:paraId="2A7D7321" w14:textId="509EDCB9" w:rsidR="00625473" w:rsidRPr="00BD4592" w:rsidRDefault="00246665" w:rsidP="00625473">
      <w:pPr>
        <w:rPr>
          <w:rFonts w:eastAsia="Times New Roman" w:cs="Arial"/>
          <w:sz w:val="32"/>
          <w:szCs w:val="32"/>
          <w:bdr w:val="none" w:sz="0" w:space="0" w:color="auto" w:frame="1"/>
        </w:rPr>
      </w:pPr>
      <w:r w:rsidRPr="00BD4592">
        <w:br/>
      </w:r>
      <w:r w:rsidR="5D2F2246" w:rsidRPr="00BD4592">
        <w:rPr>
          <w:rStyle w:val="Heading2Char"/>
        </w:rPr>
        <w:t xml:space="preserve">Nursing </w:t>
      </w:r>
      <w:r w:rsidR="3EC91D19" w:rsidRPr="00BD4592">
        <w:rPr>
          <w:rStyle w:val="Heading2Char"/>
        </w:rPr>
        <w:t>Laboratory Assistants</w:t>
      </w:r>
      <w:r w:rsidRPr="00BD4592">
        <w:br/>
      </w:r>
      <w:r w:rsidR="3EC91D19" w:rsidRPr="00BD4592">
        <w:rPr>
          <w:rFonts w:eastAsia="Times New Roman" w:cs="Arial"/>
        </w:rPr>
        <w:t>The Laboratory Assistants are responsible with the nursing lab daily operations of the nursing</w:t>
      </w:r>
      <w:r w:rsidR="00F64D1C" w:rsidRPr="00BD4592">
        <w:t xml:space="preserve"> </w:t>
      </w:r>
      <w:r w:rsidR="3EC91D19" w:rsidRPr="00BD4592">
        <w:rPr>
          <w:rFonts w:eastAsia="Times New Roman" w:cs="Arial"/>
        </w:rPr>
        <w:t>laboratory. They staff the open lab during open lab hours and reinforce instruction given by labor</w:t>
      </w:r>
      <w:r w:rsidR="00F64D1C" w:rsidRPr="00BD4592">
        <w:t xml:space="preserve"> </w:t>
      </w:r>
      <w:r w:rsidR="3EC91D19" w:rsidRPr="00BD4592">
        <w:rPr>
          <w:rFonts w:eastAsia="Times New Roman" w:cs="Arial"/>
        </w:rPr>
        <w:t>clinical faculty. The Laboratory Assistants manage the inventory and set up for lab sessions and skills</w:t>
      </w:r>
      <w:r w:rsidR="00F64D1C" w:rsidRPr="00BD4592">
        <w:t xml:space="preserve"> </w:t>
      </w:r>
      <w:r w:rsidR="3EC91D19" w:rsidRPr="00BD4592">
        <w:rPr>
          <w:rFonts w:eastAsia="Times New Roman" w:cs="Arial"/>
        </w:rPr>
        <w:t xml:space="preserve">testing. They also assist with </w:t>
      </w:r>
      <w:r w:rsidR="506CB339" w:rsidRPr="00BD4592">
        <w:rPr>
          <w:rFonts w:eastAsia="Times New Roman" w:cs="Arial"/>
        </w:rPr>
        <w:t>data collection needed</w:t>
      </w:r>
      <w:r w:rsidR="3EC91D19" w:rsidRPr="00BD4592">
        <w:rPr>
          <w:rFonts w:eastAsia="Times New Roman" w:cs="Arial"/>
        </w:rPr>
        <w:t>. They do not teach or evaluate skills. Students who</w:t>
      </w:r>
      <w:r w:rsidR="5D2F2246" w:rsidRPr="00BD4592">
        <w:rPr>
          <w:rFonts w:eastAsia="Times New Roman" w:cs="Times New Roman"/>
        </w:rPr>
        <w:t xml:space="preserve"> </w:t>
      </w:r>
      <w:r w:rsidR="3EC91D19" w:rsidRPr="00BD4592">
        <w:rPr>
          <w:rFonts w:eastAsia="Times New Roman" w:cs="Arial"/>
        </w:rPr>
        <w:t xml:space="preserve">need more reinforcement of a clinical skill must seek </w:t>
      </w:r>
      <w:r w:rsidR="3EC91D19" w:rsidRPr="00BD4592">
        <w:rPr>
          <w:rFonts w:eastAsia="Times New Roman" w:cs="Arial"/>
        </w:rPr>
        <w:lastRenderedPageBreak/>
        <w:t>instructional support from a faculty member that</w:t>
      </w:r>
      <w:r w:rsidR="5D2F2246" w:rsidRPr="00BD4592">
        <w:rPr>
          <w:rFonts w:eastAsia="Times New Roman" w:cs="Times New Roman"/>
        </w:rPr>
        <w:t xml:space="preserve"> </w:t>
      </w:r>
      <w:r w:rsidR="3EC91D19" w:rsidRPr="00BD4592">
        <w:rPr>
          <w:rFonts w:eastAsia="Times New Roman" w:cs="Arial"/>
        </w:rPr>
        <w:t>teaches in the nursing lab or a full-time faculty membe</w:t>
      </w:r>
      <w:r w:rsidR="5D2F2246" w:rsidRPr="00BD4592">
        <w:rPr>
          <w:rFonts w:eastAsia="Times New Roman" w:cs="Arial"/>
        </w:rPr>
        <w:t>r in the same level.</w:t>
      </w:r>
      <w:r w:rsidR="00625473" w:rsidRPr="00BD4592">
        <w:t xml:space="preserve"> </w:t>
      </w:r>
    </w:p>
    <w:p w14:paraId="7FCF335B" w14:textId="34F735DC" w:rsidR="001B7BB4" w:rsidRPr="00BD4592" w:rsidRDefault="3D68A835" w:rsidP="00F467BA">
      <w:pPr>
        <w:pStyle w:val="Heading1"/>
      </w:pPr>
      <w:bookmarkStart w:id="23" w:name="_Toc229553442"/>
      <w:r w:rsidRPr="00BD4592">
        <w:t>Administration Directory</w:t>
      </w:r>
      <w:bookmarkEnd w:id="23"/>
    </w:p>
    <w:tbl>
      <w:tblPr>
        <w:tblStyle w:val="TableGrid"/>
        <w:tblW w:w="10790" w:type="dxa"/>
        <w:tblLook w:val="04A0" w:firstRow="1" w:lastRow="0" w:firstColumn="1" w:lastColumn="0" w:noHBand="0" w:noVBand="1"/>
      </w:tblPr>
      <w:tblGrid>
        <w:gridCol w:w="3675"/>
        <w:gridCol w:w="3710"/>
        <w:gridCol w:w="1250"/>
        <w:gridCol w:w="2155"/>
      </w:tblGrid>
      <w:tr w:rsidR="00EF6353" w:rsidRPr="00BD4592" w14:paraId="08653C82" w14:textId="77777777" w:rsidTr="247371AB">
        <w:trPr>
          <w:trHeight w:val="51"/>
        </w:trPr>
        <w:tc>
          <w:tcPr>
            <w:tcW w:w="3675" w:type="dxa"/>
          </w:tcPr>
          <w:p w14:paraId="2C31CED6" w14:textId="754E539E" w:rsidR="00EF6353" w:rsidRPr="00BD4592" w:rsidRDefault="00EF6353" w:rsidP="00EF6353">
            <w:pPr>
              <w:jc w:val="center"/>
              <w:rPr>
                <w:b/>
                <w:bCs/>
              </w:rPr>
            </w:pPr>
            <w:r w:rsidRPr="00BD4592">
              <w:rPr>
                <w:b/>
                <w:bCs/>
              </w:rPr>
              <w:t>Administration</w:t>
            </w:r>
          </w:p>
        </w:tc>
        <w:tc>
          <w:tcPr>
            <w:tcW w:w="3710" w:type="dxa"/>
          </w:tcPr>
          <w:p w14:paraId="0DD8BC0A" w14:textId="2EE732D8" w:rsidR="00EF6353" w:rsidRPr="00BD4592" w:rsidRDefault="00EF6353" w:rsidP="00EF6353">
            <w:pPr>
              <w:jc w:val="center"/>
              <w:rPr>
                <w:b/>
                <w:bCs/>
              </w:rPr>
            </w:pPr>
            <w:r w:rsidRPr="00BD4592">
              <w:rPr>
                <w:b/>
                <w:bCs/>
              </w:rPr>
              <w:t>Email</w:t>
            </w:r>
          </w:p>
        </w:tc>
        <w:tc>
          <w:tcPr>
            <w:tcW w:w="1250" w:type="dxa"/>
          </w:tcPr>
          <w:p w14:paraId="4EB28C5F" w14:textId="22EE1EC6" w:rsidR="00EF6353" w:rsidRPr="00BD4592" w:rsidRDefault="00EF6353" w:rsidP="00EF6353">
            <w:pPr>
              <w:jc w:val="center"/>
              <w:rPr>
                <w:b/>
                <w:bCs/>
              </w:rPr>
            </w:pPr>
            <w:r w:rsidRPr="00BD4592">
              <w:rPr>
                <w:b/>
                <w:bCs/>
              </w:rPr>
              <w:t>Office</w:t>
            </w:r>
          </w:p>
        </w:tc>
        <w:tc>
          <w:tcPr>
            <w:tcW w:w="2155" w:type="dxa"/>
          </w:tcPr>
          <w:p w14:paraId="32BFEFF4" w14:textId="7720FE74" w:rsidR="00EF6353" w:rsidRPr="00BD4592" w:rsidRDefault="00EF6353" w:rsidP="00EF6353">
            <w:pPr>
              <w:jc w:val="center"/>
              <w:rPr>
                <w:b/>
                <w:bCs/>
              </w:rPr>
            </w:pPr>
            <w:r w:rsidRPr="00BD4592">
              <w:rPr>
                <w:b/>
                <w:bCs/>
              </w:rPr>
              <w:t>Phone</w:t>
            </w:r>
          </w:p>
        </w:tc>
      </w:tr>
      <w:tr w:rsidR="00EF6353" w:rsidRPr="00BD4592" w14:paraId="53A4CE17" w14:textId="77777777" w:rsidTr="247371AB">
        <w:tc>
          <w:tcPr>
            <w:tcW w:w="3675" w:type="dxa"/>
          </w:tcPr>
          <w:p w14:paraId="29F7F139" w14:textId="77777777" w:rsidR="00EF6353" w:rsidRPr="00BD4592" w:rsidRDefault="00992FF0" w:rsidP="00E0078D">
            <w:pPr>
              <w:jc w:val="center"/>
            </w:pPr>
            <w:r w:rsidRPr="00BD4592">
              <w:t xml:space="preserve">Mrs. </w:t>
            </w:r>
            <w:r w:rsidR="00EF6353" w:rsidRPr="00BD4592">
              <w:t>Sue Smith</w:t>
            </w:r>
          </w:p>
          <w:p w14:paraId="2ECF0B0A" w14:textId="2995E251" w:rsidR="00992FF0" w:rsidRPr="00BD4592" w:rsidRDefault="00992FF0" w:rsidP="00E0078D">
            <w:pPr>
              <w:jc w:val="center"/>
              <w:rPr>
                <w:b/>
                <w:bCs/>
              </w:rPr>
            </w:pPr>
            <w:r w:rsidRPr="00BD4592">
              <w:rPr>
                <w:b/>
                <w:bCs/>
              </w:rPr>
              <w:t>Director of Nursing</w:t>
            </w:r>
          </w:p>
        </w:tc>
        <w:tc>
          <w:tcPr>
            <w:tcW w:w="3710" w:type="dxa"/>
          </w:tcPr>
          <w:p w14:paraId="57E740DE" w14:textId="21492BDA" w:rsidR="00EF6353" w:rsidRPr="00BD4592" w:rsidRDefault="00992FF0" w:rsidP="00E0078D">
            <w:pPr>
              <w:jc w:val="center"/>
            </w:pPr>
            <w:r w:rsidRPr="00BD4592">
              <w:t>Sue_Smith@ivcc.edu</w:t>
            </w:r>
          </w:p>
        </w:tc>
        <w:tc>
          <w:tcPr>
            <w:tcW w:w="1250" w:type="dxa"/>
          </w:tcPr>
          <w:p w14:paraId="5DB0745D" w14:textId="4C2F34C8" w:rsidR="00EF6353" w:rsidRPr="00BD4592" w:rsidRDefault="213CF753" w:rsidP="00E0078D">
            <w:pPr>
              <w:jc w:val="center"/>
            </w:pPr>
            <w:r w:rsidRPr="00BD4592">
              <w:t>A-214b</w:t>
            </w:r>
          </w:p>
        </w:tc>
        <w:tc>
          <w:tcPr>
            <w:tcW w:w="2155" w:type="dxa"/>
          </w:tcPr>
          <w:p w14:paraId="556D0D51" w14:textId="6BD8DE91" w:rsidR="00EF6353" w:rsidRPr="00BD4592" w:rsidRDefault="00992FF0" w:rsidP="00E0078D">
            <w:pPr>
              <w:jc w:val="center"/>
            </w:pPr>
            <w:r w:rsidRPr="00BD4592">
              <w:t>815-224-0489</w:t>
            </w:r>
          </w:p>
        </w:tc>
      </w:tr>
      <w:tr w:rsidR="00EF6353" w:rsidRPr="00BD4592" w14:paraId="46382819" w14:textId="77777777" w:rsidTr="247371AB">
        <w:tc>
          <w:tcPr>
            <w:tcW w:w="3675" w:type="dxa"/>
          </w:tcPr>
          <w:p w14:paraId="175C1BA7" w14:textId="77777777" w:rsidR="00EF6353" w:rsidRPr="00BD4592" w:rsidRDefault="00992FF0" w:rsidP="00E0078D">
            <w:pPr>
              <w:jc w:val="center"/>
            </w:pPr>
            <w:r w:rsidRPr="00BD4592">
              <w:t>Mrs. Heather Seghi</w:t>
            </w:r>
          </w:p>
          <w:p w14:paraId="7483373F" w14:textId="167BBBC6" w:rsidR="00992FF0" w:rsidRPr="00BD4592" w:rsidRDefault="00992FF0" w:rsidP="00E0078D">
            <w:pPr>
              <w:jc w:val="center"/>
              <w:rPr>
                <w:b/>
                <w:bCs/>
              </w:rPr>
            </w:pPr>
            <w:r w:rsidRPr="00BD4592">
              <w:rPr>
                <w:b/>
                <w:bCs/>
              </w:rPr>
              <w:t>Dean of Health Professions</w:t>
            </w:r>
          </w:p>
        </w:tc>
        <w:tc>
          <w:tcPr>
            <w:tcW w:w="3710" w:type="dxa"/>
          </w:tcPr>
          <w:p w14:paraId="68EB657E" w14:textId="75FABC4C" w:rsidR="00EF6353" w:rsidRPr="00BD4592" w:rsidRDefault="00EB2D44" w:rsidP="00E0078D">
            <w:pPr>
              <w:jc w:val="center"/>
            </w:pPr>
            <w:r w:rsidRPr="00BD4592">
              <w:t>Heather_Seghi@ivcc.edu</w:t>
            </w:r>
          </w:p>
        </w:tc>
        <w:tc>
          <w:tcPr>
            <w:tcW w:w="1250" w:type="dxa"/>
          </w:tcPr>
          <w:p w14:paraId="29A18B7C" w14:textId="6D38AAA3" w:rsidR="00EF6353" w:rsidRPr="00BD4592" w:rsidRDefault="00EB2D44" w:rsidP="00E0078D">
            <w:pPr>
              <w:jc w:val="center"/>
            </w:pPr>
            <w:r w:rsidRPr="00BD4592">
              <w:t>A-217</w:t>
            </w:r>
          </w:p>
        </w:tc>
        <w:tc>
          <w:tcPr>
            <w:tcW w:w="2155" w:type="dxa"/>
          </w:tcPr>
          <w:p w14:paraId="3570DF6D" w14:textId="0FBC6CB1" w:rsidR="00EF6353" w:rsidRPr="00BD4592" w:rsidRDefault="00EB2D44" w:rsidP="00E0078D">
            <w:pPr>
              <w:jc w:val="center"/>
            </w:pPr>
            <w:r w:rsidRPr="00BD4592">
              <w:t>815-224-0481</w:t>
            </w:r>
          </w:p>
        </w:tc>
      </w:tr>
      <w:tr w:rsidR="00E0078D" w:rsidRPr="00BD4592" w14:paraId="43B33F7E" w14:textId="77777777" w:rsidTr="247371AB">
        <w:tc>
          <w:tcPr>
            <w:tcW w:w="3675" w:type="dxa"/>
          </w:tcPr>
          <w:p w14:paraId="17E88367" w14:textId="77777777" w:rsidR="00E0078D" w:rsidRPr="00BD4592" w:rsidRDefault="00E0078D" w:rsidP="00E0078D">
            <w:pPr>
              <w:jc w:val="center"/>
            </w:pPr>
            <w:r w:rsidRPr="00BD4592">
              <w:t>Mr. Mark Grzybowski</w:t>
            </w:r>
          </w:p>
          <w:p w14:paraId="73671634" w14:textId="4E05BD44" w:rsidR="00E0078D" w:rsidRPr="00BD4592" w:rsidRDefault="00E0078D" w:rsidP="00E0078D">
            <w:pPr>
              <w:jc w:val="center"/>
              <w:rPr>
                <w:b/>
                <w:bCs/>
              </w:rPr>
            </w:pPr>
            <w:r w:rsidRPr="00BD4592">
              <w:rPr>
                <w:b/>
                <w:bCs/>
              </w:rPr>
              <w:t>Vice President for Student Services</w:t>
            </w:r>
          </w:p>
        </w:tc>
        <w:tc>
          <w:tcPr>
            <w:tcW w:w="3710" w:type="dxa"/>
          </w:tcPr>
          <w:p w14:paraId="54CBC1E6" w14:textId="4D3AB20B" w:rsidR="00E0078D" w:rsidRPr="00BD4592" w:rsidRDefault="00E0078D" w:rsidP="00E0078D">
            <w:pPr>
              <w:jc w:val="center"/>
            </w:pPr>
            <w:r w:rsidRPr="00BD4592">
              <w:t>Mark_Grzybowski@ivcc.edu</w:t>
            </w:r>
          </w:p>
        </w:tc>
        <w:tc>
          <w:tcPr>
            <w:tcW w:w="1250" w:type="dxa"/>
          </w:tcPr>
          <w:p w14:paraId="27DA7BE2" w14:textId="4B9E7430" w:rsidR="00E0078D" w:rsidRPr="00BD4592" w:rsidRDefault="00E0078D" w:rsidP="00E0078D">
            <w:pPr>
              <w:jc w:val="center"/>
            </w:pPr>
            <w:r w:rsidRPr="00BD4592">
              <w:t>C-</w:t>
            </w:r>
            <w:r w:rsidR="2D08F035" w:rsidRPr="00BD4592">
              <w:t>311</w:t>
            </w:r>
          </w:p>
        </w:tc>
        <w:tc>
          <w:tcPr>
            <w:tcW w:w="2155" w:type="dxa"/>
          </w:tcPr>
          <w:p w14:paraId="03CF5317" w14:textId="5DADDE32" w:rsidR="00E0078D" w:rsidRPr="00BD4592" w:rsidRDefault="00E0078D" w:rsidP="00E0078D">
            <w:pPr>
              <w:jc w:val="center"/>
            </w:pPr>
            <w:r w:rsidRPr="00BD4592">
              <w:t>815-224-0393</w:t>
            </w:r>
          </w:p>
        </w:tc>
      </w:tr>
      <w:tr w:rsidR="00E0078D" w:rsidRPr="00BD4592" w14:paraId="22888C6B" w14:textId="77777777" w:rsidTr="247371AB">
        <w:tc>
          <w:tcPr>
            <w:tcW w:w="3675" w:type="dxa"/>
          </w:tcPr>
          <w:p w14:paraId="707A2BDF" w14:textId="5A461DB6" w:rsidR="00E0078D" w:rsidRPr="00BD4592" w:rsidRDefault="00E0078D" w:rsidP="00E0078D">
            <w:pPr>
              <w:jc w:val="center"/>
            </w:pPr>
            <w:r w:rsidRPr="00BD4592">
              <w:t xml:space="preserve">Dr. </w:t>
            </w:r>
            <w:r w:rsidR="728528ED" w:rsidRPr="00BD4592">
              <w:t>Vicki Trier</w:t>
            </w:r>
          </w:p>
          <w:p w14:paraId="40EBCF3F" w14:textId="19F1FE4E" w:rsidR="00E0078D" w:rsidRPr="00BD4592" w:rsidRDefault="00E0078D" w:rsidP="00E0078D">
            <w:pPr>
              <w:jc w:val="center"/>
            </w:pPr>
            <w:r w:rsidRPr="00BD4592">
              <w:rPr>
                <w:b/>
                <w:bCs/>
              </w:rPr>
              <w:t>Vice President for Academic Affairs</w:t>
            </w:r>
          </w:p>
        </w:tc>
        <w:tc>
          <w:tcPr>
            <w:tcW w:w="3710" w:type="dxa"/>
          </w:tcPr>
          <w:p w14:paraId="317A8824" w14:textId="43F37244" w:rsidR="00E0078D" w:rsidRPr="00BD4592" w:rsidRDefault="170DD646" w:rsidP="7E0AEE34">
            <w:pPr>
              <w:jc w:val="center"/>
            </w:pPr>
            <w:r w:rsidRPr="00BD4592">
              <w:t>Vicki_Trier@ivcc.edu</w:t>
            </w:r>
          </w:p>
        </w:tc>
        <w:tc>
          <w:tcPr>
            <w:tcW w:w="1250" w:type="dxa"/>
          </w:tcPr>
          <w:p w14:paraId="44C5A844" w14:textId="1AB66872" w:rsidR="00E0078D" w:rsidRPr="00BD4592" w:rsidRDefault="00E0078D" w:rsidP="00E0078D">
            <w:pPr>
              <w:jc w:val="center"/>
            </w:pPr>
            <w:r w:rsidRPr="00BD4592">
              <w:t>C-310</w:t>
            </w:r>
          </w:p>
        </w:tc>
        <w:tc>
          <w:tcPr>
            <w:tcW w:w="2155" w:type="dxa"/>
          </w:tcPr>
          <w:p w14:paraId="6DD514B6" w14:textId="62D19695" w:rsidR="00E0078D" w:rsidRPr="00BD4592" w:rsidRDefault="00E0078D" w:rsidP="00E0078D">
            <w:pPr>
              <w:jc w:val="center"/>
            </w:pPr>
            <w:r w:rsidRPr="00BD4592">
              <w:t>815-224-0405</w:t>
            </w:r>
          </w:p>
        </w:tc>
      </w:tr>
    </w:tbl>
    <w:p w14:paraId="038A9FAF" w14:textId="77777777" w:rsidR="00B733DB" w:rsidRPr="00BD4592" w:rsidRDefault="00B733DB" w:rsidP="00B733DB"/>
    <w:p w14:paraId="6D2E986B" w14:textId="7121F211" w:rsidR="00B71FEE" w:rsidRPr="00BD4592" w:rsidRDefault="5B0B197A" w:rsidP="00F467BA">
      <w:pPr>
        <w:pStyle w:val="Heading1"/>
      </w:pPr>
      <w:bookmarkStart w:id="24" w:name="_Toc229553443"/>
      <w:r w:rsidRPr="00BD4592">
        <w:t>Instructional Full-Time Faculty Directory</w:t>
      </w:r>
      <w:bookmarkEnd w:id="24"/>
    </w:p>
    <w:tbl>
      <w:tblPr>
        <w:tblStyle w:val="TableGrid"/>
        <w:tblW w:w="10790" w:type="dxa"/>
        <w:tblLook w:val="04A0" w:firstRow="1" w:lastRow="0" w:firstColumn="1" w:lastColumn="0" w:noHBand="0" w:noVBand="1"/>
      </w:tblPr>
      <w:tblGrid>
        <w:gridCol w:w="3675"/>
        <w:gridCol w:w="4170"/>
        <w:gridCol w:w="1125"/>
        <w:gridCol w:w="1820"/>
      </w:tblGrid>
      <w:tr w:rsidR="00317ECA" w:rsidRPr="00BD4592" w14:paraId="522ED94A" w14:textId="77777777" w:rsidTr="247371AB">
        <w:trPr>
          <w:trHeight w:val="300"/>
        </w:trPr>
        <w:tc>
          <w:tcPr>
            <w:tcW w:w="3675" w:type="dxa"/>
          </w:tcPr>
          <w:p w14:paraId="1A9E7FF3" w14:textId="2DDB5A65" w:rsidR="00B71FEE" w:rsidRPr="00BD4592" w:rsidRDefault="3B7EC66E" w:rsidP="00E0078D">
            <w:pPr>
              <w:jc w:val="center"/>
              <w:rPr>
                <w:rFonts w:cs="Arial"/>
                <w:b/>
                <w:bCs/>
              </w:rPr>
            </w:pPr>
            <w:r w:rsidRPr="00BD4592">
              <w:rPr>
                <w:rFonts w:cs="Arial"/>
                <w:b/>
                <w:bCs/>
              </w:rPr>
              <w:t>Instructor</w:t>
            </w:r>
          </w:p>
        </w:tc>
        <w:tc>
          <w:tcPr>
            <w:tcW w:w="4170" w:type="dxa"/>
          </w:tcPr>
          <w:p w14:paraId="4D9F4759" w14:textId="00EE08C8" w:rsidR="00B71FEE" w:rsidRPr="00BD4592" w:rsidRDefault="3B7EC66E" w:rsidP="00E0078D">
            <w:pPr>
              <w:jc w:val="center"/>
              <w:rPr>
                <w:rFonts w:cs="Arial"/>
                <w:b/>
                <w:bCs/>
              </w:rPr>
            </w:pPr>
            <w:r w:rsidRPr="00BD4592">
              <w:rPr>
                <w:rFonts w:cs="Arial"/>
                <w:b/>
                <w:bCs/>
              </w:rPr>
              <w:t>Email</w:t>
            </w:r>
          </w:p>
        </w:tc>
        <w:tc>
          <w:tcPr>
            <w:tcW w:w="1125" w:type="dxa"/>
          </w:tcPr>
          <w:p w14:paraId="7280F267" w14:textId="240A33DC" w:rsidR="00B71FEE" w:rsidRPr="00BD4592" w:rsidRDefault="3B7EC66E" w:rsidP="00E0078D">
            <w:pPr>
              <w:jc w:val="center"/>
              <w:rPr>
                <w:rFonts w:cs="Arial"/>
                <w:b/>
                <w:bCs/>
              </w:rPr>
            </w:pPr>
            <w:r w:rsidRPr="00BD4592">
              <w:rPr>
                <w:rFonts w:cs="Arial"/>
                <w:b/>
                <w:bCs/>
              </w:rPr>
              <w:t>Office</w:t>
            </w:r>
          </w:p>
        </w:tc>
        <w:tc>
          <w:tcPr>
            <w:tcW w:w="1820" w:type="dxa"/>
          </w:tcPr>
          <w:p w14:paraId="57E047C9" w14:textId="582C28EE" w:rsidR="00B71FEE" w:rsidRPr="00BD4592" w:rsidRDefault="3B7EC66E" w:rsidP="00E0078D">
            <w:pPr>
              <w:jc w:val="center"/>
              <w:rPr>
                <w:rFonts w:cs="Arial"/>
                <w:b/>
                <w:bCs/>
              </w:rPr>
            </w:pPr>
            <w:r w:rsidRPr="00BD4592">
              <w:rPr>
                <w:rFonts w:cs="Arial"/>
                <w:b/>
                <w:bCs/>
              </w:rPr>
              <w:t>Phone</w:t>
            </w:r>
          </w:p>
        </w:tc>
      </w:tr>
      <w:tr w:rsidR="00375BE8" w:rsidRPr="00BD4592" w14:paraId="04FD669E" w14:textId="77777777" w:rsidTr="247371AB">
        <w:trPr>
          <w:trHeight w:val="300"/>
        </w:trPr>
        <w:tc>
          <w:tcPr>
            <w:tcW w:w="3675" w:type="dxa"/>
          </w:tcPr>
          <w:p w14:paraId="7B9C9A2B" w14:textId="0D9CAEA9" w:rsidR="00375BE8" w:rsidRPr="00BD4592" w:rsidRDefault="00375BE8" w:rsidP="00E0078D">
            <w:pPr>
              <w:jc w:val="center"/>
              <w:rPr>
                <w:rFonts w:cs="Arial"/>
                <w:b/>
                <w:bCs/>
              </w:rPr>
            </w:pPr>
            <w:r w:rsidRPr="00BD4592">
              <w:rPr>
                <w:rFonts w:cs="Arial"/>
              </w:rPr>
              <w:t>Mrs. Ann Bruch</w:t>
            </w:r>
          </w:p>
        </w:tc>
        <w:tc>
          <w:tcPr>
            <w:tcW w:w="4170" w:type="dxa"/>
          </w:tcPr>
          <w:p w14:paraId="41D35690" w14:textId="4EE546FC" w:rsidR="00375BE8" w:rsidRPr="00BD4592" w:rsidRDefault="00375BE8" w:rsidP="00E0078D">
            <w:pPr>
              <w:jc w:val="center"/>
              <w:rPr>
                <w:rFonts w:cs="Arial"/>
                <w:b/>
                <w:bCs/>
              </w:rPr>
            </w:pPr>
            <w:r w:rsidRPr="00BD4592">
              <w:rPr>
                <w:rFonts w:cs="Arial"/>
              </w:rPr>
              <w:t>Anna_Bruch@ivcc.edu</w:t>
            </w:r>
          </w:p>
        </w:tc>
        <w:tc>
          <w:tcPr>
            <w:tcW w:w="1125" w:type="dxa"/>
          </w:tcPr>
          <w:p w14:paraId="63AC9E5D" w14:textId="3A0A9247" w:rsidR="00375BE8" w:rsidRPr="00BD4592" w:rsidRDefault="4D324B7A" w:rsidP="00E0078D">
            <w:pPr>
              <w:jc w:val="center"/>
              <w:rPr>
                <w:rFonts w:cs="Arial"/>
                <w:b/>
                <w:bCs/>
              </w:rPr>
            </w:pPr>
            <w:r w:rsidRPr="00BD4592">
              <w:rPr>
                <w:rFonts w:cs="Arial"/>
              </w:rPr>
              <w:t>B</w:t>
            </w:r>
            <w:r w:rsidR="15782ECF" w:rsidRPr="00BD4592">
              <w:rPr>
                <w:rFonts w:cs="Arial"/>
              </w:rPr>
              <w:t>-</w:t>
            </w:r>
            <w:r w:rsidRPr="00BD4592">
              <w:rPr>
                <w:rFonts w:cs="Arial"/>
              </w:rPr>
              <w:t>220</w:t>
            </w:r>
          </w:p>
        </w:tc>
        <w:tc>
          <w:tcPr>
            <w:tcW w:w="1820" w:type="dxa"/>
          </w:tcPr>
          <w:p w14:paraId="70443DA2" w14:textId="7244D233" w:rsidR="00375BE8" w:rsidRPr="00BD4592" w:rsidRDefault="00375BE8" w:rsidP="00E0078D">
            <w:pPr>
              <w:jc w:val="center"/>
              <w:rPr>
                <w:rFonts w:cs="Arial"/>
                <w:b/>
                <w:bCs/>
              </w:rPr>
            </w:pPr>
            <w:r w:rsidRPr="00BD4592">
              <w:rPr>
                <w:rFonts w:cs="Arial"/>
              </w:rPr>
              <w:t>815-224-0320</w:t>
            </w:r>
          </w:p>
        </w:tc>
      </w:tr>
      <w:tr w:rsidR="00402D3A" w:rsidRPr="00BD4592" w14:paraId="6BE0972E" w14:textId="77777777" w:rsidTr="247371AB">
        <w:trPr>
          <w:trHeight w:val="300"/>
        </w:trPr>
        <w:tc>
          <w:tcPr>
            <w:tcW w:w="3675" w:type="dxa"/>
          </w:tcPr>
          <w:p w14:paraId="00C0178F" w14:textId="77777777" w:rsidR="00402D3A" w:rsidRPr="00BD4592" w:rsidRDefault="00402D3A" w:rsidP="00E0078D">
            <w:pPr>
              <w:jc w:val="center"/>
              <w:rPr>
                <w:rFonts w:cs="Arial"/>
              </w:rPr>
            </w:pPr>
            <w:r w:rsidRPr="00BD4592">
              <w:rPr>
                <w:rFonts w:cs="Arial"/>
              </w:rPr>
              <w:t>Dr. Amber Knowlton</w:t>
            </w:r>
          </w:p>
          <w:p w14:paraId="66EA2F58" w14:textId="631D93E8" w:rsidR="00402D3A" w:rsidRPr="00BD4592" w:rsidRDefault="00402D3A" w:rsidP="7E0AEE34">
            <w:pPr>
              <w:jc w:val="center"/>
              <w:rPr>
                <w:rFonts w:cs="Arial"/>
                <w:strike/>
              </w:rPr>
            </w:pPr>
          </w:p>
        </w:tc>
        <w:tc>
          <w:tcPr>
            <w:tcW w:w="4170" w:type="dxa"/>
          </w:tcPr>
          <w:p w14:paraId="41273BAE" w14:textId="152B3652" w:rsidR="00402D3A" w:rsidRPr="00BD4592" w:rsidRDefault="00402D3A" w:rsidP="7E0AEE34">
            <w:pPr>
              <w:jc w:val="center"/>
              <w:rPr>
                <w:rFonts w:cs="Arial"/>
                <w:strike/>
              </w:rPr>
            </w:pPr>
            <w:r w:rsidRPr="00BD4592">
              <w:rPr>
                <w:rFonts w:cs="Arial"/>
              </w:rPr>
              <w:t>Amber_Knowlton@ivcc.edu</w:t>
            </w:r>
          </w:p>
        </w:tc>
        <w:tc>
          <w:tcPr>
            <w:tcW w:w="1125" w:type="dxa"/>
          </w:tcPr>
          <w:p w14:paraId="19294D97" w14:textId="7ACEB6FD" w:rsidR="00402D3A" w:rsidRPr="00BD4592" w:rsidRDefault="00402D3A" w:rsidP="7E0AEE34">
            <w:pPr>
              <w:jc w:val="center"/>
              <w:rPr>
                <w:rFonts w:cs="Arial"/>
                <w:strike/>
              </w:rPr>
            </w:pPr>
            <w:r w:rsidRPr="00BD4592">
              <w:rPr>
                <w:rFonts w:cs="Arial"/>
              </w:rPr>
              <w:t>B-305</w:t>
            </w:r>
          </w:p>
        </w:tc>
        <w:tc>
          <w:tcPr>
            <w:tcW w:w="1820" w:type="dxa"/>
          </w:tcPr>
          <w:p w14:paraId="6092695A" w14:textId="5E644D5E" w:rsidR="00402D3A" w:rsidRPr="00BD4592" w:rsidRDefault="00402D3A" w:rsidP="7E0AEE34">
            <w:pPr>
              <w:jc w:val="center"/>
              <w:rPr>
                <w:rFonts w:cs="Arial"/>
                <w:strike/>
              </w:rPr>
            </w:pPr>
            <w:r w:rsidRPr="00BD4592">
              <w:rPr>
                <w:rFonts w:cs="Arial"/>
              </w:rPr>
              <w:t>815-224-0510</w:t>
            </w:r>
          </w:p>
        </w:tc>
      </w:tr>
      <w:tr w:rsidR="00402D3A" w:rsidRPr="00BD4592" w14:paraId="5F07E6AD" w14:textId="77777777" w:rsidTr="247371AB">
        <w:trPr>
          <w:trHeight w:val="300"/>
        </w:trPr>
        <w:tc>
          <w:tcPr>
            <w:tcW w:w="3675" w:type="dxa"/>
          </w:tcPr>
          <w:p w14:paraId="47E7E015" w14:textId="48F8EC5C" w:rsidR="00402D3A" w:rsidRPr="00BD4592" w:rsidRDefault="00402D3A" w:rsidP="7E0AEE34">
            <w:pPr>
              <w:jc w:val="center"/>
              <w:rPr>
                <w:rFonts w:cs="Arial"/>
                <w:i/>
                <w:iCs/>
              </w:rPr>
            </w:pPr>
            <w:r w:rsidRPr="00BD4592">
              <w:rPr>
                <w:rFonts w:cs="Arial"/>
              </w:rPr>
              <w:t>Dr. Heather Knoblauch</w:t>
            </w:r>
          </w:p>
        </w:tc>
        <w:tc>
          <w:tcPr>
            <w:tcW w:w="4170" w:type="dxa"/>
          </w:tcPr>
          <w:p w14:paraId="258C52CF" w14:textId="0D69E19A" w:rsidR="00402D3A" w:rsidRPr="00BD4592" w:rsidRDefault="00402D3A" w:rsidP="00E0078D">
            <w:pPr>
              <w:jc w:val="center"/>
              <w:rPr>
                <w:rFonts w:cs="Arial"/>
              </w:rPr>
            </w:pPr>
            <w:r w:rsidRPr="00BD4592">
              <w:rPr>
                <w:rFonts w:cs="Arial"/>
              </w:rPr>
              <w:t>Heather_Knoblauch@ivcc.edu</w:t>
            </w:r>
          </w:p>
        </w:tc>
        <w:tc>
          <w:tcPr>
            <w:tcW w:w="1125" w:type="dxa"/>
          </w:tcPr>
          <w:p w14:paraId="13518620" w14:textId="59AE2BDA" w:rsidR="00402D3A" w:rsidRPr="00BD4592" w:rsidRDefault="00402D3A" w:rsidP="00E0078D">
            <w:pPr>
              <w:jc w:val="center"/>
              <w:rPr>
                <w:rFonts w:cs="Arial"/>
              </w:rPr>
            </w:pPr>
            <w:r w:rsidRPr="00BD4592">
              <w:rPr>
                <w:rFonts w:cs="Arial"/>
              </w:rPr>
              <w:t>B-307</w:t>
            </w:r>
          </w:p>
        </w:tc>
        <w:tc>
          <w:tcPr>
            <w:tcW w:w="1820" w:type="dxa"/>
          </w:tcPr>
          <w:p w14:paraId="39933292" w14:textId="53861FE7" w:rsidR="00402D3A" w:rsidRPr="00BD4592" w:rsidRDefault="00402D3A" w:rsidP="00E0078D">
            <w:pPr>
              <w:jc w:val="center"/>
              <w:rPr>
                <w:rFonts w:cs="Arial"/>
              </w:rPr>
            </w:pPr>
            <w:r w:rsidRPr="00BD4592">
              <w:rPr>
                <w:rFonts w:cs="Arial"/>
              </w:rPr>
              <w:t>815-224-0210</w:t>
            </w:r>
          </w:p>
        </w:tc>
      </w:tr>
      <w:tr w:rsidR="00402D3A" w:rsidRPr="00BD4592" w14:paraId="71CFB9E5" w14:textId="77777777" w:rsidTr="247371AB">
        <w:trPr>
          <w:trHeight w:val="300"/>
        </w:trPr>
        <w:tc>
          <w:tcPr>
            <w:tcW w:w="3675" w:type="dxa"/>
          </w:tcPr>
          <w:p w14:paraId="7CA029FC" w14:textId="42742871" w:rsidR="00402D3A" w:rsidRPr="00BD4592" w:rsidRDefault="00402D3A" w:rsidP="00E0078D">
            <w:pPr>
              <w:jc w:val="center"/>
              <w:rPr>
                <w:rFonts w:cs="Arial"/>
              </w:rPr>
            </w:pPr>
            <w:r w:rsidRPr="00BD4592">
              <w:rPr>
                <w:rFonts w:eastAsia="Arial" w:cs="Arial"/>
                <w:color w:val="000000" w:themeColor="text1"/>
              </w:rPr>
              <w:t>Dr. Taylor Myers</w:t>
            </w:r>
          </w:p>
        </w:tc>
        <w:tc>
          <w:tcPr>
            <w:tcW w:w="4170" w:type="dxa"/>
          </w:tcPr>
          <w:p w14:paraId="2777A262" w14:textId="2521A6E2" w:rsidR="00402D3A" w:rsidRPr="00BD4592" w:rsidRDefault="00402D3A" w:rsidP="00E0078D">
            <w:pPr>
              <w:jc w:val="center"/>
              <w:rPr>
                <w:rFonts w:cs="Arial"/>
              </w:rPr>
            </w:pPr>
            <w:r w:rsidRPr="00BD4592">
              <w:rPr>
                <w:rFonts w:eastAsia="Arial" w:cs="Arial"/>
                <w:szCs w:val="24"/>
              </w:rPr>
              <w:t>Taylor_Myers@ivcc.edu</w:t>
            </w:r>
          </w:p>
        </w:tc>
        <w:tc>
          <w:tcPr>
            <w:tcW w:w="1125" w:type="dxa"/>
          </w:tcPr>
          <w:p w14:paraId="339D4A91" w14:textId="42C2C66E" w:rsidR="00402D3A" w:rsidRPr="00BD4592" w:rsidRDefault="00402D3A" w:rsidP="00E0078D">
            <w:pPr>
              <w:jc w:val="center"/>
              <w:rPr>
                <w:rFonts w:cs="Arial"/>
              </w:rPr>
            </w:pPr>
            <w:r w:rsidRPr="00BD4592">
              <w:rPr>
                <w:rFonts w:eastAsia="Arial" w:cs="Arial"/>
                <w:color w:val="000000" w:themeColor="text1"/>
              </w:rPr>
              <w:t>B-303</w:t>
            </w:r>
          </w:p>
        </w:tc>
        <w:tc>
          <w:tcPr>
            <w:tcW w:w="1820" w:type="dxa"/>
          </w:tcPr>
          <w:p w14:paraId="344262A9" w14:textId="41619793" w:rsidR="00402D3A" w:rsidRPr="00BD4592" w:rsidRDefault="00402D3A" w:rsidP="00E0078D">
            <w:pPr>
              <w:jc w:val="center"/>
              <w:rPr>
                <w:rFonts w:cs="Arial"/>
              </w:rPr>
            </w:pPr>
            <w:r w:rsidRPr="00BD4592">
              <w:rPr>
                <w:rFonts w:eastAsia="Arial" w:cs="Arial"/>
                <w:color w:val="000000" w:themeColor="text1"/>
                <w:szCs w:val="24"/>
              </w:rPr>
              <w:t>815-224-0381</w:t>
            </w:r>
          </w:p>
        </w:tc>
      </w:tr>
      <w:tr w:rsidR="00402D3A" w:rsidRPr="00BD4592" w14:paraId="69FAC457" w14:textId="77777777" w:rsidTr="247371AB">
        <w:trPr>
          <w:trHeight w:val="300"/>
        </w:trPr>
        <w:tc>
          <w:tcPr>
            <w:tcW w:w="3675" w:type="dxa"/>
          </w:tcPr>
          <w:p w14:paraId="3FB6DDC8" w14:textId="2F7BE59C" w:rsidR="00402D3A" w:rsidRPr="00BD4592" w:rsidRDefault="00402D3A" w:rsidP="00E0078D">
            <w:pPr>
              <w:jc w:val="center"/>
              <w:rPr>
                <w:rFonts w:cs="Arial"/>
              </w:rPr>
            </w:pPr>
            <w:r w:rsidRPr="00BD4592">
              <w:rPr>
                <w:rFonts w:cs="Arial"/>
              </w:rPr>
              <w:t>Dr. Tracey Antle</w:t>
            </w:r>
          </w:p>
        </w:tc>
        <w:tc>
          <w:tcPr>
            <w:tcW w:w="4170" w:type="dxa"/>
          </w:tcPr>
          <w:p w14:paraId="6567125A" w14:textId="72519CDD" w:rsidR="00402D3A" w:rsidRPr="00BD4592" w:rsidRDefault="00402D3A" w:rsidP="00E0078D">
            <w:pPr>
              <w:jc w:val="center"/>
              <w:rPr>
                <w:rFonts w:cs="Arial"/>
              </w:rPr>
            </w:pPr>
            <w:r w:rsidRPr="00BD4592">
              <w:rPr>
                <w:rFonts w:cs="Arial"/>
              </w:rPr>
              <w:t>Tracey_Antle@ivcc.edu</w:t>
            </w:r>
          </w:p>
        </w:tc>
        <w:tc>
          <w:tcPr>
            <w:tcW w:w="1125" w:type="dxa"/>
          </w:tcPr>
          <w:p w14:paraId="3E37F896" w14:textId="3868FC9C" w:rsidR="00402D3A" w:rsidRPr="00BD4592" w:rsidRDefault="00402D3A" w:rsidP="00E0078D">
            <w:pPr>
              <w:jc w:val="center"/>
              <w:rPr>
                <w:rFonts w:cs="Arial"/>
              </w:rPr>
            </w:pPr>
            <w:r w:rsidRPr="00BD4592">
              <w:rPr>
                <w:rFonts w:cs="Arial"/>
              </w:rPr>
              <w:t>B-306</w:t>
            </w:r>
          </w:p>
        </w:tc>
        <w:tc>
          <w:tcPr>
            <w:tcW w:w="1820" w:type="dxa"/>
          </w:tcPr>
          <w:p w14:paraId="04486FEF" w14:textId="2496ACD9" w:rsidR="00402D3A" w:rsidRPr="00BD4592" w:rsidRDefault="00402D3A" w:rsidP="00E0078D">
            <w:pPr>
              <w:jc w:val="center"/>
              <w:rPr>
                <w:rFonts w:cs="Arial"/>
              </w:rPr>
            </w:pPr>
            <w:r w:rsidRPr="00BD4592">
              <w:rPr>
                <w:rFonts w:cs="Arial"/>
              </w:rPr>
              <w:t>815-224-0296</w:t>
            </w:r>
          </w:p>
        </w:tc>
      </w:tr>
      <w:tr w:rsidR="00402D3A" w:rsidRPr="00BD4592" w14:paraId="316B8F9C" w14:textId="77777777" w:rsidTr="247371AB">
        <w:trPr>
          <w:trHeight w:val="300"/>
        </w:trPr>
        <w:tc>
          <w:tcPr>
            <w:tcW w:w="3675" w:type="dxa"/>
          </w:tcPr>
          <w:p w14:paraId="6551C136" w14:textId="7D35DFD3" w:rsidR="00402D3A" w:rsidRPr="00BD4592" w:rsidRDefault="00402D3A" w:rsidP="00E0078D">
            <w:pPr>
              <w:jc w:val="center"/>
              <w:rPr>
                <w:rFonts w:cs="Arial"/>
              </w:rPr>
            </w:pPr>
            <w:r w:rsidRPr="00BD4592">
              <w:rPr>
                <w:rFonts w:cs="Arial"/>
              </w:rPr>
              <w:t>Mrs. Amber Robertson</w:t>
            </w:r>
          </w:p>
        </w:tc>
        <w:tc>
          <w:tcPr>
            <w:tcW w:w="4170" w:type="dxa"/>
          </w:tcPr>
          <w:p w14:paraId="0C6E0FCF" w14:textId="0D4ADCF7" w:rsidR="00402D3A" w:rsidRPr="00BD4592" w:rsidRDefault="00402D3A" w:rsidP="00E0078D">
            <w:pPr>
              <w:jc w:val="center"/>
              <w:rPr>
                <w:rFonts w:cs="Arial"/>
              </w:rPr>
            </w:pPr>
            <w:r w:rsidRPr="00BD4592">
              <w:rPr>
                <w:rFonts w:cs="Arial"/>
              </w:rPr>
              <w:t>Amber_Robertson@ivcc.edu</w:t>
            </w:r>
          </w:p>
        </w:tc>
        <w:tc>
          <w:tcPr>
            <w:tcW w:w="1125" w:type="dxa"/>
          </w:tcPr>
          <w:p w14:paraId="75612DD8" w14:textId="360813D9" w:rsidR="00402D3A" w:rsidRPr="00BD4592" w:rsidRDefault="00402D3A" w:rsidP="00E0078D">
            <w:pPr>
              <w:jc w:val="center"/>
              <w:rPr>
                <w:rFonts w:cs="Arial"/>
              </w:rPr>
            </w:pPr>
            <w:r w:rsidRPr="00BD4592">
              <w:rPr>
                <w:rFonts w:cs="Arial"/>
              </w:rPr>
              <w:t>B-207</w:t>
            </w:r>
          </w:p>
        </w:tc>
        <w:tc>
          <w:tcPr>
            <w:tcW w:w="1820" w:type="dxa"/>
          </w:tcPr>
          <w:p w14:paraId="2C28B9C5" w14:textId="459A8D2A" w:rsidR="00402D3A" w:rsidRPr="00BD4592" w:rsidRDefault="00402D3A" w:rsidP="00E0078D">
            <w:pPr>
              <w:jc w:val="center"/>
              <w:rPr>
                <w:rFonts w:cs="Arial"/>
              </w:rPr>
            </w:pPr>
            <w:r w:rsidRPr="00BD4592">
              <w:rPr>
                <w:rFonts w:cs="Arial"/>
              </w:rPr>
              <w:t>815-224-0359</w:t>
            </w:r>
          </w:p>
        </w:tc>
      </w:tr>
      <w:tr w:rsidR="00402D3A" w:rsidRPr="00BD4592" w14:paraId="6FB439E7" w14:textId="77777777" w:rsidTr="247371AB">
        <w:trPr>
          <w:trHeight w:val="300"/>
        </w:trPr>
        <w:tc>
          <w:tcPr>
            <w:tcW w:w="3675" w:type="dxa"/>
          </w:tcPr>
          <w:p w14:paraId="16EB3574" w14:textId="3DCC218B" w:rsidR="00402D3A" w:rsidRPr="00BD4592" w:rsidRDefault="00402D3A" w:rsidP="00E0078D">
            <w:pPr>
              <w:jc w:val="center"/>
              <w:rPr>
                <w:rFonts w:cs="Arial"/>
              </w:rPr>
            </w:pPr>
            <w:r w:rsidRPr="00BD4592">
              <w:rPr>
                <w:rFonts w:cs="Arial"/>
              </w:rPr>
              <w:t>Mrs. Samantha Whiteaker</w:t>
            </w:r>
          </w:p>
        </w:tc>
        <w:tc>
          <w:tcPr>
            <w:tcW w:w="4170" w:type="dxa"/>
          </w:tcPr>
          <w:p w14:paraId="586E6753" w14:textId="50EEFB57" w:rsidR="00402D3A" w:rsidRPr="00BD4592" w:rsidRDefault="00402D3A" w:rsidP="00E0078D">
            <w:pPr>
              <w:jc w:val="center"/>
              <w:rPr>
                <w:rFonts w:cs="Arial"/>
              </w:rPr>
            </w:pPr>
            <w:r w:rsidRPr="00BD4592">
              <w:rPr>
                <w:rFonts w:cs="Arial"/>
              </w:rPr>
              <w:t>Samantha_Whiteaker@ivcc.edu</w:t>
            </w:r>
          </w:p>
        </w:tc>
        <w:tc>
          <w:tcPr>
            <w:tcW w:w="1125" w:type="dxa"/>
          </w:tcPr>
          <w:p w14:paraId="1E7EC03C" w14:textId="0E7C4ACF" w:rsidR="00402D3A" w:rsidRPr="00BD4592" w:rsidRDefault="00402D3A" w:rsidP="00E0078D">
            <w:pPr>
              <w:jc w:val="center"/>
              <w:rPr>
                <w:rFonts w:cs="Arial"/>
              </w:rPr>
            </w:pPr>
            <w:r w:rsidRPr="00BD4592">
              <w:rPr>
                <w:rFonts w:cs="Arial"/>
              </w:rPr>
              <w:t>B-309</w:t>
            </w:r>
          </w:p>
        </w:tc>
        <w:tc>
          <w:tcPr>
            <w:tcW w:w="1820" w:type="dxa"/>
          </w:tcPr>
          <w:p w14:paraId="7FA1728B" w14:textId="50B02396" w:rsidR="00402D3A" w:rsidRPr="00BD4592" w:rsidRDefault="00402D3A" w:rsidP="00E0078D">
            <w:pPr>
              <w:jc w:val="center"/>
              <w:rPr>
                <w:rFonts w:cs="Arial"/>
              </w:rPr>
            </w:pPr>
            <w:r w:rsidRPr="00BD4592">
              <w:rPr>
                <w:rFonts w:cs="Arial"/>
              </w:rPr>
              <w:t>815-224-0322</w:t>
            </w:r>
          </w:p>
        </w:tc>
      </w:tr>
      <w:tr w:rsidR="00402D3A" w:rsidRPr="00BD4592" w14:paraId="16A1E737" w14:textId="77777777" w:rsidTr="247371AB">
        <w:trPr>
          <w:trHeight w:val="300"/>
        </w:trPr>
        <w:tc>
          <w:tcPr>
            <w:tcW w:w="3675" w:type="dxa"/>
          </w:tcPr>
          <w:p w14:paraId="06BA0D5C" w14:textId="37F3BD42" w:rsidR="00402D3A" w:rsidRPr="00BD4592" w:rsidRDefault="00402D3A" w:rsidP="00E0078D">
            <w:pPr>
              <w:jc w:val="center"/>
              <w:rPr>
                <w:rFonts w:cs="Arial"/>
              </w:rPr>
            </w:pPr>
            <w:r w:rsidRPr="00BD4592">
              <w:rPr>
                <w:rFonts w:cs="Arial"/>
              </w:rPr>
              <w:t>Mrs. Chrissy Boughton</w:t>
            </w:r>
          </w:p>
        </w:tc>
        <w:tc>
          <w:tcPr>
            <w:tcW w:w="4170" w:type="dxa"/>
          </w:tcPr>
          <w:p w14:paraId="2A9F2378" w14:textId="334055CF" w:rsidR="00402D3A" w:rsidRPr="00BD4592" w:rsidRDefault="00402D3A" w:rsidP="00E0078D">
            <w:pPr>
              <w:jc w:val="center"/>
              <w:rPr>
                <w:rFonts w:cs="Arial"/>
              </w:rPr>
            </w:pPr>
            <w:r w:rsidRPr="00BD4592">
              <w:rPr>
                <w:rFonts w:cs="Arial"/>
              </w:rPr>
              <w:t>Chrissy_boughton@ivcc.edu</w:t>
            </w:r>
          </w:p>
        </w:tc>
        <w:tc>
          <w:tcPr>
            <w:tcW w:w="1125" w:type="dxa"/>
          </w:tcPr>
          <w:p w14:paraId="36206A0B" w14:textId="24BDCCE9" w:rsidR="00402D3A" w:rsidRPr="00BD4592" w:rsidRDefault="00402D3A" w:rsidP="00E0078D">
            <w:pPr>
              <w:jc w:val="center"/>
              <w:rPr>
                <w:rFonts w:cs="Arial"/>
              </w:rPr>
            </w:pPr>
            <w:r w:rsidRPr="00BD4592">
              <w:rPr>
                <w:rFonts w:cs="Arial"/>
              </w:rPr>
              <w:t>B-304</w:t>
            </w:r>
          </w:p>
        </w:tc>
        <w:tc>
          <w:tcPr>
            <w:tcW w:w="1820" w:type="dxa"/>
          </w:tcPr>
          <w:p w14:paraId="1490EB5C" w14:textId="3B6172B1" w:rsidR="00402D3A" w:rsidRPr="00BD4592" w:rsidRDefault="00402D3A" w:rsidP="00E0078D">
            <w:pPr>
              <w:jc w:val="center"/>
              <w:rPr>
                <w:rFonts w:cs="Arial"/>
              </w:rPr>
            </w:pPr>
            <w:r w:rsidRPr="00BD4592">
              <w:rPr>
                <w:rFonts w:cs="Arial"/>
              </w:rPr>
              <w:t>815-224-0343</w:t>
            </w:r>
          </w:p>
        </w:tc>
      </w:tr>
      <w:tr w:rsidR="00402D3A" w:rsidRPr="00BD4592" w14:paraId="72434D63" w14:textId="77777777" w:rsidTr="247371AB">
        <w:trPr>
          <w:trHeight w:val="300"/>
        </w:trPr>
        <w:tc>
          <w:tcPr>
            <w:tcW w:w="3675" w:type="dxa"/>
          </w:tcPr>
          <w:p w14:paraId="6C7DF914" w14:textId="77777777" w:rsidR="00402D3A" w:rsidRPr="00BD4592" w:rsidRDefault="00402D3A" w:rsidP="00E0078D">
            <w:pPr>
              <w:jc w:val="center"/>
              <w:rPr>
                <w:rFonts w:cs="Arial"/>
              </w:rPr>
            </w:pPr>
            <w:r w:rsidRPr="00BD4592">
              <w:rPr>
                <w:rFonts w:cs="Arial"/>
              </w:rPr>
              <w:t>Mrs. Cathy Lenkaitis</w:t>
            </w:r>
          </w:p>
          <w:p w14:paraId="6D57E964" w14:textId="573444A9" w:rsidR="00402D3A" w:rsidRPr="00BD4592" w:rsidRDefault="00402D3A" w:rsidP="00E0078D">
            <w:pPr>
              <w:jc w:val="center"/>
              <w:rPr>
                <w:rFonts w:cs="Arial"/>
              </w:rPr>
            </w:pPr>
            <w:r w:rsidRPr="00BD4592">
              <w:rPr>
                <w:rFonts w:cs="Arial"/>
                <w:i/>
                <w:iCs/>
              </w:rPr>
              <w:t>Nursing Lab/LPN Coordinator</w:t>
            </w:r>
          </w:p>
        </w:tc>
        <w:tc>
          <w:tcPr>
            <w:tcW w:w="4170" w:type="dxa"/>
          </w:tcPr>
          <w:p w14:paraId="2C22FAC1" w14:textId="25875FB6" w:rsidR="00402D3A" w:rsidRPr="00BD4592" w:rsidRDefault="00402D3A" w:rsidP="00E0078D">
            <w:pPr>
              <w:jc w:val="center"/>
              <w:rPr>
                <w:rFonts w:cs="Arial"/>
              </w:rPr>
            </w:pPr>
            <w:r w:rsidRPr="00BD4592">
              <w:rPr>
                <w:rFonts w:cs="Arial"/>
              </w:rPr>
              <w:t>Cathy_Lenkaitis@ivcc.edu</w:t>
            </w:r>
          </w:p>
        </w:tc>
        <w:tc>
          <w:tcPr>
            <w:tcW w:w="1125" w:type="dxa"/>
          </w:tcPr>
          <w:p w14:paraId="79739EE1" w14:textId="35B1AF5A" w:rsidR="00402D3A" w:rsidRPr="00BD4592" w:rsidRDefault="00402D3A" w:rsidP="00E0078D">
            <w:pPr>
              <w:jc w:val="center"/>
              <w:rPr>
                <w:rFonts w:cs="Arial"/>
              </w:rPr>
            </w:pPr>
            <w:r w:rsidRPr="00BD4592">
              <w:rPr>
                <w:rFonts w:cs="Arial"/>
              </w:rPr>
              <w:t>B-203</w:t>
            </w:r>
          </w:p>
        </w:tc>
        <w:tc>
          <w:tcPr>
            <w:tcW w:w="1820" w:type="dxa"/>
          </w:tcPr>
          <w:p w14:paraId="516E11B5" w14:textId="41631E84" w:rsidR="00402D3A" w:rsidRPr="00BD4592" w:rsidRDefault="00402D3A" w:rsidP="00E0078D">
            <w:pPr>
              <w:jc w:val="center"/>
              <w:rPr>
                <w:rFonts w:cs="Arial"/>
              </w:rPr>
            </w:pPr>
            <w:r w:rsidRPr="00BD4592">
              <w:rPr>
                <w:rFonts w:cs="Arial"/>
              </w:rPr>
              <w:t>815-224-0431</w:t>
            </w:r>
          </w:p>
        </w:tc>
      </w:tr>
      <w:tr w:rsidR="00402D3A" w:rsidRPr="00BD4592" w14:paraId="27A5EF4C" w14:textId="77777777" w:rsidTr="247371AB">
        <w:trPr>
          <w:trHeight w:val="300"/>
        </w:trPr>
        <w:tc>
          <w:tcPr>
            <w:tcW w:w="3675" w:type="dxa"/>
          </w:tcPr>
          <w:p w14:paraId="03A4FC1B" w14:textId="31C7E0BB" w:rsidR="00402D3A" w:rsidRPr="00BD4592" w:rsidRDefault="00402D3A" w:rsidP="00E0078D">
            <w:pPr>
              <w:jc w:val="center"/>
              <w:rPr>
                <w:rFonts w:cs="Arial"/>
              </w:rPr>
            </w:pPr>
            <w:r w:rsidRPr="00BD4592">
              <w:rPr>
                <w:rFonts w:cs="Arial"/>
              </w:rPr>
              <w:t>Mrs. Sara Legrenzi</w:t>
            </w:r>
          </w:p>
        </w:tc>
        <w:tc>
          <w:tcPr>
            <w:tcW w:w="4170" w:type="dxa"/>
          </w:tcPr>
          <w:p w14:paraId="7E4C5A07" w14:textId="517A9472" w:rsidR="00402D3A" w:rsidRPr="00BD4592" w:rsidRDefault="00402D3A" w:rsidP="00E0078D">
            <w:pPr>
              <w:jc w:val="center"/>
              <w:rPr>
                <w:rFonts w:cs="Arial"/>
              </w:rPr>
            </w:pPr>
            <w:r w:rsidRPr="00BD4592">
              <w:rPr>
                <w:rFonts w:cs="Arial"/>
              </w:rPr>
              <w:t>Sara_legrenzi@ivcc.edu</w:t>
            </w:r>
          </w:p>
        </w:tc>
        <w:tc>
          <w:tcPr>
            <w:tcW w:w="1125" w:type="dxa"/>
          </w:tcPr>
          <w:p w14:paraId="5C35509F" w14:textId="4A519D87" w:rsidR="00402D3A" w:rsidRPr="00BD4592" w:rsidRDefault="00402D3A" w:rsidP="00E0078D">
            <w:pPr>
              <w:jc w:val="center"/>
              <w:rPr>
                <w:rFonts w:cs="Arial"/>
              </w:rPr>
            </w:pPr>
            <w:r w:rsidRPr="00BD4592">
              <w:rPr>
                <w:rFonts w:cs="Arial"/>
              </w:rPr>
              <w:t>B-204</w:t>
            </w:r>
          </w:p>
        </w:tc>
        <w:tc>
          <w:tcPr>
            <w:tcW w:w="1820" w:type="dxa"/>
          </w:tcPr>
          <w:p w14:paraId="34078695" w14:textId="1D2DF884" w:rsidR="00402D3A" w:rsidRPr="00BD4592" w:rsidRDefault="00402D3A" w:rsidP="00E0078D">
            <w:pPr>
              <w:jc w:val="center"/>
              <w:rPr>
                <w:rFonts w:cs="Arial"/>
              </w:rPr>
            </w:pPr>
            <w:r w:rsidRPr="00BD4592">
              <w:rPr>
                <w:rFonts w:cs="Arial"/>
              </w:rPr>
              <w:t>815-224-0443</w:t>
            </w:r>
          </w:p>
        </w:tc>
      </w:tr>
      <w:tr w:rsidR="00402D3A" w:rsidRPr="00BD4592" w14:paraId="166B175A" w14:textId="77777777" w:rsidTr="247371AB">
        <w:trPr>
          <w:trHeight w:val="368"/>
        </w:trPr>
        <w:tc>
          <w:tcPr>
            <w:tcW w:w="3675" w:type="dxa"/>
          </w:tcPr>
          <w:p w14:paraId="40483162" w14:textId="2CE73CB6" w:rsidR="00402D3A" w:rsidRPr="00BD4592" w:rsidRDefault="00A939B9" w:rsidP="00E0078D">
            <w:pPr>
              <w:jc w:val="center"/>
              <w:rPr>
                <w:rFonts w:cs="Arial"/>
              </w:rPr>
            </w:pPr>
            <w:r w:rsidRPr="00BD4592">
              <w:rPr>
                <w:rFonts w:cs="Arial"/>
              </w:rPr>
              <w:t>Mrs. Michele Cheshareck</w:t>
            </w:r>
          </w:p>
        </w:tc>
        <w:tc>
          <w:tcPr>
            <w:tcW w:w="4170" w:type="dxa"/>
          </w:tcPr>
          <w:p w14:paraId="18BBA131" w14:textId="63BB76EC" w:rsidR="00402D3A" w:rsidRPr="00BD4592" w:rsidRDefault="00A939B9" w:rsidP="00E0078D">
            <w:pPr>
              <w:jc w:val="center"/>
              <w:rPr>
                <w:rFonts w:cs="Arial"/>
              </w:rPr>
            </w:pPr>
            <w:r w:rsidRPr="00BD4592">
              <w:rPr>
                <w:rFonts w:cs="Arial"/>
              </w:rPr>
              <w:t>Michele_Cheshareck@ivcc.edu</w:t>
            </w:r>
          </w:p>
        </w:tc>
        <w:tc>
          <w:tcPr>
            <w:tcW w:w="1125" w:type="dxa"/>
          </w:tcPr>
          <w:p w14:paraId="1EB128F2" w14:textId="02A82C02" w:rsidR="00402D3A" w:rsidRPr="00BD4592" w:rsidRDefault="00A939B9" w:rsidP="00E0078D">
            <w:pPr>
              <w:jc w:val="center"/>
              <w:rPr>
                <w:rFonts w:cs="Arial"/>
              </w:rPr>
            </w:pPr>
            <w:r w:rsidRPr="00BD4592">
              <w:rPr>
                <w:rFonts w:cs="Arial"/>
              </w:rPr>
              <w:t>B-205</w:t>
            </w:r>
          </w:p>
        </w:tc>
        <w:tc>
          <w:tcPr>
            <w:tcW w:w="1820" w:type="dxa"/>
          </w:tcPr>
          <w:p w14:paraId="673A1A31" w14:textId="55B35F04" w:rsidR="00402D3A" w:rsidRPr="00BD4592" w:rsidRDefault="00A939B9" w:rsidP="00E0078D">
            <w:pPr>
              <w:jc w:val="center"/>
              <w:rPr>
                <w:rFonts w:cs="Arial"/>
              </w:rPr>
            </w:pPr>
            <w:r w:rsidRPr="00BD4592">
              <w:rPr>
                <w:rFonts w:cs="Arial"/>
              </w:rPr>
              <w:t>815-224-0574</w:t>
            </w:r>
          </w:p>
        </w:tc>
      </w:tr>
    </w:tbl>
    <w:p w14:paraId="12A80B66" w14:textId="77777777" w:rsidR="0040014B" w:rsidRPr="00BD4592" w:rsidRDefault="0040014B" w:rsidP="0040014B">
      <w:pPr>
        <w:rPr>
          <w:rFonts w:cs="Arial"/>
        </w:rPr>
      </w:pPr>
    </w:p>
    <w:p w14:paraId="5AB4A81B" w14:textId="77777777" w:rsidR="009F0525" w:rsidRPr="00BD4592" w:rsidRDefault="009F0525">
      <w:pPr>
        <w:rPr>
          <w:rFonts w:eastAsia="Times New Roman" w:cs="Arial"/>
          <w:sz w:val="32"/>
          <w:szCs w:val="32"/>
          <w:bdr w:val="none" w:sz="0" w:space="0" w:color="auto" w:frame="1"/>
        </w:rPr>
      </w:pPr>
      <w:r w:rsidRPr="00BD4592">
        <w:br w:type="page"/>
      </w:r>
    </w:p>
    <w:p w14:paraId="2CF424D0" w14:textId="5E6F6679" w:rsidR="001A02FD" w:rsidRPr="00BD4592" w:rsidRDefault="779E117B" w:rsidP="00F467BA">
      <w:pPr>
        <w:pStyle w:val="Heading1"/>
      </w:pPr>
      <w:bookmarkStart w:id="25" w:name="_Toc229553444"/>
      <w:r w:rsidRPr="00BD4592">
        <w:lastRenderedPageBreak/>
        <w:t xml:space="preserve">End-of-Program Student Learning Outcomes </w:t>
      </w:r>
      <w:r w:rsidR="6763088F" w:rsidRPr="00BD4592">
        <w:t xml:space="preserve">(EPSLOs) </w:t>
      </w:r>
      <w:r w:rsidRPr="00BD4592">
        <w:t>for</w:t>
      </w:r>
      <w:r w:rsidR="0C34EF8F" w:rsidRPr="00BD4592">
        <w:t xml:space="preserve"> the IVCC A</w:t>
      </w:r>
      <w:r w:rsidR="6E561274" w:rsidRPr="00BD4592">
        <w:t>ssociate Degree Nursing</w:t>
      </w:r>
      <w:r w:rsidR="0C34EF8F" w:rsidRPr="00BD4592">
        <w:t xml:space="preserve"> </w:t>
      </w:r>
      <w:r w:rsidR="4AED75CB" w:rsidRPr="00BD4592">
        <w:t xml:space="preserve">(ADN) </w:t>
      </w:r>
      <w:r w:rsidR="0C34EF8F" w:rsidRPr="00BD4592">
        <w:t>P</w:t>
      </w:r>
      <w:r w:rsidR="6E561274" w:rsidRPr="00BD4592">
        <w:t>rogram</w:t>
      </w:r>
      <w:bookmarkEnd w:id="25"/>
    </w:p>
    <w:p w14:paraId="1141F16F" w14:textId="77777777" w:rsidR="00FC1BEC" w:rsidRPr="00BD4592" w:rsidRDefault="00FC1BEC" w:rsidP="00FC1BEC"/>
    <w:p w14:paraId="0A3A455C" w14:textId="77777777" w:rsidR="004B3DB2" w:rsidRPr="00BD4592" w:rsidRDefault="004B3DB2" w:rsidP="001A02FD">
      <w:pPr>
        <w:rPr>
          <w:i/>
          <w:iCs/>
        </w:rPr>
      </w:pPr>
      <w:r w:rsidRPr="00BD4592">
        <w:rPr>
          <w:i/>
          <w:iCs/>
        </w:rPr>
        <w:t>At the completion of the program the graduate will be able to:</w:t>
      </w:r>
    </w:p>
    <w:p w14:paraId="7883A336" w14:textId="2737404D" w:rsidR="004B3DB2" w:rsidRPr="00BD4592" w:rsidRDefault="66DCF793" w:rsidP="00966E2E">
      <w:pPr>
        <w:pStyle w:val="ListParagraph"/>
        <w:numPr>
          <w:ilvl w:val="0"/>
          <w:numId w:val="21"/>
        </w:numPr>
        <w:rPr>
          <w:rFonts w:cs="Arial"/>
        </w:rPr>
      </w:pPr>
      <w:r w:rsidRPr="00BD4592">
        <w:rPr>
          <w:rFonts w:cs="Arial"/>
        </w:rPr>
        <w:t xml:space="preserve">Incorporate principles of nursing judgment and the nursing process to develop a professional practice that integrates nursing science in the provision of safe, quality care to diverse population of clients throughout the </w:t>
      </w:r>
      <w:r w:rsidR="2CB3446D" w:rsidRPr="00BD4592">
        <w:rPr>
          <w:rFonts w:cs="Arial"/>
        </w:rPr>
        <w:t>lifespan</w:t>
      </w:r>
      <w:r w:rsidRPr="00BD4592">
        <w:rPr>
          <w:rFonts w:cs="Arial"/>
        </w:rPr>
        <w:t>.</w:t>
      </w:r>
    </w:p>
    <w:p w14:paraId="6D194D6E" w14:textId="77777777" w:rsidR="00D068D3" w:rsidRPr="00BD4592" w:rsidRDefault="004B3DB2" w:rsidP="00966E2E">
      <w:pPr>
        <w:pStyle w:val="ListParagraph"/>
        <w:numPr>
          <w:ilvl w:val="0"/>
          <w:numId w:val="21"/>
        </w:numPr>
        <w:rPr>
          <w:rFonts w:cs="Arial"/>
        </w:rPr>
      </w:pPr>
      <w:r w:rsidRPr="00BD4592">
        <w:rPr>
          <w:rFonts w:cs="Arial"/>
        </w:rPr>
        <w:t>Collaborate as an advocate, provider, and manager of care utilizing nursing judgment, therapeutic nursing, and communication skills to meet the holistic needs of the client and/or aggregates</w:t>
      </w:r>
      <w:r w:rsidR="00D068D3" w:rsidRPr="00BD4592">
        <w:rPr>
          <w:rFonts w:cs="Arial"/>
        </w:rPr>
        <w:t>.</w:t>
      </w:r>
    </w:p>
    <w:p w14:paraId="7EBC7276" w14:textId="77777777" w:rsidR="00D068D3" w:rsidRPr="00BD4592" w:rsidRDefault="004B3DB2" w:rsidP="00966E2E">
      <w:pPr>
        <w:pStyle w:val="ListParagraph"/>
        <w:numPr>
          <w:ilvl w:val="0"/>
          <w:numId w:val="21"/>
        </w:numPr>
        <w:rPr>
          <w:rFonts w:cs="Arial"/>
        </w:rPr>
      </w:pPr>
      <w:r w:rsidRPr="00BD4592">
        <w:rPr>
          <w:rFonts w:cs="Arial"/>
        </w:rPr>
        <w:t>Integrate principles of therapeutic nursing practice in a professional, safe, and caring manner with a respect for the beliefs and cultural diversity of the client and/or aggregates</w:t>
      </w:r>
      <w:r w:rsidR="00D068D3" w:rsidRPr="00BD4592">
        <w:rPr>
          <w:rFonts w:cs="Arial"/>
        </w:rPr>
        <w:t>.</w:t>
      </w:r>
    </w:p>
    <w:p w14:paraId="1E8022AA" w14:textId="77777777" w:rsidR="00D068D3" w:rsidRPr="00BD4592" w:rsidRDefault="004B3DB2" w:rsidP="00966E2E">
      <w:pPr>
        <w:pStyle w:val="ListParagraph"/>
        <w:numPr>
          <w:ilvl w:val="0"/>
          <w:numId w:val="21"/>
        </w:numPr>
        <w:rPr>
          <w:rFonts w:cs="Arial"/>
        </w:rPr>
      </w:pPr>
      <w:r w:rsidRPr="00BD4592">
        <w:rPr>
          <w:rFonts w:cs="Arial"/>
        </w:rPr>
        <w:t>Integrate clinical judgment substantiated with evidence-based practice when planning, implementing, and evaluating nursing practice</w:t>
      </w:r>
      <w:r w:rsidR="00D068D3" w:rsidRPr="00BD4592">
        <w:rPr>
          <w:rFonts w:cs="Arial"/>
        </w:rPr>
        <w:t>.</w:t>
      </w:r>
    </w:p>
    <w:p w14:paraId="34BE88BC" w14:textId="77777777" w:rsidR="004B3DB2" w:rsidRPr="00BD4592" w:rsidRDefault="004B3DB2" w:rsidP="00966E2E">
      <w:pPr>
        <w:pStyle w:val="ListParagraph"/>
        <w:numPr>
          <w:ilvl w:val="0"/>
          <w:numId w:val="21"/>
        </w:numPr>
        <w:rPr>
          <w:rFonts w:cs="Arial"/>
        </w:rPr>
      </w:pPr>
      <w:r w:rsidRPr="00BD4592">
        <w:rPr>
          <w:rFonts w:cs="Arial"/>
        </w:rPr>
        <w:t>Develop one’s professional identity in a manner that reflects responsibility, legal and ethical practices, and commitment to professional growth and self-development.</w:t>
      </w:r>
    </w:p>
    <w:p w14:paraId="0C9057E3" w14:textId="77777777" w:rsidR="004B3DB2" w:rsidRPr="00BD4592" w:rsidRDefault="7F404DA0" w:rsidP="00FF1BF9">
      <w:pPr>
        <w:pStyle w:val="Heading2"/>
      </w:pPr>
      <w:r w:rsidRPr="00BD4592">
        <w:t xml:space="preserve">Associate Degree Nursing Program Outcomes </w:t>
      </w:r>
      <w:r w:rsidR="2E134615" w:rsidRPr="00BD4592">
        <w:t>M</w:t>
      </w:r>
      <w:r w:rsidRPr="00BD4592">
        <w:t>easurement</w:t>
      </w:r>
    </w:p>
    <w:p w14:paraId="209FAF3B" w14:textId="79039DEA" w:rsidR="004B3DB2" w:rsidRPr="00BD4592" w:rsidRDefault="0D384856" w:rsidP="00966E2E">
      <w:pPr>
        <w:pStyle w:val="ListParagraph"/>
        <w:numPr>
          <w:ilvl w:val="0"/>
          <w:numId w:val="22"/>
        </w:numPr>
        <w:rPr>
          <w:rFonts w:eastAsia="Calibri"/>
        </w:rPr>
      </w:pPr>
      <w:r w:rsidRPr="00BD4592">
        <w:rPr>
          <w:rFonts w:eastAsia="Calibri"/>
        </w:rPr>
        <w:t>Sixty percent of s</w:t>
      </w:r>
      <w:r w:rsidR="762CEA0C" w:rsidRPr="00BD4592">
        <w:rPr>
          <w:rFonts w:eastAsia="Calibri"/>
        </w:rPr>
        <w:t xml:space="preserve">tudents entering the </w:t>
      </w:r>
      <w:r w:rsidR="00A14083" w:rsidRPr="00BD4592">
        <w:rPr>
          <w:rFonts w:eastAsia="Calibri"/>
        </w:rPr>
        <w:t>RN Track</w:t>
      </w:r>
      <w:r w:rsidR="762CEA0C" w:rsidRPr="00BD4592">
        <w:rPr>
          <w:rFonts w:eastAsia="Calibri"/>
        </w:rPr>
        <w:t xml:space="preserve"> of the Illinois Valley Community College’s nursing program will successfully complete the curriculum in 4 </w:t>
      </w:r>
      <w:r w:rsidR="3D98E6F8" w:rsidRPr="00BD4592">
        <w:rPr>
          <w:rFonts w:eastAsia="Calibri"/>
        </w:rPr>
        <w:t xml:space="preserve">consecutive </w:t>
      </w:r>
      <w:r w:rsidR="762CEA0C" w:rsidRPr="00BD4592">
        <w:rPr>
          <w:rFonts w:eastAsia="Calibri"/>
        </w:rPr>
        <w:t xml:space="preserve">semesters. </w:t>
      </w:r>
    </w:p>
    <w:p w14:paraId="18884CCD" w14:textId="105D3DAF" w:rsidR="004B3DB2" w:rsidRPr="00BD4592" w:rsidRDefault="65094905" w:rsidP="00966E2E">
      <w:pPr>
        <w:pStyle w:val="ListParagraph"/>
        <w:numPr>
          <w:ilvl w:val="0"/>
          <w:numId w:val="22"/>
        </w:numPr>
        <w:rPr>
          <w:rFonts w:eastAsia="Calibri"/>
        </w:rPr>
      </w:pPr>
      <w:r w:rsidRPr="00BD4592">
        <w:rPr>
          <w:rFonts w:eastAsia="Calibri"/>
        </w:rPr>
        <w:t>Sixty percent</w:t>
      </w:r>
      <w:r w:rsidR="762CEA0C" w:rsidRPr="00BD4592">
        <w:rPr>
          <w:rFonts w:eastAsia="Calibri"/>
        </w:rPr>
        <w:t xml:space="preserve"> of students entering the </w:t>
      </w:r>
      <w:r w:rsidR="00F31BD6" w:rsidRPr="00BD4592">
        <w:rPr>
          <w:rFonts w:eastAsia="Calibri"/>
        </w:rPr>
        <w:t>LPN to RN Bridge</w:t>
      </w:r>
      <w:r w:rsidR="762CEA0C" w:rsidRPr="00BD4592">
        <w:rPr>
          <w:rFonts w:eastAsia="Calibri"/>
        </w:rPr>
        <w:t xml:space="preserve"> will successfully complete the curriculum in 2 </w:t>
      </w:r>
      <w:r w:rsidR="0E8002DF" w:rsidRPr="00BD4592">
        <w:rPr>
          <w:rFonts w:eastAsia="Calibri"/>
        </w:rPr>
        <w:t xml:space="preserve">consecutive </w:t>
      </w:r>
      <w:r w:rsidR="762CEA0C" w:rsidRPr="00BD4592">
        <w:rPr>
          <w:rFonts w:eastAsia="Calibri"/>
        </w:rPr>
        <w:t xml:space="preserve">semesters.    </w:t>
      </w:r>
    </w:p>
    <w:p w14:paraId="3FF703D4" w14:textId="4B3A7F34" w:rsidR="004B3DB2" w:rsidRPr="00BD4592" w:rsidRDefault="66DCF793" w:rsidP="00966E2E">
      <w:pPr>
        <w:pStyle w:val="ListParagraph"/>
        <w:numPr>
          <w:ilvl w:val="0"/>
          <w:numId w:val="22"/>
        </w:numPr>
        <w:rPr>
          <w:rFonts w:cs="Arial"/>
        </w:rPr>
      </w:pPr>
      <w:r w:rsidRPr="00BD4592">
        <w:rPr>
          <w:rFonts w:cs="Arial"/>
        </w:rPr>
        <w:t xml:space="preserve">Ninety percent of graduates who take the NCLEX-RN </w:t>
      </w:r>
      <w:r w:rsidR="197CD472" w:rsidRPr="00BD4592">
        <w:rPr>
          <w:rFonts w:cs="Arial"/>
        </w:rPr>
        <w:t xml:space="preserve">within the same 12-month time </w:t>
      </w:r>
      <w:r w:rsidR="01C873EC" w:rsidRPr="00BD4592">
        <w:rPr>
          <w:rFonts w:cs="Arial"/>
        </w:rPr>
        <w:t>frame</w:t>
      </w:r>
      <w:r w:rsidR="197CD472" w:rsidRPr="00BD4592">
        <w:rPr>
          <w:rFonts w:cs="Arial"/>
        </w:rPr>
        <w:t xml:space="preserve"> </w:t>
      </w:r>
      <w:r w:rsidRPr="00BD4592">
        <w:rPr>
          <w:rFonts w:cs="Arial"/>
        </w:rPr>
        <w:t>will pass the examination on the first attempt.</w:t>
      </w:r>
    </w:p>
    <w:p w14:paraId="025AAE11" w14:textId="77777777" w:rsidR="00D068D3" w:rsidRPr="00BD4592" w:rsidRDefault="66DCF793" w:rsidP="00966E2E">
      <w:pPr>
        <w:pStyle w:val="ListParagraph"/>
        <w:numPr>
          <w:ilvl w:val="0"/>
          <w:numId w:val="22"/>
        </w:numPr>
        <w:rPr>
          <w:rFonts w:cs="Arial"/>
        </w:rPr>
      </w:pPr>
      <w:r w:rsidRPr="00BD4592">
        <w:rPr>
          <w:rFonts w:cs="Arial"/>
        </w:rPr>
        <w:t>Ninety percent of the surveyed graduates who seek employment will be employed in nursing within six months of graduation</w:t>
      </w:r>
      <w:r w:rsidR="7C192B3A" w:rsidRPr="00BD4592">
        <w:rPr>
          <w:rFonts w:cs="Arial"/>
        </w:rPr>
        <w:t>.</w:t>
      </w:r>
    </w:p>
    <w:p w14:paraId="501A0032" w14:textId="73142002" w:rsidR="00D068D3" w:rsidRPr="00BD4592" w:rsidRDefault="66DCF793" w:rsidP="00966E2E">
      <w:pPr>
        <w:pStyle w:val="ListParagraph"/>
        <w:numPr>
          <w:ilvl w:val="0"/>
          <w:numId w:val="22"/>
        </w:numPr>
        <w:rPr>
          <w:rFonts w:cs="Arial"/>
        </w:rPr>
      </w:pPr>
      <w:r w:rsidRPr="00BD4592">
        <w:rPr>
          <w:rFonts w:cs="Arial"/>
        </w:rPr>
        <w:t>Fifty percent of students who take the</w:t>
      </w:r>
      <w:r w:rsidR="5FE0E15B" w:rsidRPr="00BD4592">
        <w:rPr>
          <w:rFonts w:cs="Arial"/>
        </w:rPr>
        <w:t xml:space="preserve"> final</w:t>
      </w:r>
      <w:r w:rsidRPr="00BD4592">
        <w:rPr>
          <w:rFonts w:cs="Arial"/>
        </w:rPr>
        <w:t xml:space="preserve"> HESI-RN Exit Exam will attain a score of 850 or above.</w:t>
      </w:r>
    </w:p>
    <w:p w14:paraId="52FBAE03" w14:textId="38D7BFBC" w:rsidR="00FC1BEC" w:rsidRPr="00BD4592" w:rsidRDefault="71938307" w:rsidP="00F467BA">
      <w:pPr>
        <w:pStyle w:val="Heading1"/>
      </w:pPr>
      <w:bookmarkStart w:id="26" w:name="_Toc229553445"/>
      <w:r w:rsidRPr="00BD4592">
        <w:t xml:space="preserve">End of </w:t>
      </w:r>
      <w:r w:rsidR="6E561274" w:rsidRPr="00BD4592">
        <w:t xml:space="preserve">Program </w:t>
      </w:r>
      <w:r w:rsidR="7C6C3E24" w:rsidRPr="00BD4592">
        <w:t xml:space="preserve">Student Learning </w:t>
      </w:r>
      <w:r w:rsidR="6E561274" w:rsidRPr="00BD4592">
        <w:t xml:space="preserve">Outcomes </w:t>
      </w:r>
      <w:r w:rsidR="02E0F7B3" w:rsidRPr="00BD4592">
        <w:t>(EPSLO’s) for</w:t>
      </w:r>
      <w:r w:rsidR="0C34EF8F" w:rsidRPr="00BD4592">
        <w:t xml:space="preserve"> the IVCC P</w:t>
      </w:r>
      <w:r w:rsidR="6E561274" w:rsidRPr="00BD4592">
        <w:t>ractical</w:t>
      </w:r>
      <w:r w:rsidR="0C34EF8F" w:rsidRPr="00BD4592">
        <w:t xml:space="preserve"> </w:t>
      </w:r>
      <w:r w:rsidR="6E561274" w:rsidRPr="00BD4592">
        <w:t>Nursing Program</w:t>
      </w:r>
      <w:bookmarkEnd w:id="26"/>
    </w:p>
    <w:p w14:paraId="7E83B3A5" w14:textId="77777777" w:rsidR="004B3DB2" w:rsidRPr="00BD4592" w:rsidRDefault="004B3DB2" w:rsidP="7E0AEE34">
      <w:pPr>
        <w:rPr>
          <w:i/>
          <w:iCs/>
        </w:rPr>
      </w:pPr>
      <w:r w:rsidRPr="00BD4592">
        <w:rPr>
          <w:i/>
          <w:iCs/>
        </w:rPr>
        <w:t xml:space="preserve">At the completion of the program the graduate will be able to: </w:t>
      </w:r>
    </w:p>
    <w:p w14:paraId="1D8FCC76" w14:textId="77777777" w:rsidR="00D068D3" w:rsidRPr="00BD4592" w:rsidRDefault="004B3DB2" w:rsidP="00966E2E">
      <w:pPr>
        <w:pStyle w:val="ListParagraph"/>
        <w:numPr>
          <w:ilvl w:val="0"/>
          <w:numId w:val="23"/>
        </w:numPr>
        <w:rPr>
          <w:rFonts w:cs="Arial"/>
        </w:rPr>
      </w:pPr>
      <w:r w:rsidRPr="00BD4592">
        <w:rPr>
          <w:rFonts w:cs="Arial"/>
        </w:rPr>
        <w:t>Apply knowledge of the nursing process while using therapeutic nursing and communication skills, when meeting the holistic needs of the person in a variety of health care settings under the direction of</w:t>
      </w:r>
      <w:r w:rsidR="001D437D" w:rsidRPr="00BD4592">
        <w:rPr>
          <w:rFonts w:cs="Arial"/>
        </w:rPr>
        <w:t xml:space="preserve"> the registered professionals</w:t>
      </w:r>
      <w:r w:rsidR="00D068D3" w:rsidRPr="00BD4592">
        <w:rPr>
          <w:rFonts w:cs="Arial"/>
        </w:rPr>
        <w:t>.</w:t>
      </w:r>
    </w:p>
    <w:p w14:paraId="30A386BC" w14:textId="77777777" w:rsidR="00D068D3" w:rsidRPr="00BD4592" w:rsidRDefault="004B3DB2" w:rsidP="00966E2E">
      <w:pPr>
        <w:pStyle w:val="ListParagraph"/>
        <w:numPr>
          <w:ilvl w:val="0"/>
          <w:numId w:val="23"/>
        </w:numPr>
        <w:rPr>
          <w:rFonts w:cs="Arial"/>
        </w:rPr>
      </w:pPr>
      <w:r w:rsidRPr="00BD4592">
        <w:rPr>
          <w:rFonts w:cs="Arial"/>
        </w:rPr>
        <w:t>Demonstrate nursing practice in a safe and caring manner with a respect for the beliefs and</w:t>
      </w:r>
      <w:r w:rsidR="001D437D" w:rsidRPr="00BD4592">
        <w:rPr>
          <w:rFonts w:cs="Arial"/>
        </w:rPr>
        <w:t xml:space="preserve"> cultural diversity of others</w:t>
      </w:r>
      <w:r w:rsidR="00D068D3" w:rsidRPr="00BD4592">
        <w:rPr>
          <w:rFonts w:cs="Arial"/>
        </w:rPr>
        <w:t>.</w:t>
      </w:r>
    </w:p>
    <w:p w14:paraId="0C74B929" w14:textId="77777777" w:rsidR="00D068D3" w:rsidRPr="00BD4592" w:rsidRDefault="004B3DB2" w:rsidP="00966E2E">
      <w:pPr>
        <w:pStyle w:val="ListParagraph"/>
        <w:numPr>
          <w:ilvl w:val="0"/>
          <w:numId w:val="23"/>
        </w:numPr>
        <w:rPr>
          <w:rFonts w:cs="Arial"/>
        </w:rPr>
      </w:pPr>
      <w:r w:rsidRPr="00BD4592">
        <w:rPr>
          <w:rFonts w:cs="Arial"/>
        </w:rPr>
        <w:t>Demonstrate commitment to professional growth, self-development, and continuous learning</w:t>
      </w:r>
      <w:r w:rsidR="00D068D3" w:rsidRPr="00BD4592">
        <w:rPr>
          <w:rFonts w:cs="Arial"/>
        </w:rPr>
        <w:t>.</w:t>
      </w:r>
    </w:p>
    <w:p w14:paraId="37FE8A08" w14:textId="66B251E5" w:rsidR="004B3DB2" w:rsidRPr="00BD4592" w:rsidRDefault="61C7A4D9" w:rsidP="00F467BA">
      <w:pPr>
        <w:pStyle w:val="Heading1"/>
      </w:pPr>
      <w:bookmarkStart w:id="27" w:name="_Toc229553446"/>
      <w:r w:rsidRPr="00BD4592">
        <w:lastRenderedPageBreak/>
        <w:t>G</w:t>
      </w:r>
      <w:r w:rsidR="13AC81D1" w:rsidRPr="00BD4592">
        <w:t>raduation</w:t>
      </w:r>
      <w:r w:rsidRPr="00BD4592">
        <w:t xml:space="preserve"> </w:t>
      </w:r>
      <w:r w:rsidR="13AC81D1" w:rsidRPr="00BD4592">
        <w:t>Requirements</w:t>
      </w:r>
      <w:r w:rsidR="03107B73" w:rsidRPr="00BD4592">
        <w:t xml:space="preserve"> </w:t>
      </w:r>
      <w:r w:rsidR="6A664384" w:rsidRPr="00BD4592">
        <w:t>for</w:t>
      </w:r>
      <w:r w:rsidRPr="00BD4592">
        <w:t xml:space="preserve"> Associate Degree Nursing</w:t>
      </w:r>
      <w:bookmarkEnd w:id="27"/>
    </w:p>
    <w:p w14:paraId="3B0215DF" w14:textId="5BA07D94" w:rsidR="004B3DB2" w:rsidRPr="00BD4592" w:rsidRDefault="66DCF793" w:rsidP="004B3DB2">
      <w:pPr>
        <w:rPr>
          <w:rFonts w:cs="Arial"/>
        </w:rPr>
      </w:pPr>
      <w:r w:rsidRPr="00BD4592">
        <w:rPr>
          <w:rFonts w:cs="Arial"/>
        </w:rPr>
        <w:t xml:space="preserve">Students who have completed the prescribed required courses, achieved the required grade point average, and displayed nursing competence will receive a diploma from Illinois Valley Community College. </w:t>
      </w:r>
    </w:p>
    <w:p w14:paraId="5A0DD1FE" w14:textId="77777777" w:rsidR="00D068D3" w:rsidRPr="00BD4592" w:rsidRDefault="004B3DB2" w:rsidP="004B3DB2">
      <w:pPr>
        <w:rPr>
          <w:rFonts w:cs="Arial"/>
        </w:rPr>
      </w:pPr>
      <w:r w:rsidRPr="00BD4592">
        <w:rPr>
          <w:rFonts w:cs="Arial"/>
        </w:rPr>
        <w:t>Students will not be allowed to graduate until the graduation application is completed and all outstanding debts to the College have been removed. It is each student's responsibility to see that all course requirements for the nursing curriculum are met prior to the date of graduation</w:t>
      </w:r>
      <w:r w:rsidR="00D068D3" w:rsidRPr="00BD4592">
        <w:rPr>
          <w:rFonts w:cs="Arial"/>
        </w:rPr>
        <w:t>.</w:t>
      </w:r>
    </w:p>
    <w:p w14:paraId="5F3DF023" w14:textId="5E64CE88" w:rsidR="00D068D3" w:rsidRPr="00BD4592" w:rsidRDefault="004B3DB2" w:rsidP="004B3DB2">
      <w:pPr>
        <w:rPr>
          <w:rFonts w:cs="Arial"/>
        </w:rPr>
      </w:pPr>
      <w:r w:rsidRPr="00BD4592">
        <w:rPr>
          <w:rFonts w:cs="Arial"/>
        </w:rPr>
        <w:t xml:space="preserve">Students meeting the requirements of the Associate Degree Nursing Program are encouraged to participate in the graduation ceremony. Upon graduation, the student will become eligible to file an application to take the NCLEX-RN for licensure either in Illinois or in the state in which they </w:t>
      </w:r>
      <w:r w:rsidR="00B71D06" w:rsidRPr="00BD4592">
        <w:rPr>
          <w:rFonts w:cs="Arial"/>
        </w:rPr>
        <w:t>expect</w:t>
      </w:r>
      <w:r w:rsidRPr="00BD4592">
        <w:rPr>
          <w:rFonts w:cs="Arial"/>
        </w:rPr>
        <w:t xml:space="preserve"> to practice. The requirements for licensure in the state of Illinois are regulated by the Illinois Department of Financial and Professional Regulation. The national exam for licensure is directed by the National Council of State Boards of Nursing (NCSBN)</w:t>
      </w:r>
      <w:r w:rsidR="00D068D3" w:rsidRPr="00BD4592">
        <w:rPr>
          <w:rFonts w:cs="Arial"/>
        </w:rPr>
        <w:t>.</w:t>
      </w:r>
    </w:p>
    <w:p w14:paraId="66325A03" w14:textId="77777777" w:rsidR="004B3DB2" w:rsidRPr="00BD4592" w:rsidRDefault="004B3DB2" w:rsidP="004B3DB2">
      <w:pPr>
        <w:rPr>
          <w:rFonts w:cs="Arial"/>
        </w:rPr>
      </w:pPr>
      <w:r w:rsidRPr="00BD4592">
        <w:rPr>
          <w:rFonts w:cs="Arial"/>
        </w:rPr>
        <w:t>A criminal background check with verification of fingerprinting must be completed prior to application for NCLEX Testing. This is the stude</w:t>
      </w:r>
      <w:r w:rsidR="00E97494" w:rsidRPr="00BD4592">
        <w:rPr>
          <w:rFonts w:cs="Arial"/>
        </w:rPr>
        <w:t>nt’s financial responsibility.</w:t>
      </w:r>
    </w:p>
    <w:p w14:paraId="414299AA" w14:textId="77777777" w:rsidR="00D068D3" w:rsidRPr="00BD4592" w:rsidRDefault="004B3DB2" w:rsidP="004B3DB2">
      <w:pPr>
        <w:rPr>
          <w:rFonts w:cs="Arial"/>
        </w:rPr>
      </w:pPr>
      <w:r w:rsidRPr="00BD4592">
        <w:rPr>
          <w:rStyle w:val="Strong"/>
          <w:rFonts w:cs="Arial"/>
        </w:rPr>
        <w:t>Please Note:</w:t>
      </w:r>
      <w:r w:rsidRPr="00BD4592">
        <w:rPr>
          <w:rFonts w:cs="Arial"/>
        </w:rPr>
        <w:t xml:space="preserve"> Graduation from the Associate Degree Nursing program does not guarantee licensure. If a student has been convicted of a felony, treated for chemical substance abuse, mental illness or chronic physical illness, the Department of Financial and Professional Regulation will not consider</w:t>
      </w:r>
      <w:r w:rsidR="00E97494" w:rsidRPr="00BD4592">
        <w:rPr>
          <w:rFonts w:cs="Arial"/>
        </w:rPr>
        <w:t xml:space="preserve"> </w:t>
      </w:r>
      <w:r w:rsidRPr="00BD4592">
        <w:rPr>
          <w:rFonts w:cs="Arial"/>
        </w:rPr>
        <w:t>their application for licensure in the State of Illinois until a review hearing has been conducted by the State Board of Nursing. The Board of Nursing will not conduct this hearing until the individual has completed the required approved nursing program in an approved school and has completed the necessary application forms for licensure required by the Department of Professional Regulation. The decision to allow an individual to take the examination for licensure rests with the Board of Nursing</w:t>
      </w:r>
      <w:r w:rsidR="00D068D3" w:rsidRPr="00BD4592">
        <w:rPr>
          <w:rFonts w:cs="Arial"/>
        </w:rPr>
        <w:t>.</w:t>
      </w:r>
    </w:p>
    <w:p w14:paraId="330DE9B9" w14:textId="77777777" w:rsidR="004B3DB2" w:rsidRPr="00BD4592" w:rsidRDefault="00E97494" w:rsidP="00FF1BF9">
      <w:pPr>
        <w:pStyle w:val="Heading2"/>
      </w:pPr>
      <w:r w:rsidRPr="00BD4592">
        <w:t>Pinning Ceremony:</w:t>
      </w:r>
    </w:p>
    <w:p w14:paraId="37CC3C51" w14:textId="77777777" w:rsidR="00D068D3" w:rsidRPr="00BD4592" w:rsidRDefault="004B3DB2" w:rsidP="004B3DB2">
      <w:pPr>
        <w:rPr>
          <w:rFonts w:cs="Arial"/>
        </w:rPr>
      </w:pPr>
      <w:r w:rsidRPr="00BD4592">
        <w:rPr>
          <w:rFonts w:cs="Arial"/>
        </w:rPr>
        <w:t>A pinning ceremony will be held for nursing graduates. Students who have met all graduation requirements may participate in this ceremony. There may be fees associated with the pinning ceremony. These fees will vary from year to year. Only official IVCC Nursing Pins may be used in the ceremony</w:t>
      </w:r>
      <w:r w:rsidR="00D068D3" w:rsidRPr="00BD4592">
        <w:rPr>
          <w:rFonts w:cs="Arial"/>
        </w:rPr>
        <w:t>.</w:t>
      </w:r>
    </w:p>
    <w:p w14:paraId="3132CEA9" w14:textId="77777777" w:rsidR="00E97494" w:rsidRPr="00BD4592" w:rsidRDefault="00E97494" w:rsidP="00FF1BF9">
      <w:pPr>
        <w:pStyle w:val="Heading2"/>
      </w:pPr>
      <w:r w:rsidRPr="00BD4592">
        <w:t>Graduation from IVCC</w:t>
      </w:r>
    </w:p>
    <w:p w14:paraId="76D58F64" w14:textId="7D0709AB" w:rsidR="00C32C4E" w:rsidRPr="00BD4592" w:rsidRDefault="004B3DB2">
      <w:pPr>
        <w:rPr>
          <w:rFonts w:cs="Arial"/>
        </w:rPr>
      </w:pPr>
      <w:r w:rsidRPr="00BD4592">
        <w:rPr>
          <w:rFonts w:cs="Arial"/>
        </w:rPr>
        <w:t xml:space="preserve">Application for graduation must be completed by IVCC application deadline even if the student does not plan to attend IVCC’s </w:t>
      </w:r>
      <w:r w:rsidR="00AD28BB" w:rsidRPr="00BD4592">
        <w:rPr>
          <w:rFonts w:cs="Arial"/>
        </w:rPr>
        <w:t>commencement</w:t>
      </w:r>
      <w:r w:rsidRPr="00BD4592">
        <w:rPr>
          <w:rFonts w:cs="Arial"/>
        </w:rPr>
        <w:t xml:space="preserve"> ceremony, and/o</w:t>
      </w:r>
      <w:r w:rsidR="004B5373" w:rsidRPr="00BD4592">
        <w:rPr>
          <w:rFonts w:cs="Arial"/>
        </w:rPr>
        <w:t>r the nursing pinning ceremony</w:t>
      </w:r>
      <w:r w:rsidR="00D068D3" w:rsidRPr="00BD4592">
        <w:rPr>
          <w:rFonts w:cs="Arial"/>
        </w:rPr>
        <w:t>.</w:t>
      </w:r>
      <w:r w:rsidR="00AD28BB" w:rsidRPr="00BD4592">
        <w:rPr>
          <w:rFonts w:cs="Arial"/>
        </w:rPr>
        <w:t xml:space="preserve"> Graduate and Commencement are two separate entities.</w:t>
      </w:r>
    </w:p>
    <w:p w14:paraId="41818DC8" w14:textId="2CBF6F54" w:rsidR="004B3DB2" w:rsidRPr="00BD4592" w:rsidRDefault="004B3DB2" w:rsidP="00FF1BF9">
      <w:pPr>
        <w:pStyle w:val="Heading2"/>
      </w:pPr>
      <w:r w:rsidRPr="00BD4592">
        <w:t>C</w:t>
      </w:r>
      <w:r w:rsidR="00287E43" w:rsidRPr="00BD4592">
        <w:t>ertificate</w:t>
      </w:r>
      <w:r w:rsidRPr="00BD4592">
        <w:t xml:space="preserve"> R</w:t>
      </w:r>
      <w:r w:rsidR="00287E43" w:rsidRPr="00BD4592">
        <w:t>equirements</w:t>
      </w:r>
      <w:r w:rsidR="005961B7" w:rsidRPr="00BD4592">
        <w:t xml:space="preserve"> </w:t>
      </w:r>
      <w:r w:rsidR="00077AD7" w:rsidRPr="00BD4592">
        <w:t>for</w:t>
      </w:r>
      <w:r w:rsidR="00287E43" w:rsidRPr="00BD4592">
        <w:t xml:space="preserve"> Practical Nursing</w:t>
      </w:r>
    </w:p>
    <w:p w14:paraId="22290A4C" w14:textId="77777777" w:rsidR="00D068D3" w:rsidRPr="00BD4592" w:rsidRDefault="004B3DB2" w:rsidP="004B3DB2">
      <w:pPr>
        <w:rPr>
          <w:rFonts w:cs="Arial"/>
        </w:rPr>
      </w:pPr>
      <w:r w:rsidRPr="00BD4592">
        <w:rPr>
          <w:rFonts w:cs="Arial"/>
        </w:rPr>
        <w:t xml:space="preserve">Students who have completed the prescribed required courses, achieved the required grade point average and displayed nursing competence will receive a certificate from Illinois </w:t>
      </w:r>
      <w:r w:rsidRPr="00BD4592">
        <w:rPr>
          <w:rFonts w:cs="Arial"/>
        </w:rPr>
        <w:lastRenderedPageBreak/>
        <w:t>Valley Community College. A Diagnostic Readiness Test is required prior to the application for NCLEX-PN (HESI LPN Exit Exam). This will be taken during the program exit course</w:t>
      </w:r>
      <w:r w:rsidR="00D068D3" w:rsidRPr="00BD4592">
        <w:rPr>
          <w:rFonts w:cs="Arial"/>
        </w:rPr>
        <w:t>.</w:t>
      </w:r>
    </w:p>
    <w:p w14:paraId="1B7CDAE1" w14:textId="77777777" w:rsidR="00D068D3" w:rsidRPr="00BD4592" w:rsidRDefault="004B3DB2" w:rsidP="004B3DB2">
      <w:pPr>
        <w:rPr>
          <w:rFonts w:cs="Arial"/>
        </w:rPr>
      </w:pPr>
      <w:r w:rsidRPr="00BD4592">
        <w:rPr>
          <w:rFonts w:cs="Arial"/>
        </w:rPr>
        <w:t>Students will not be allowed to graduate until the graduation application is completed and all outstanding debts to the College have been removed. It is each student's responsibility to see that all course requirements for the nursing curriculum are met prior to the date of graduation</w:t>
      </w:r>
      <w:r w:rsidR="00D068D3" w:rsidRPr="00BD4592">
        <w:rPr>
          <w:rFonts w:cs="Arial"/>
        </w:rPr>
        <w:t>.</w:t>
      </w:r>
    </w:p>
    <w:p w14:paraId="1FE5B857" w14:textId="6B8A0B91" w:rsidR="00D068D3" w:rsidRPr="00BD4592" w:rsidRDefault="66DCF793" w:rsidP="004B3DB2">
      <w:pPr>
        <w:rPr>
          <w:rFonts w:cs="Arial"/>
        </w:rPr>
      </w:pPr>
      <w:r w:rsidRPr="00BD4592">
        <w:rPr>
          <w:rFonts w:cs="Arial"/>
        </w:rPr>
        <w:t>Students meeting the requirements of the Practical Nursing Program are encouraged to participate in the pinning ceremony. Upon graduation, the student will become eligible to file an application to take the NCLEX-PN for licensure either in Illinois or in the state in which they expect to practice</w:t>
      </w:r>
      <w:r w:rsidR="7C192B3A" w:rsidRPr="00BD4592">
        <w:rPr>
          <w:rFonts w:cs="Arial"/>
        </w:rPr>
        <w:t>.</w:t>
      </w:r>
    </w:p>
    <w:p w14:paraId="34C9547A" w14:textId="424BD065" w:rsidR="00D068D3" w:rsidRPr="00BD4592" w:rsidRDefault="004B3DB2" w:rsidP="004B3DB2">
      <w:pPr>
        <w:rPr>
          <w:rFonts w:cs="Arial"/>
        </w:rPr>
      </w:pPr>
      <w:r w:rsidRPr="00BD4592">
        <w:rPr>
          <w:rFonts w:cs="Arial"/>
        </w:rPr>
        <w:t>A criminal background check with verification of fingerprinting must be completed prior to application for NCLEX Testing</w:t>
      </w:r>
      <w:r w:rsidR="00D068D3" w:rsidRPr="00BD4592">
        <w:rPr>
          <w:rFonts w:cs="Arial"/>
        </w:rPr>
        <w:t>.</w:t>
      </w:r>
      <w:r w:rsidR="00845548" w:rsidRPr="00BD4592">
        <w:rPr>
          <w:rFonts w:cs="Arial"/>
        </w:rPr>
        <w:t xml:space="preserve"> </w:t>
      </w:r>
      <w:r w:rsidRPr="00BD4592">
        <w:rPr>
          <w:rFonts w:cs="Arial"/>
        </w:rPr>
        <w:t>This is the student’s financial responsibility</w:t>
      </w:r>
      <w:r w:rsidR="00D068D3" w:rsidRPr="00BD4592">
        <w:rPr>
          <w:rFonts w:cs="Arial"/>
        </w:rPr>
        <w:t>.</w:t>
      </w:r>
    </w:p>
    <w:p w14:paraId="44777C84" w14:textId="62E0E124" w:rsidR="051D8BC3" w:rsidRPr="00BD4592" w:rsidRDefault="66DCF793" w:rsidP="008F70ED">
      <w:pPr>
        <w:rPr>
          <w:rFonts w:cs="Arial"/>
          <w:i/>
          <w:iCs/>
        </w:rPr>
      </w:pPr>
      <w:r w:rsidRPr="00BD4592">
        <w:rPr>
          <w:rFonts w:cs="Arial"/>
          <w:i/>
          <w:iCs/>
        </w:rPr>
        <w:t xml:space="preserve">The Nursing Programs at Illinois Valley Community College are based on the career ladder concept. The Practical Nurse program is part of that career ladder. If a graduate of the Practical Nurse Program is interested in completing the Associate Degree Nurse Program, they must apply and meet the criteria for </w:t>
      </w:r>
      <w:r w:rsidR="00AB5D31" w:rsidRPr="00BD4592">
        <w:rPr>
          <w:rFonts w:cs="Arial"/>
          <w:i/>
          <w:iCs/>
        </w:rPr>
        <w:t xml:space="preserve">LPN to RN </w:t>
      </w:r>
      <w:r w:rsidR="00F31BD6" w:rsidRPr="00BD4592">
        <w:rPr>
          <w:rFonts w:cs="Arial"/>
          <w:i/>
          <w:iCs/>
        </w:rPr>
        <w:t>Bridge program</w:t>
      </w:r>
      <w:r w:rsidR="7C192B3A" w:rsidRPr="00BD4592">
        <w:rPr>
          <w:rFonts w:cs="Arial"/>
          <w:i/>
          <w:iCs/>
        </w:rPr>
        <w:t>.</w:t>
      </w:r>
    </w:p>
    <w:p w14:paraId="7D3FDBD5" w14:textId="12326D4E" w:rsidR="051D8BC3" w:rsidRPr="00BD4592" w:rsidRDefault="0893ADD4" w:rsidP="051D8BC3">
      <w:pPr>
        <w:rPr>
          <w:rFonts w:cs="Arial"/>
        </w:rPr>
      </w:pPr>
      <w:r w:rsidRPr="00BD4592">
        <w:rPr>
          <w:rFonts w:cs="Arial"/>
          <w:b/>
          <w:bCs/>
        </w:rPr>
        <w:t>Please Note</w:t>
      </w:r>
      <w:r w:rsidRPr="00BD4592">
        <w:rPr>
          <w:rFonts w:cs="Arial"/>
        </w:rPr>
        <w:t>: Graduation from the Practical Nursing program does not guarantee licensure. If a student has been convicted of a felony, treated for chemical substance abuse, mental illness or chronic physical illness, the Department of Professional Regulation will not consider their application for licensure in the State of Illinois until a review hearing has been conducted by the State Board of Nursing. The State Board will not conduct this hearing until the individual has completed the required approved nursing program in an approved school and has completed the necessary application forms for licensure required by the Department of Professional Regulation. The decision to allow an individual to take the examination for licensure rests with the State Board of Nursing.</w:t>
      </w:r>
    </w:p>
    <w:p w14:paraId="7F39CE42" w14:textId="77777777" w:rsidR="00077AD7" w:rsidRPr="00BD4592" w:rsidRDefault="00077AD7">
      <w:pPr>
        <w:rPr>
          <w:rStyle w:val="Heading1Char"/>
          <w:rFonts w:eastAsiaTheme="minorHAnsi"/>
        </w:rPr>
      </w:pPr>
      <w:r w:rsidRPr="00BD4592">
        <w:rPr>
          <w:rStyle w:val="Heading1Char"/>
          <w:rFonts w:eastAsiaTheme="minorHAnsi"/>
        </w:rPr>
        <w:br w:type="page"/>
      </w:r>
    </w:p>
    <w:p w14:paraId="7A07E20C" w14:textId="471EAF59" w:rsidR="00115B08" w:rsidRPr="00BD4592" w:rsidRDefault="015A7647" w:rsidP="2D8562A9">
      <w:pPr>
        <w:pStyle w:val="Heading2"/>
        <w:rPr>
          <w:rStyle w:val="Heading1Char"/>
          <w:rFonts w:eastAsiaTheme="minorEastAsia"/>
          <w:b/>
          <w:bCs/>
          <w:bdr w:val="none" w:sz="0" w:space="0" w:color="auto"/>
        </w:rPr>
      </w:pPr>
      <w:bookmarkStart w:id="28" w:name="_Toc229553447"/>
      <w:r w:rsidRPr="00BD4592">
        <w:rPr>
          <w:rStyle w:val="Heading1Char"/>
          <w:rFonts w:eastAsiaTheme="minorEastAsia"/>
          <w:b/>
          <w:bCs/>
          <w:bdr w:val="none" w:sz="0" w:space="0" w:color="auto"/>
        </w:rPr>
        <w:lastRenderedPageBreak/>
        <w:t>Licensure Requirements for the State of Illinois</w:t>
      </w:r>
      <w:bookmarkEnd w:id="28"/>
    </w:p>
    <w:p w14:paraId="1B77EF08" w14:textId="77777777" w:rsidR="00115B08" w:rsidRPr="00BD4592" w:rsidRDefault="00115B08" w:rsidP="00115B08">
      <w:pPr>
        <w:spacing w:after="0" w:line="240" w:lineRule="auto"/>
        <w:rPr>
          <w:rFonts w:eastAsia="Times New Roman" w:cs="Arial"/>
          <w:szCs w:val="24"/>
        </w:rPr>
      </w:pPr>
      <w:r w:rsidRPr="00BD4592">
        <w:rPr>
          <w:rFonts w:eastAsia="Times New Roman" w:cs="Times New Roman"/>
          <w:szCs w:val="24"/>
        </w:rPr>
        <w:br/>
      </w:r>
      <w:r w:rsidRPr="00BD4592">
        <w:rPr>
          <w:rFonts w:eastAsia="Times New Roman" w:cs="Arial"/>
          <w:szCs w:val="24"/>
        </w:rPr>
        <w:t>To receive a license to practice as a registered professional nurse, a person must meet the</w:t>
      </w:r>
      <w:r w:rsidRPr="00BD4592">
        <w:rPr>
          <w:rFonts w:eastAsia="Times New Roman" w:cs="Times New Roman"/>
          <w:szCs w:val="24"/>
        </w:rPr>
        <w:br/>
      </w:r>
      <w:r w:rsidRPr="00BD4592">
        <w:rPr>
          <w:rFonts w:eastAsia="Times New Roman" w:cs="Arial"/>
          <w:szCs w:val="24"/>
        </w:rPr>
        <w:t>following criteria:</w:t>
      </w:r>
    </w:p>
    <w:p w14:paraId="6319C55E" w14:textId="77777777" w:rsidR="00115B08" w:rsidRPr="00BD4592" w:rsidRDefault="00115B08" w:rsidP="0070104B">
      <w:pPr>
        <w:pStyle w:val="ListParagraph"/>
        <w:numPr>
          <w:ilvl w:val="0"/>
          <w:numId w:val="61"/>
        </w:numPr>
        <w:spacing w:after="0" w:line="240" w:lineRule="auto"/>
        <w:rPr>
          <w:rFonts w:eastAsia="Times New Roman" w:cs="Arial"/>
          <w:szCs w:val="24"/>
        </w:rPr>
      </w:pPr>
      <w:r w:rsidRPr="00BD4592">
        <w:rPr>
          <w:rFonts w:eastAsia="Times New Roman" w:cs="Arial"/>
          <w:szCs w:val="24"/>
        </w:rPr>
        <w:t>Complete the required approved professional nursing program of not less than two</w:t>
      </w:r>
      <w:r w:rsidRPr="00BD4592">
        <w:rPr>
          <w:rFonts w:eastAsia="Times New Roman" w:cs="Times New Roman"/>
          <w:szCs w:val="24"/>
        </w:rPr>
        <w:br/>
      </w:r>
      <w:r w:rsidRPr="00BD4592">
        <w:rPr>
          <w:rFonts w:eastAsia="Times New Roman" w:cs="Arial"/>
          <w:szCs w:val="24"/>
        </w:rPr>
        <w:t>academic years in an approved school and graduate from the school; and have proof of</w:t>
      </w:r>
      <w:r w:rsidRPr="00BD4592">
        <w:rPr>
          <w:rFonts w:eastAsia="Times New Roman" w:cs="Times New Roman"/>
          <w:szCs w:val="24"/>
        </w:rPr>
        <w:br/>
      </w:r>
      <w:r w:rsidRPr="00BD4592">
        <w:rPr>
          <w:rFonts w:eastAsia="Times New Roman" w:cs="Arial"/>
          <w:szCs w:val="24"/>
        </w:rPr>
        <w:t>graduation from a nursing education program;</w:t>
      </w:r>
    </w:p>
    <w:p w14:paraId="6EB5A194" w14:textId="77777777" w:rsidR="00115B08" w:rsidRPr="00BD4592" w:rsidRDefault="00115B08" w:rsidP="0070104B">
      <w:pPr>
        <w:pStyle w:val="ListParagraph"/>
        <w:numPr>
          <w:ilvl w:val="0"/>
          <w:numId w:val="61"/>
        </w:numPr>
        <w:spacing w:after="0" w:line="240" w:lineRule="auto"/>
        <w:rPr>
          <w:rFonts w:eastAsia="Times New Roman" w:cs="Arial"/>
          <w:szCs w:val="24"/>
        </w:rPr>
      </w:pPr>
      <w:r w:rsidRPr="00BD4592">
        <w:rPr>
          <w:rFonts w:eastAsia="Times New Roman" w:cs="Arial"/>
          <w:szCs w:val="24"/>
        </w:rPr>
        <w:t>Obtain the signature of the Director of Nursing, or other person designated by the</w:t>
      </w:r>
      <w:r w:rsidRPr="00BD4592">
        <w:rPr>
          <w:rFonts w:eastAsia="Times New Roman" w:cs="Times New Roman"/>
          <w:szCs w:val="24"/>
        </w:rPr>
        <w:br/>
      </w:r>
      <w:r w:rsidRPr="00BD4592">
        <w:rPr>
          <w:rFonts w:eastAsia="Times New Roman" w:cs="Arial"/>
          <w:szCs w:val="24"/>
        </w:rPr>
        <w:t>Director of Nursing;</w:t>
      </w:r>
    </w:p>
    <w:p w14:paraId="4904A353" w14:textId="77777777" w:rsidR="00115B08" w:rsidRPr="00BD4592" w:rsidRDefault="00115B08" w:rsidP="0070104B">
      <w:pPr>
        <w:pStyle w:val="ListParagraph"/>
        <w:numPr>
          <w:ilvl w:val="0"/>
          <w:numId w:val="61"/>
        </w:numPr>
        <w:spacing w:after="0" w:line="240" w:lineRule="auto"/>
        <w:rPr>
          <w:rFonts w:eastAsia="Times New Roman" w:cs="Arial"/>
          <w:szCs w:val="24"/>
        </w:rPr>
      </w:pPr>
      <w:r w:rsidRPr="00BD4592">
        <w:rPr>
          <w:rFonts w:eastAsia="Times New Roman" w:cs="Arial"/>
          <w:szCs w:val="24"/>
        </w:rPr>
        <w:t>Pay the required examination fees;</w:t>
      </w:r>
    </w:p>
    <w:p w14:paraId="51FA8B08" w14:textId="77777777" w:rsidR="00115B08" w:rsidRPr="00BD4592" w:rsidRDefault="0B5D4F97" w:rsidP="0070104B">
      <w:pPr>
        <w:pStyle w:val="ListParagraph"/>
        <w:numPr>
          <w:ilvl w:val="0"/>
          <w:numId w:val="61"/>
        </w:numPr>
        <w:spacing w:after="0" w:line="240" w:lineRule="auto"/>
        <w:rPr>
          <w:rFonts w:eastAsia="Times New Roman" w:cs="Arial"/>
          <w:szCs w:val="24"/>
        </w:rPr>
      </w:pPr>
      <w:r w:rsidRPr="00BD4592">
        <w:rPr>
          <w:rFonts w:eastAsia="Times New Roman" w:cs="Arial"/>
        </w:rPr>
        <w:t>Have verification of fingerprint processing.</w:t>
      </w:r>
    </w:p>
    <w:p w14:paraId="13B4909E" w14:textId="77777777" w:rsidR="00115B08" w:rsidRPr="00BD4592" w:rsidRDefault="00115B08" w:rsidP="00115B08">
      <w:pPr>
        <w:spacing w:after="0" w:line="240" w:lineRule="auto"/>
        <w:rPr>
          <w:rFonts w:eastAsia="Times New Roman" w:cs="Times New Roman"/>
          <w:szCs w:val="24"/>
        </w:rPr>
      </w:pPr>
    </w:p>
    <w:p w14:paraId="34C44273" w14:textId="31F80D7C" w:rsidR="00077AD7" w:rsidRPr="00BD4592" w:rsidRDefault="00115B08" w:rsidP="00115B08">
      <w:pPr>
        <w:rPr>
          <w:rFonts w:eastAsia="Times New Roman" w:cs="Arial"/>
          <w:szCs w:val="24"/>
        </w:rPr>
      </w:pPr>
      <w:r w:rsidRPr="00BD4592">
        <w:rPr>
          <w:rFonts w:eastAsia="Times New Roman" w:cs="Arial"/>
          <w:szCs w:val="24"/>
        </w:rPr>
        <w:t>The requirements for licensure are regulated by the state (Illinois Department of Financial and</w:t>
      </w:r>
      <w:r w:rsidR="00845548" w:rsidRPr="00BD4592">
        <w:rPr>
          <w:rFonts w:eastAsia="Times New Roman" w:cs="Times New Roman"/>
          <w:szCs w:val="24"/>
        </w:rPr>
        <w:t xml:space="preserve"> </w:t>
      </w:r>
      <w:r w:rsidRPr="00BD4592">
        <w:rPr>
          <w:rFonts w:eastAsia="Times New Roman" w:cs="Arial"/>
          <w:szCs w:val="24"/>
        </w:rPr>
        <w:t>Professional Regulations – IDFPR); however, the exam for licensing is directed by the National</w:t>
      </w:r>
      <w:r w:rsidR="00845548" w:rsidRPr="00BD4592">
        <w:rPr>
          <w:rFonts w:eastAsia="Times New Roman" w:cs="Times New Roman"/>
          <w:szCs w:val="24"/>
        </w:rPr>
        <w:t xml:space="preserve"> </w:t>
      </w:r>
      <w:r w:rsidRPr="00BD4592">
        <w:rPr>
          <w:rFonts w:eastAsia="Times New Roman" w:cs="Arial"/>
          <w:szCs w:val="24"/>
        </w:rPr>
        <w:t>Council of State Boards of Nursing (NCSBN). NCSBN is the vehicle through which boards of nursing</w:t>
      </w:r>
      <w:r w:rsidR="00845548" w:rsidRPr="00BD4592">
        <w:rPr>
          <w:rFonts w:eastAsia="Times New Roman" w:cs="Times New Roman"/>
          <w:szCs w:val="24"/>
        </w:rPr>
        <w:t xml:space="preserve"> </w:t>
      </w:r>
      <w:r w:rsidRPr="00BD4592">
        <w:rPr>
          <w:rFonts w:eastAsia="Times New Roman" w:cs="Arial"/>
          <w:szCs w:val="24"/>
        </w:rPr>
        <w:t>act and counsel together to provide regulatory excellence for public health, safety and welfare.</w:t>
      </w:r>
      <w:r w:rsidRPr="00BD4592">
        <w:rPr>
          <w:rFonts w:eastAsia="Times New Roman" w:cs="Times New Roman"/>
          <w:szCs w:val="24"/>
        </w:rPr>
        <w:br/>
      </w:r>
      <w:r w:rsidRPr="00BD4592">
        <w:rPr>
          <w:rFonts w:eastAsia="Times New Roman" w:cs="Arial"/>
          <w:szCs w:val="24"/>
        </w:rPr>
        <w:t>A person shall be qualified to receive a license as a registered professional nurse if he or she has passed</w:t>
      </w:r>
      <w:r w:rsidRPr="00BD4592">
        <w:rPr>
          <w:rFonts w:eastAsia="Times New Roman" w:cs="Times New Roman"/>
          <w:szCs w:val="24"/>
        </w:rPr>
        <w:t xml:space="preserve"> </w:t>
      </w:r>
      <w:r w:rsidRPr="00BD4592">
        <w:rPr>
          <w:rFonts w:eastAsia="Times New Roman" w:cs="Arial"/>
          <w:szCs w:val="24"/>
        </w:rPr>
        <w:t>NCLEX-RN (NGN) as determined by and conducted by the Illinois Department of Professional and Financial</w:t>
      </w:r>
      <w:r w:rsidRPr="00BD4592">
        <w:rPr>
          <w:rFonts w:eastAsia="Times New Roman" w:cs="Times New Roman"/>
          <w:szCs w:val="24"/>
        </w:rPr>
        <w:t xml:space="preserve"> </w:t>
      </w:r>
      <w:r w:rsidRPr="00BD4592">
        <w:rPr>
          <w:rFonts w:eastAsia="Times New Roman" w:cs="Arial"/>
          <w:szCs w:val="24"/>
        </w:rPr>
        <w:t>Regulation (IDPFR) to determine his or her fitness to receive a license as a registered professional</w:t>
      </w:r>
      <w:r w:rsidRPr="00BD4592">
        <w:rPr>
          <w:rFonts w:eastAsia="Times New Roman" w:cs="Times New Roman"/>
          <w:szCs w:val="24"/>
        </w:rPr>
        <w:t xml:space="preserve"> </w:t>
      </w:r>
      <w:r w:rsidRPr="00BD4592">
        <w:rPr>
          <w:rFonts w:eastAsia="Times New Roman" w:cs="Arial"/>
          <w:szCs w:val="24"/>
        </w:rPr>
        <w:t>nurse.</w:t>
      </w:r>
      <w:r w:rsidRPr="00BD4592">
        <w:rPr>
          <w:rFonts w:eastAsia="Times New Roman" w:cs="Times New Roman"/>
          <w:szCs w:val="24"/>
        </w:rPr>
        <w:br/>
      </w:r>
      <w:r w:rsidRPr="00BD4592">
        <w:rPr>
          <w:rFonts w:eastAsia="Times New Roman" w:cs="Arial"/>
          <w:szCs w:val="24"/>
        </w:rPr>
        <w:t>Candidates for the examination must personally apply for the examination upon graduation from an</w:t>
      </w:r>
      <w:r w:rsidR="00845548" w:rsidRPr="00BD4592">
        <w:rPr>
          <w:rFonts w:eastAsia="Times New Roman" w:cs="Times New Roman"/>
          <w:szCs w:val="24"/>
        </w:rPr>
        <w:t xml:space="preserve"> </w:t>
      </w:r>
      <w:r w:rsidRPr="00BD4592">
        <w:rPr>
          <w:rFonts w:eastAsia="Times New Roman" w:cs="Arial"/>
          <w:szCs w:val="24"/>
        </w:rPr>
        <w:t>approved program. The examination is computer based. Candidates in all states take the same national</w:t>
      </w:r>
      <w:r w:rsidRPr="00BD4592">
        <w:rPr>
          <w:rFonts w:eastAsia="Times New Roman" w:cs="Times New Roman"/>
          <w:szCs w:val="24"/>
        </w:rPr>
        <w:t xml:space="preserve"> </w:t>
      </w:r>
      <w:r w:rsidRPr="00BD4592">
        <w:rPr>
          <w:rFonts w:eastAsia="Times New Roman" w:cs="Arial"/>
          <w:szCs w:val="24"/>
        </w:rPr>
        <w:t>examination.</w:t>
      </w:r>
    </w:p>
    <w:p w14:paraId="18242BBC" w14:textId="683C1809" w:rsidR="00115B08" w:rsidRPr="00BD4592" w:rsidRDefault="00115B08" w:rsidP="00115B08">
      <w:pPr>
        <w:rPr>
          <w:rFonts w:eastAsia="Times New Roman" w:cs="Arial"/>
          <w:szCs w:val="24"/>
        </w:rPr>
      </w:pPr>
      <w:r w:rsidRPr="00BD4592">
        <w:rPr>
          <w:rFonts w:eastAsia="Times New Roman" w:cs="Arial"/>
          <w:szCs w:val="24"/>
        </w:rPr>
        <w:t>Two agencies administer the application for license and the licensing exam. These are Continental</w:t>
      </w:r>
      <w:r w:rsidR="00845548" w:rsidRPr="00BD4592">
        <w:rPr>
          <w:rFonts w:eastAsia="Times New Roman" w:cs="Times New Roman"/>
          <w:szCs w:val="24"/>
        </w:rPr>
        <w:t xml:space="preserve"> </w:t>
      </w:r>
      <w:r w:rsidRPr="00BD4592">
        <w:rPr>
          <w:rFonts w:eastAsia="Times New Roman" w:cs="Arial"/>
          <w:szCs w:val="24"/>
        </w:rPr>
        <w:t>Testing Services (CTS) and Pearson Vue.</w:t>
      </w:r>
    </w:p>
    <w:p w14:paraId="3EAE8B83" w14:textId="77777777" w:rsidR="00115B08" w:rsidRPr="00BD4592" w:rsidRDefault="00115B08" w:rsidP="0070104B">
      <w:pPr>
        <w:pStyle w:val="ListParagraph"/>
        <w:numPr>
          <w:ilvl w:val="0"/>
          <w:numId w:val="62"/>
        </w:numPr>
        <w:rPr>
          <w:rFonts w:cs="Arial"/>
        </w:rPr>
      </w:pPr>
      <w:r w:rsidRPr="00BD4592">
        <w:rPr>
          <w:rFonts w:eastAsia="Times New Roman" w:cs="Arial"/>
          <w:szCs w:val="24"/>
        </w:rPr>
        <w:t>Continental Testing Service (CTS) is the provider for IDFPR which:</w:t>
      </w:r>
    </w:p>
    <w:p w14:paraId="492AED9E" w14:textId="2BD71320" w:rsidR="00115B08" w:rsidRPr="00BD4592" w:rsidRDefault="00115B08" w:rsidP="0070104B">
      <w:pPr>
        <w:pStyle w:val="ListParagraph"/>
        <w:numPr>
          <w:ilvl w:val="1"/>
          <w:numId w:val="62"/>
        </w:numPr>
        <w:rPr>
          <w:rFonts w:cs="Arial"/>
        </w:rPr>
      </w:pPr>
      <w:r w:rsidRPr="00BD4592">
        <w:rPr>
          <w:rFonts w:eastAsia="Times New Roman" w:cs="Arial"/>
          <w:szCs w:val="24"/>
        </w:rPr>
        <w:t>Facilitates license application with the Illinois Department of Financial and Professional</w:t>
      </w:r>
      <w:r w:rsidR="00845548" w:rsidRPr="00BD4592">
        <w:rPr>
          <w:rFonts w:eastAsia="Times New Roman" w:cs="Times New Roman"/>
          <w:szCs w:val="24"/>
        </w:rPr>
        <w:t xml:space="preserve"> </w:t>
      </w:r>
      <w:r w:rsidRPr="00BD4592">
        <w:rPr>
          <w:rFonts w:eastAsia="Times New Roman" w:cs="Arial"/>
          <w:szCs w:val="24"/>
        </w:rPr>
        <w:t>Regulations (IDFPR)</w:t>
      </w:r>
    </w:p>
    <w:p w14:paraId="0EEA95C0" w14:textId="6D2D4DF7" w:rsidR="00115B08" w:rsidRPr="00BD4592" w:rsidRDefault="00115B08" w:rsidP="0070104B">
      <w:pPr>
        <w:pStyle w:val="ListParagraph"/>
        <w:numPr>
          <w:ilvl w:val="1"/>
          <w:numId w:val="62"/>
        </w:numPr>
        <w:rPr>
          <w:rFonts w:cs="Arial"/>
        </w:rPr>
      </w:pPr>
      <w:r w:rsidRPr="00BD4592">
        <w:rPr>
          <w:rFonts w:eastAsia="Times New Roman" w:cs="Arial"/>
          <w:szCs w:val="24"/>
        </w:rPr>
        <w:t>Provides applicants with the authorization to test (ATT) take the NCLEX-RN exam once</w:t>
      </w:r>
      <w:r w:rsidR="00845548" w:rsidRPr="00BD4592">
        <w:rPr>
          <w:rFonts w:eastAsia="Times New Roman" w:cs="Times New Roman"/>
          <w:szCs w:val="24"/>
        </w:rPr>
        <w:t xml:space="preserve"> </w:t>
      </w:r>
      <w:r w:rsidRPr="00BD4592">
        <w:rPr>
          <w:rFonts w:eastAsia="Times New Roman" w:cs="Arial"/>
          <w:szCs w:val="24"/>
        </w:rPr>
        <w:t>verified by the Associate Degree Nursing program.</w:t>
      </w:r>
    </w:p>
    <w:p w14:paraId="587FA7F0" w14:textId="473C4E2B" w:rsidR="00115B08" w:rsidRPr="00BD4592" w:rsidRDefault="00115B08" w:rsidP="0070104B">
      <w:pPr>
        <w:pStyle w:val="ListParagraph"/>
        <w:numPr>
          <w:ilvl w:val="0"/>
          <w:numId w:val="62"/>
        </w:numPr>
        <w:rPr>
          <w:rFonts w:cs="Arial"/>
        </w:rPr>
      </w:pPr>
      <w:r w:rsidRPr="00BD4592">
        <w:rPr>
          <w:rFonts w:eastAsia="Times New Roman" w:cs="Arial"/>
          <w:szCs w:val="24"/>
        </w:rPr>
        <w:t>Pearson Vue is contracted with the NCSBN for the NCLEX-RN</w:t>
      </w:r>
      <w:r w:rsidR="00614751" w:rsidRPr="00BD4592">
        <w:rPr>
          <w:rFonts w:eastAsia="Times New Roman" w:cs="Arial"/>
          <w:szCs w:val="24"/>
        </w:rPr>
        <w:t xml:space="preserve"> (NGN)</w:t>
      </w:r>
    </w:p>
    <w:p w14:paraId="345A7D14" w14:textId="77777777" w:rsidR="00115B08" w:rsidRPr="00BD4592" w:rsidRDefault="00115B08" w:rsidP="0070104B">
      <w:pPr>
        <w:pStyle w:val="ListParagraph"/>
        <w:numPr>
          <w:ilvl w:val="1"/>
          <w:numId w:val="62"/>
        </w:numPr>
        <w:rPr>
          <w:rFonts w:cs="Arial"/>
        </w:rPr>
      </w:pPr>
      <w:r w:rsidRPr="00BD4592">
        <w:rPr>
          <w:rFonts w:eastAsia="Times New Roman" w:cs="Arial"/>
          <w:szCs w:val="24"/>
        </w:rPr>
        <w:t>Pearson Vue processes your NCLEX-RN application and fees</w:t>
      </w:r>
    </w:p>
    <w:p w14:paraId="0E7D2868" w14:textId="77777777" w:rsidR="00115B08" w:rsidRPr="00BD4592" w:rsidRDefault="00115B08" w:rsidP="0070104B">
      <w:pPr>
        <w:pStyle w:val="ListParagraph"/>
        <w:numPr>
          <w:ilvl w:val="1"/>
          <w:numId w:val="62"/>
        </w:numPr>
        <w:rPr>
          <w:rFonts w:cs="Arial"/>
        </w:rPr>
      </w:pPr>
      <w:r w:rsidRPr="00BD4592">
        <w:rPr>
          <w:rFonts w:eastAsia="Times New Roman" w:cs="Arial"/>
          <w:szCs w:val="24"/>
        </w:rPr>
        <w:t>Student schedules the exam time once the ATT is received from CTS</w:t>
      </w:r>
    </w:p>
    <w:p w14:paraId="7283E3D6" w14:textId="04D97E5A" w:rsidR="00115B08" w:rsidRPr="00BD4592" w:rsidRDefault="00115B08" w:rsidP="00115B08">
      <w:pPr>
        <w:rPr>
          <w:rFonts w:eastAsia="Times New Roman" w:cs="Arial"/>
          <w:szCs w:val="24"/>
        </w:rPr>
      </w:pPr>
      <w:r w:rsidRPr="00BD4592">
        <w:rPr>
          <w:rFonts w:eastAsia="Times New Roman" w:cs="Arial"/>
          <w:szCs w:val="24"/>
        </w:rPr>
        <w:t>In determining licensure under this Section, the Department may take into consideration any felony</w:t>
      </w:r>
      <w:r w:rsidR="00845548" w:rsidRPr="00BD4592">
        <w:rPr>
          <w:rFonts w:eastAsia="Times New Roman" w:cs="Times New Roman"/>
          <w:szCs w:val="24"/>
        </w:rPr>
        <w:t xml:space="preserve"> </w:t>
      </w:r>
      <w:r w:rsidRPr="00BD4592">
        <w:rPr>
          <w:rFonts w:eastAsia="Times New Roman" w:cs="Arial"/>
          <w:szCs w:val="24"/>
        </w:rPr>
        <w:t>conviction of the applicant. For questions related to convictions, please contact the IDFPR State Board</w:t>
      </w:r>
      <w:r w:rsidRPr="00BD4592">
        <w:rPr>
          <w:rFonts w:eastAsia="Times New Roman" w:cs="Times New Roman"/>
          <w:szCs w:val="24"/>
        </w:rPr>
        <w:t xml:space="preserve"> </w:t>
      </w:r>
      <w:r w:rsidRPr="00BD4592">
        <w:rPr>
          <w:rFonts w:eastAsia="Times New Roman" w:cs="Arial"/>
          <w:szCs w:val="24"/>
        </w:rPr>
        <w:t>of Nursing for further information.</w:t>
      </w:r>
    </w:p>
    <w:p w14:paraId="48C88293" w14:textId="77777777" w:rsidR="00115B08" w:rsidRPr="00BD4592" w:rsidRDefault="00115B08" w:rsidP="00115B08">
      <w:pPr>
        <w:rPr>
          <w:rFonts w:eastAsia="Times New Roman" w:cs="Arial"/>
          <w:szCs w:val="24"/>
        </w:rPr>
      </w:pPr>
      <w:r w:rsidRPr="00BD4592">
        <w:rPr>
          <w:rFonts w:eastAsia="Times New Roman" w:cs="Arial"/>
          <w:szCs w:val="24"/>
        </w:rPr>
        <w:t>Important web sites that influence your eligibility for licensure and taking of the NCLEX-RN (NGN).</w:t>
      </w:r>
    </w:p>
    <w:p w14:paraId="4F4628BA" w14:textId="77777777" w:rsidR="00115B08" w:rsidRPr="00BD4592" w:rsidRDefault="00115B08" w:rsidP="0070104B">
      <w:pPr>
        <w:pStyle w:val="ListParagraph"/>
        <w:numPr>
          <w:ilvl w:val="0"/>
          <w:numId w:val="63"/>
        </w:numPr>
        <w:rPr>
          <w:rFonts w:cs="Arial"/>
        </w:rPr>
      </w:pPr>
      <w:r w:rsidRPr="00BD4592">
        <w:rPr>
          <w:rFonts w:eastAsia="Times New Roman" w:cs="Arial"/>
          <w:szCs w:val="24"/>
        </w:rPr>
        <w:lastRenderedPageBreak/>
        <w:t>National Council of State Boards of Nursing (NCSBN)</w:t>
      </w:r>
      <w:r w:rsidRPr="00BD4592">
        <w:rPr>
          <w:rFonts w:eastAsia="Times New Roman" w:cs="Times New Roman"/>
          <w:szCs w:val="24"/>
        </w:rPr>
        <w:t xml:space="preserve"> </w:t>
      </w:r>
      <w:hyperlink r:id="rId27" w:history="1">
        <w:r w:rsidRPr="00BD4592">
          <w:rPr>
            <w:rStyle w:val="Hyperlink"/>
            <w:rFonts w:eastAsia="Times New Roman" w:cs="Arial"/>
            <w:szCs w:val="24"/>
          </w:rPr>
          <w:t>https://www.ncsbn.org/nclex.htm</w:t>
        </w:r>
      </w:hyperlink>
      <w:r w:rsidRPr="00BD4592">
        <w:rPr>
          <w:rFonts w:eastAsia="Times New Roman" w:cs="Arial"/>
          <w:szCs w:val="24"/>
        </w:rPr>
        <w:t xml:space="preserve"> </w:t>
      </w:r>
    </w:p>
    <w:p w14:paraId="519553EA" w14:textId="77777777" w:rsidR="00115B08" w:rsidRPr="00BD4592" w:rsidRDefault="00115B08" w:rsidP="0070104B">
      <w:pPr>
        <w:pStyle w:val="ListParagraph"/>
        <w:numPr>
          <w:ilvl w:val="0"/>
          <w:numId w:val="63"/>
        </w:numPr>
        <w:rPr>
          <w:rFonts w:cs="Arial"/>
        </w:rPr>
      </w:pPr>
      <w:r w:rsidRPr="00BD4592">
        <w:rPr>
          <w:rFonts w:eastAsia="Times New Roman" w:cs="Arial"/>
          <w:szCs w:val="24"/>
        </w:rPr>
        <w:t>Illinois Department of Financial and Professional Regulations (IDFPR) General</w:t>
      </w:r>
      <w:r w:rsidRPr="00BD4592">
        <w:rPr>
          <w:rFonts w:eastAsia="Times New Roman" w:cs="Times New Roman"/>
          <w:szCs w:val="24"/>
        </w:rPr>
        <w:br/>
      </w:r>
      <w:r w:rsidRPr="00BD4592">
        <w:rPr>
          <w:rFonts w:eastAsia="Times New Roman" w:cs="Arial"/>
          <w:szCs w:val="24"/>
        </w:rPr>
        <w:t xml:space="preserve">Nursing. </w:t>
      </w:r>
      <w:hyperlink r:id="rId28" w:history="1">
        <w:r w:rsidRPr="00BD4592">
          <w:rPr>
            <w:rStyle w:val="Hyperlink"/>
            <w:rFonts w:eastAsia="Times New Roman" w:cs="Arial"/>
            <w:szCs w:val="24"/>
          </w:rPr>
          <w:t>https://idfpr.illinois.gov/profs/nursing.asp</w:t>
        </w:r>
      </w:hyperlink>
    </w:p>
    <w:p w14:paraId="68C12ADF" w14:textId="77777777" w:rsidR="00115B08" w:rsidRPr="00BD4592" w:rsidRDefault="00115B08" w:rsidP="0070104B">
      <w:pPr>
        <w:pStyle w:val="ListParagraph"/>
        <w:numPr>
          <w:ilvl w:val="0"/>
          <w:numId w:val="63"/>
        </w:numPr>
        <w:rPr>
          <w:rFonts w:cs="Arial"/>
        </w:rPr>
      </w:pPr>
      <w:r w:rsidRPr="00BD4592">
        <w:rPr>
          <w:rFonts w:eastAsia="Times New Roman" w:cs="Arial"/>
          <w:szCs w:val="24"/>
        </w:rPr>
        <w:t>Continental Testing Service (CTS) (041)</w:t>
      </w:r>
    </w:p>
    <w:p w14:paraId="5596984F" w14:textId="77777777" w:rsidR="00115B08" w:rsidRPr="00BD4592" w:rsidRDefault="002D4163" w:rsidP="0070104B">
      <w:pPr>
        <w:pStyle w:val="ListParagraph"/>
        <w:numPr>
          <w:ilvl w:val="1"/>
          <w:numId w:val="63"/>
        </w:numPr>
        <w:rPr>
          <w:rFonts w:cs="Arial"/>
        </w:rPr>
      </w:pPr>
      <w:hyperlink r:id="rId29" w:history="1">
        <w:r w:rsidR="00115B08" w:rsidRPr="00BD4592">
          <w:rPr>
            <w:rStyle w:val="Hyperlink"/>
            <w:rFonts w:eastAsia="Times New Roman" w:cs="Arial"/>
            <w:szCs w:val="24"/>
          </w:rPr>
          <w:t>http://continentaltestinginc.com/</w:t>
        </w:r>
      </w:hyperlink>
    </w:p>
    <w:p w14:paraId="0D5DECBD" w14:textId="77777777" w:rsidR="00115B08" w:rsidRPr="00BD4592" w:rsidRDefault="00115B08" w:rsidP="0070104B">
      <w:pPr>
        <w:pStyle w:val="ListParagraph"/>
        <w:numPr>
          <w:ilvl w:val="0"/>
          <w:numId w:val="63"/>
        </w:numPr>
        <w:rPr>
          <w:rFonts w:cs="Arial"/>
        </w:rPr>
      </w:pPr>
      <w:r w:rsidRPr="00BD4592">
        <w:rPr>
          <w:rFonts w:eastAsia="Times New Roman" w:cs="Arial"/>
          <w:szCs w:val="24"/>
        </w:rPr>
        <w:t>Pearson (NCLEX provider)</w:t>
      </w:r>
    </w:p>
    <w:p w14:paraId="674FC08F" w14:textId="77777777" w:rsidR="00115B08" w:rsidRPr="00BD4592" w:rsidRDefault="00115B08" w:rsidP="0070104B">
      <w:pPr>
        <w:pStyle w:val="ListParagraph"/>
        <w:numPr>
          <w:ilvl w:val="1"/>
          <w:numId w:val="63"/>
        </w:numPr>
        <w:rPr>
          <w:rFonts w:cs="Arial"/>
        </w:rPr>
      </w:pPr>
      <w:r w:rsidRPr="00BD4592">
        <w:rPr>
          <w:rFonts w:eastAsia="Times New Roman" w:cs="Arial"/>
          <w:szCs w:val="24"/>
        </w:rPr>
        <w:t xml:space="preserve">General web page: </w:t>
      </w:r>
      <w:hyperlink r:id="rId30" w:history="1">
        <w:r w:rsidRPr="00BD4592">
          <w:rPr>
            <w:rStyle w:val="Hyperlink"/>
            <w:rFonts w:eastAsia="Times New Roman" w:cs="Arial"/>
            <w:szCs w:val="24"/>
          </w:rPr>
          <w:t>http://www.pearsonvue.com/nclex/</w:t>
        </w:r>
      </w:hyperlink>
    </w:p>
    <w:p w14:paraId="799B2D19" w14:textId="103CED60" w:rsidR="00115B08" w:rsidRPr="00BD4592" w:rsidRDefault="00115B08" w:rsidP="0070104B">
      <w:pPr>
        <w:pStyle w:val="ListParagraph"/>
        <w:numPr>
          <w:ilvl w:val="1"/>
          <w:numId w:val="63"/>
        </w:numPr>
        <w:rPr>
          <w:rFonts w:cs="Arial"/>
        </w:rPr>
      </w:pPr>
      <w:r w:rsidRPr="00BD4592">
        <w:rPr>
          <w:rFonts w:eastAsia="Times New Roman" w:cs="Arial"/>
          <w:szCs w:val="24"/>
        </w:rPr>
        <w:t xml:space="preserve">Exam registration: </w:t>
      </w:r>
      <w:hyperlink r:id="rId31" w:history="1">
        <w:r w:rsidRPr="00BD4592">
          <w:rPr>
            <w:rStyle w:val="Hyperlink"/>
            <w:rFonts w:eastAsia="Times New Roman" w:cs="Arial"/>
            <w:szCs w:val="24"/>
          </w:rPr>
          <w:t>http://www.pearsonvue.com/nclex/capva/</w:t>
        </w:r>
      </w:hyperlink>
      <w:r w:rsidRPr="00BD4592">
        <w:rPr>
          <w:rFonts w:eastAsia="Times New Roman" w:cs="Arial"/>
          <w:szCs w:val="24"/>
        </w:rPr>
        <w:t xml:space="preserve"> </w:t>
      </w:r>
    </w:p>
    <w:p w14:paraId="0C6B2E88" w14:textId="37C80863" w:rsidR="00614751" w:rsidRPr="00BD4592" w:rsidRDefault="00614751" w:rsidP="0070104B">
      <w:pPr>
        <w:pStyle w:val="ListParagraph"/>
        <w:numPr>
          <w:ilvl w:val="1"/>
          <w:numId w:val="63"/>
        </w:numPr>
        <w:rPr>
          <w:rFonts w:cs="Arial"/>
        </w:rPr>
      </w:pPr>
      <w:r w:rsidRPr="00BD4592">
        <w:rPr>
          <w:rFonts w:eastAsia="Times New Roman" w:cs="Arial"/>
          <w:szCs w:val="24"/>
        </w:rPr>
        <w:t xml:space="preserve">Prepare for Success: </w:t>
      </w:r>
      <w:hyperlink r:id="rId32" w:history="1">
        <w:r w:rsidRPr="00BD4592">
          <w:rPr>
            <w:rStyle w:val="Hyperlink"/>
            <w:rFonts w:eastAsia="Times New Roman" w:cs="Arial"/>
            <w:szCs w:val="24"/>
          </w:rPr>
          <w:t>https://www.nclex.com/prepare.page</w:t>
        </w:r>
      </w:hyperlink>
      <w:r w:rsidRPr="00BD4592">
        <w:rPr>
          <w:rFonts w:eastAsia="Times New Roman" w:cs="Arial"/>
          <w:szCs w:val="24"/>
        </w:rPr>
        <w:t xml:space="preserve"> </w:t>
      </w:r>
    </w:p>
    <w:p w14:paraId="3B7430C7" w14:textId="206E7278" w:rsidR="00614751" w:rsidRPr="00BD4592" w:rsidRDefault="00614751" w:rsidP="0070104B">
      <w:pPr>
        <w:pStyle w:val="ListParagraph"/>
        <w:numPr>
          <w:ilvl w:val="0"/>
          <w:numId w:val="63"/>
        </w:numPr>
        <w:rPr>
          <w:rFonts w:cs="Arial"/>
        </w:rPr>
      </w:pPr>
      <w:r w:rsidRPr="00BD4592">
        <w:rPr>
          <w:rFonts w:eastAsia="Times New Roman" w:cs="Arial"/>
          <w:szCs w:val="24"/>
        </w:rPr>
        <w:t xml:space="preserve">The student must arrange accommodations individually. More information on NCLEX Test Accommodations can be found here: </w:t>
      </w:r>
      <w:hyperlink r:id="rId33" w:history="1">
        <w:r w:rsidRPr="00BD4592">
          <w:rPr>
            <w:rStyle w:val="Hyperlink"/>
            <w:rFonts w:eastAsia="Times New Roman" w:cs="Arial"/>
            <w:szCs w:val="24"/>
          </w:rPr>
          <w:t>https://home.pearsonvue.com/Test-takers/Accommodations.aspx</w:t>
        </w:r>
      </w:hyperlink>
      <w:r w:rsidRPr="00BD4592">
        <w:rPr>
          <w:rFonts w:eastAsia="Times New Roman" w:cs="Arial"/>
          <w:szCs w:val="24"/>
        </w:rPr>
        <w:t xml:space="preserve"> </w:t>
      </w:r>
    </w:p>
    <w:p w14:paraId="542A68EB" w14:textId="4DCB3EE2" w:rsidR="00115B08" w:rsidRPr="00BD4592" w:rsidRDefault="00614751" w:rsidP="0070104B">
      <w:pPr>
        <w:pStyle w:val="ListParagraph"/>
        <w:numPr>
          <w:ilvl w:val="0"/>
          <w:numId w:val="63"/>
        </w:numPr>
        <w:rPr>
          <w:rFonts w:cs="Arial"/>
        </w:rPr>
      </w:pPr>
      <w:r w:rsidRPr="00BD4592">
        <w:rPr>
          <w:rFonts w:eastAsia="Times New Roman" w:cs="Arial"/>
          <w:szCs w:val="24"/>
        </w:rPr>
        <w:t>To review the approved list of Comfort Aids approved by Pearson Vue</w:t>
      </w:r>
      <w:r w:rsidRPr="00BD4592">
        <w:rPr>
          <w:rStyle w:val="markedcontent"/>
        </w:rPr>
        <w:t xml:space="preserve">, please visit: </w:t>
      </w:r>
      <w:hyperlink r:id="rId34" w:history="1">
        <w:r w:rsidRPr="00BD4592">
          <w:rPr>
            <w:rStyle w:val="Hyperlink"/>
          </w:rPr>
          <w:t>https://home.pearsonvue.com/Test-takers/Accommodations/Pearson-VUE-Comfort-Aid-List-PDF.aspx</w:t>
        </w:r>
      </w:hyperlink>
      <w:r w:rsidRPr="00BD4592">
        <w:rPr>
          <w:rStyle w:val="markedcontent"/>
        </w:rPr>
        <w:t xml:space="preserve"> </w:t>
      </w:r>
    </w:p>
    <w:p w14:paraId="56DB552D" w14:textId="77777777" w:rsidR="004B3DB2" w:rsidRPr="00BD4592" w:rsidRDefault="004B3DB2" w:rsidP="00677244">
      <w:pPr>
        <w:rPr>
          <w:b/>
          <w:bCs/>
        </w:rPr>
      </w:pPr>
      <w:r w:rsidRPr="00BD4592">
        <w:rPr>
          <w:b/>
          <w:bCs/>
        </w:rPr>
        <w:t>The State of Illinois requires all candidates for license to answer the following questions</w:t>
      </w:r>
      <w:r w:rsidR="00287E43" w:rsidRPr="00BD4592">
        <w:rPr>
          <w:b/>
          <w:bCs/>
        </w:rPr>
        <w:t>:</w:t>
      </w:r>
    </w:p>
    <w:p w14:paraId="375F810E" w14:textId="77777777" w:rsidR="004B3DB2" w:rsidRPr="00BD4592" w:rsidRDefault="004B3DB2" w:rsidP="004B3DB2">
      <w:pPr>
        <w:rPr>
          <w:rFonts w:cs="Arial"/>
        </w:rPr>
      </w:pPr>
      <w:r w:rsidRPr="00BD4592">
        <w:rPr>
          <w:rFonts w:cs="Arial"/>
        </w:rPr>
        <w:t>Part VI: Personal History Information (This part mus</w:t>
      </w:r>
      <w:r w:rsidR="00E97494" w:rsidRPr="00BD4592">
        <w:rPr>
          <w:rFonts w:cs="Arial"/>
        </w:rPr>
        <w:t>t be completed by applicants</w:t>
      </w:r>
      <w:r w:rsidR="00287E43" w:rsidRPr="00BD4592">
        <w:rPr>
          <w:rFonts w:cs="Arial"/>
        </w:rPr>
        <w:t>)</w:t>
      </w:r>
    </w:p>
    <w:p w14:paraId="65E6CA87" w14:textId="77777777" w:rsidR="00D068D3" w:rsidRPr="00BD4592" w:rsidRDefault="004B3DB2" w:rsidP="00966E2E">
      <w:pPr>
        <w:pStyle w:val="ListParagraph"/>
        <w:numPr>
          <w:ilvl w:val="0"/>
          <w:numId w:val="24"/>
        </w:numPr>
        <w:rPr>
          <w:rFonts w:cs="Arial"/>
        </w:rPr>
      </w:pPr>
      <w:r w:rsidRPr="00BD4592">
        <w:rPr>
          <w:rFonts w:cs="Arial"/>
        </w:rPr>
        <w:t>Have you been convicted of any criminal offense in any state or in federal court (other than minor traffic violations)? If yes, attach a certified copy of the court records regarding your conviction, the nature of the offense and date of discharge, if applicable, as well as a statement from the probation or parole office</w:t>
      </w:r>
      <w:r w:rsidR="00D068D3" w:rsidRPr="00BD4592">
        <w:rPr>
          <w:rFonts w:cs="Arial"/>
        </w:rPr>
        <w:t>.</w:t>
      </w:r>
    </w:p>
    <w:p w14:paraId="61F49214" w14:textId="77777777" w:rsidR="004B3DB2" w:rsidRPr="00BD4592" w:rsidRDefault="004B3DB2" w:rsidP="00966E2E">
      <w:pPr>
        <w:pStyle w:val="ListParagraph"/>
        <w:numPr>
          <w:ilvl w:val="0"/>
          <w:numId w:val="24"/>
        </w:numPr>
        <w:rPr>
          <w:rFonts w:cs="Arial"/>
        </w:rPr>
      </w:pPr>
      <w:r w:rsidRPr="00BD4592">
        <w:rPr>
          <w:rFonts w:cs="Arial"/>
        </w:rPr>
        <w:t>Have you been convicted of a felony</w:t>
      </w:r>
      <w:r w:rsidR="00287E43" w:rsidRPr="00BD4592">
        <w:rPr>
          <w:rFonts w:cs="Arial"/>
        </w:rPr>
        <w:t>?</w:t>
      </w:r>
    </w:p>
    <w:p w14:paraId="7E94FED3" w14:textId="39447CAC" w:rsidR="00D068D3" w:rsidRPr="00BD4592" w:rsidRDefault="66DCF793" w:rsidP="00966E2E">
      <w:pPr>
        <w:pStyle w:val="ListParagraph"/>
        <w:numPr>
          <w:ilvl w:val="0"/>
          <w:numId w:val="24"/>
        </w:numPr>
        <w:rPr>
          <w:rFonts w:cs="Arial"/>
        </w:rPr>
      </w:pPr>
      <w:r w:rsidRPr="00BD4592">
        <w:rPr>
          <w:rFonts w:cs="Arial"/>
        </w:rPr>
        <w:t xml:space="preserve">If yes, have you been issued a Certificate of Relief from Disabilities </w:t>
      </w:r>
      <w:r w:rsidR="4CCC8DAE" w:rsidRPr="00BD4592">
        <w:rPr>
          <w:rFonts w:cs="Arial"/>
        </w:rPr>
        <w:t xml:space="preserve">by the Prisoner Review Board? </w:t>
      </w:r>
      <w:r w:rsidRPr="00BD4592">
        <w:rPr>
          <w:rFonts w:cs="Arial"/>
        </w:rPr>
        <w:t>If yes, attach</w:t>
      </w:r>
      <w:r w:rsidR="4CCC8DAE" w:rsidRPr="00BD4592">
        <w:rPr>
          <w:rFonts w:cs="Arial"/>
        </w:rPr>
        <w:t xml:space="preserve"> </w:t>
      </w:r>
      <w:r w:rsidR="1355040E" w:rsidRPr="00BD4592">
        <w:rPr>
          <w:rFonts w:cs="Arial"/>
        </w:rPr>
        <w:t>a</w:t>
      </w:r>
      <w:r w:rsidR="4CCC8DAE" w:rsidRPr="00BD4592">
        <w:rPr>
          <w:rFonts w:cs="Arial"/>
        </w:rPr>
        <w:t xml:space="preserve"> copy of the certificate</w:t>
      </w:r>
      <w:r w:rsidR="7C192B3A" w:rsidRPr="00BD4592">
        <w:rPr>
          <w:rFonts w:cs="Arial"/>
        </w:rPr>
        <w:t>.</w:t>
      </w:r>
    </w:p>
    <w:p w14:paraId="3500E4A1" w14:textId="77777777" w:rsidR="004B3DB2" w:rsidRPr="00BD4592" w:rsidRDefault="004B3DB2" w:rsidP="00966E2E">
      <w:pPr>
        <w:pStyle w:val="ListParagraph"/>
        <w:numPr>
          <w:ilvl w:val="0"/>
          <w:numId w:val="24"/>
        </w:numPr>
        <w:rPr>
          <w:rFonts w:cs="Arial"/>
        </w:rPr>
      </w:pPr>
      <w:r w:rsidRPr="00BD4592">
        <w:rPr>
          <w:rFonts w:cs="Arial"/>
        </w:rPr>
        <w:t>Have you had or do you now have any disease or condition that interferes with your ability to perform the essential functions of your profession, including any disease or condition generally regarded as chronic by the medical community, i.e., (1) mental or emotional disease or condition; (2) alcohol or other substance abuse; (3) physical disease or condition, that presently interferes with your ability to practice your profession? If yes, attach a detailed statement, including an explanation whether or not you are currently under treatment</w:t>
      </w:r>
      <w:r w:rsidR="007919F0" w:rsidRPr="00BD4592">
        <w:rPr>
          <w:rFonts w:cs="Arial"/>
        </w:rPr>
        <w:t xml:space="preserve">. </w:t>
      </w:r>
      <w:r w:rsidRPr="00BD4592">
        <w:rPr>
          <w:rFonts w:cs="Arial"/>
        </w:rPr>
        <w:t xml:space="preserve"> </w:t>
      </w:r>
    </w:p>
    <w:p w14:paraId="7E4FD79D" w14:textId="77777777" w:rsidR="00D068D3" w:rsidRPr="00BD4592" w:rsidRDefault="004B3DB2" w:rsidP="00966E2E">
      <w:pPr>
        <w:pStyle w:val="ListParagraph"/>
        <w:numPr>
          <w:ilvl w:val="0"/>
          <w:numId w:val="24"/>
        </w:numPr>
        <w:rPr>
          <w:rFonts w:cs="Arial"/>
        </w:rPr>
      </w:pPr>
      <w:r w:rsidRPr="00BD4592">
        <w:rPr>
          <w:rFonts w:cs="Arial"/>
        </w:rPr>
        <w:t>Have you been denied a professional license or permit, or privilege of taking an examination, or had a professional license or permit disciplined in any way by any licensing authority in Illinois or elsewhere? If yes, attach a detailed explanation</w:t>
      </w:r>
      <w:r w:rsidR="00D068D3" w:rsidRPr="00BD4592">
        <w:rPr>
          <w:rFonts w:cs="Arial"/>
        </w:rPr>
        <w:t>.</w:t>
      </w:r>
    </w:p>
    <w:p w14:paraId="580FAE26" w14:textId="77777777" w:rsidR="00D068D3" w:rsidRPr="00BD4592" w:rsidRDefault="66DCF793" w:rsidP="00966E2E">
      <w:pPr>
        <w:pStyle w:val="ListParagraph"/>
        <w:numPr>
          <w:ilvl w:val="0"/>
          <w:numId w:val="24"/>
        </w:numPr>
        <w:rPr>
          <w:rFonts w:cs="Arial"/>
        </w:rPr>
      </w:pPr>
      <w:r w:rsidRPr="00BD4592">
        <w:rPr>
          <w:rFonts w:cs="Arial"/>
        </w:rPr>
        <w:t>Have you ever been discharged other than honorably from the armed service or from a city, county, state or federal position? If yes, attach a detailed explanation</w:t>
      </w:r>
      <w:r w:rsidR="7C192B3A" w:rsidRPr="00BD4592">
        <w:rPr>
          <w:rFonts w:cs="Arial"/>
        </w:rPr>
        <w:t>.</w:t>
      </w:r>
    </w:p>
    <w:p w14:paraId="778CE2A5" w14:textId="7FA588B2" w:rsidR="3065A90D" w:rsidRPr="00BD4592" w:rsidRDefault="3065A90D" w:rsidP="00D345FE">
      <w:pPr>
        <w:pStyle w:val="Heading1"/>
      </w:pPr>
      <w:bookmarkStart w:id="29" w:name="_Toc229553448"/>
      <w:r w:rsidRPr="00BD4592">
        <w:t>HB 2509</w:t>
      </w:r>
      <w:bookmarkEnd w:id="29"/>
    </w:p>
    <w:p w14:paraId="1B0D3A0F" w14:textId="1344825B" w:rsidR="00D345FE" w:rsidRPr="00BD4592" w:rsidRDefault="00D345FE" w:rsidP="00D345FE">
      <w:r w:rsidRPr="00BD4592">
        <w:t xml:space="preserve">To fulfill Illinois HB 2509:  If a student does not take their licensure exam within 180 days of graduation, or does not successfully pass the NCLEX RN Exam in two attempts, they will </w:t>
      </w:r>
      <w:r w:rsidRPr="00BD4592">
        <w:lastRenderedPageBreak/>
        <w:t xml:space="preserve">be required to contact the Nursing Program Director and ATI.  The student will be required to complete the Virtual-ATI NCLEX Review and provide proof of completion, “green light” from ATI to the Program Director.  The Director will then notify Continental Testing that the student has completed remediation and may test again.  </w:t>
      </w:r>
    </w:p>
    <w:p w14:paraId="0CDBAD05" w14:textId="3250C9CF" w:rsidR="003B7D42" w:rsidRPr="00BD4592" w:rsidRDefault="7B05D389" w:rsidP="00F467BA">
      <w:pPr>
        <w:pStyle w:val="Heading1"/>
      </w:pPr>
      <w:bookmarkStart w:id="30" w:name="_Toc229553449"/>
      <w:bookmarkStart w:id="31" w:name="_Hlk199338410"/>
      <w:r w:rsidRPr="00BD4592">
        <w:t>Essential Capabilities</w:t>
      </w:r>
      <w:bookmarkEnd w:id="30"/>
      <w:r w:rsidRPr="00BD4592">
        <w:t xml:space="preserve"> </w:t>
      </w:r>
    </w:p>
    <w:p w14:paraId="6BF0E53B" w14:textId="77777777" w:rsidR="004B3DB2" w:rsidRPr="00BD4592" w:rsidRDefault="004B3DB2" w:rsidP="004B3DB2">
      <w:pPr>
        <w:rPr>
          <w:rFonts w:cs="Arial"/>
        </w:rPr>
      </w:pPr>
      <w:r w:rsidRPr="00BD4592">
        <w:rPr>
          <w:rFonts w:cs="Arial"/>
        </w:rPr>
        <w:t>Illinois Valley Community College Nursing Program students must have abilities and skills of five (5) varieties: Cognitive-Conceptual, Behavioral and Social Attributes, Communication, Sensory, and Motor. If students cannot demonstrate these skills with or without reasonable accommodations, they may be at risk of not successfully completing the course and /or program. To function effectively and safely the student m</w:t>
      </w:r>
      <w:r w:rsidR="00230A8A" w:rsidRPr="00BD4592">
        <w:rPr>
          <w:rFonts w:cs="Arial"/>
        </w:rPr>
        <w:t>ust demonstrate the following:</w:t>
      </w:r>
    </w:p>
    <w:p w14:paraId="1396F54F" w14:textId="77777777" w:rsidR="004B3DB2" w:rsidRPr="00BD4592" w:rsidRDefault="00206967" w:rsidP="00677244">
      <w:pPr>
        <w:rPr>
          <w:b/>
          <w:bCs/>
        </w:rPr>
      </w:pPr>
      <w:r w:rsidRPr="00BD4592">
        <w:rPr>
          <w:b/>
          <w:bCs/>
        </w:rPr>
        <w:t>Cognitive-Conceptual:</w:t>
      </w:r>
    </w:p>
    <w:p w14:paraId="214D8854" w14:textId="77777777" w:rsidR="00D068D3" w:rsidRPr="00BD4592" w:rsidRDefault="004B3DB2" w:rsidP="004B3DB2">
      <w:pPr>
        <w:rPr>
          <w:rFonts w:cs="Arial"/>
        </w:rPr>
      </w:pPr>
      <w:r w:rsidRPr="00BD4592">
        <w:rPr>
          <w:rFonts w:cs="Arial"/>
        </w:rPr>
        <w:t>Critical thinking and clinical judgment are essential abilities of the professional nurse. These abilities include measurement, calculation, reasoning, analysis, and synthesis</w:t>
      </w:r>
      <w:r w:rsidR="00D068D3" w:rsidRPr="00BD4592">
        <w:rPr>
          <w:rFonts w:cs="Arial"/>
        </w:rPr>
        <w:t>.</w:t>
      </w:r>
    </w:p>
    <w:p w14:paraId="3673D3EF" w14:textId="77777777" w:rsidR="004B3DB2" w:rsidRPr="00BD4592" w:rsidRDefault="004B3DB2" w:rsidP="00677244">
      <w:r w:rsidRPr="00BD4592">
        <w:rPr>
          <w:rStyle w:val="Heading2Char"/>
          <w:rFonts w:eastAsiaTheme="minorHAnsi"/>
        </w:rPr>
        <w:t>Behavioral and Social Attributes</w:t>
      </w:r>
      <w:r w:rsidR="00206967" w:rsidRPr="00BD4592">
        <w:t>:</w:t>
      </w:r>
    </w:p>
    <w:p w14:paraId="1496545D" w14:textId="77777777" w:rsidR="00D068D3" w:rsidRPr="00BD4592" w:rsidRDefault="004B3DB2" w:rsidP="004B3DB2">
      <w:pPr>
        <w:rPr>
          <w:rFonts w:cs="Arial"/>
        </w:rPr>
      </w:pPr>
      <w:r w:rsidRPr="00BD4592">
        <w:rPr>
          <w:rFonts w:cs="Arial"/>
        </w:rPr>
        <w:t>Students must possess the emotional stability and alertness/focus required for full utilization of their intellectual abilities. The prompt completion of all responsibilities inherent to the diagnosis and care of patients and the development of mature, sensitive and effective relationships with patients are essential. Students must tolerate physically taxing workloads and multitask effectively and efficiently under stress. They must adapt to changing environments; to display flexibility and learn to function effectively, despite the uncertainties inherent in the clinical situations; to interact and establish rapport with individuals, families, and groups from a variety of social, emotional, cultural, and intellectual backgrounds. Compassion, integrity, honesty, concern for others, interpersonal skills, interest, and motivation are all personal qualities that should be demonstrated throughout the education process</w:t>
      </w:r>
      <w:r w:rsidR="00D068D3" w:rsidRPr="00BD4592">
        <w:rPr>
          <w:rFonts w:cs="Arial"/>
        </w:rPr>
        <w:t>.</w:t>
      </w:r>
    </w:p>
    <w:p w14:paraId="662F33C6" w14:textId="77777777" w:rsidR="004B3DB2" w:rsidRPr="00BD4592" w:rsidRDefault="004B3DB2" w:rsidP="00677244">
      <w:pPr>
        <w:rPr>
          <w:b/>
          <w:bCs/>
        </w:rPr>
      </w:pPr>
      <w:r w:rsidRPr="00BD4592">
        <w:rPr>
          <w:b/>
          <w:bCs/>
        </w:rPr>
        <w:t>Communication</w:t>
      </w:r>
      <w:r w:rsidR="00287E43" w:rsidRPr="00BD4592">
        <w:rPr>
          <w:b/>
          <w:bCs/>
        </w:rPr>
        <w:t>:</w:t>
      </w:r>
    </w:p>
    <w:p w14:paraId="3BE2116A" w14:textId="77777777" w:rsidR="004B3DB2" w:rsidRPr="00BD4592" w:rsidRDefault="004B3DB2" w:rsidP="004B3DB2">
      <w:pPr>
        <w:rPr>
          <w:rFonts w:cs="Arial"/>
        </w:rPr>
      </w:pPr>
      <w:r w:rsidRPr="00BD4592">
        <w:rPr>
          <w:rFonts w:cs="Arial"/>
        </w:rPr>
        <w:t>Students must observe patients in order to elicit information, describe changes in mood, activity, and posture, and perceive and interpret nonverbal communications. Students must communicate effectively and sensitively with patients, colleagues, and other personnel. Students must communicate in English effectively and efficiently with all members of the health care team, patients and families. (See specific Functional Requirements</w:t>
      </w:r>
      <w:r w:rsidR="00287E43" w:rsidRPr="00BD4592">
        <w:rPr>
          <w:rFonts w:cs="Arial"/>
        </w:rPr>
        <w:t>)</w:t>
      </w:r>
    </w:p>
    <w:p w14:paraId="6AC2EB38" w14:textId="77777777" w:rsidR="004B3DB2" w:rsidRPr="00BD4592" w:rsidRDefault="004B3DB2" w:rsidP="00677244">
      <w:pPr>
        <w:rPr>
          <w:b/>
          <w:bCs/>
        </w:rPr>
      </w:pPr>
      <w:r w:rsidRPr="00BD4592">
        <w:rPr>
          <w:b/>
          <w:bCs/>
        </w:rPr>
        <w:t>Sensory</w:t>
      </w:r>
      <w:r w:rsidR="00287E43" w:rsidRPr="00BD4592">
        <w:rPr>
          <w:b/>
          <w:bCs/>
        </w:rPr>
        <w:t>:</w:t>
      </w:r>
    </w:p>
    <w:p w14:paraId="52C6A9C5" w14:textId="77777777" w:rsidR="004B3DB2" w:rsidRPr="00BD4592" w:rsidRDefault="004B3DB2" w:rsidP="004B3DB2">
      <w:pPr>
        <w:rPr>
          <w:rFonts w:cs="Arial"/>
        </w:rPr>
      </w:pPr>
      <w:r w:rsidRPr="00BD4592">
        <w:rPr>
          <w:rFonts w:cs="Arial"/>
        </w:rPr>
        <w:t>Students must observe a patient accurately, correctly interpreting sensory data. (See specific Functional Requirements</w:t>
      </w:r>
      <w:r w:rsidR="00287E43" w:rsidRPr="00BD4592">
        <w:rPr>
          <w:rFonts w:cs="Arial"/>
        </w:rPr>
        <w:t>)</w:t>
      </w:r>
    </w:p>
    <w:p w14:paraId="2A6BD005" w14:textId="77777777" w:rsidR="004B3DB2" w:rsidRPr="00BD4592" w:rsidRDefault="004B3DB2" w:rsidP="00677244">
      <w:pPr>
        <w:rPr>
          <w:b/>
          <w:bCs/>
        </w:rPr>
      </w:pPr>
      <w:r w:rsidRPr="00BD4592">
        <w:rPr>
          <w:b/>
          <w:bCs/>
        </w:rPr>
        <w:t>Motor</w:t>
      </w:r>
      <w:r w:rsidR="00287E43" w:rsidRPr="00BD4592">
        <w:rPr>
          <w:b/>
          <w:bCs/>
        </w:rPr>
        <w:t>:</w:t>
      </w:r>
    </w:p>
    <w:p w14:paraId="05182769" w14:textId="77777777" w:rsidR="00D068D3" w:rsidRPr="00BD4592" w:rsidRDefault="004B3DB2" w:rsidP="004B3DB2">
      <w:pPr>
        <w:rPr>
          <w:rFonts w:cs="Arial"/>
        </w:rPr>
      </w:pPr>
      <w:r w:rsidRPr="00BD4592">
        <w:rPr>
          <w:rFonts w:cs="Arial"/>
        </w:rPr>
        <w:lastRenderedPageBreak/>
        <w:t>Students should independently elicit information from patients by palpation, auscultation, percussion, and other assessment techniques. Students should execute gross and fine motor movements required to provide general care and emergency treatment of patients. (See specific Functional Requirements which are based on community standards of health care agencies). These capabilities must be demonstrated in the clinical, laboratory, and theory (classroom) interactions and evaluations</w:t>
      </w:r>
      <w:r w:rsidR="00D068D3" w:rsidRPr="00BD4592">
        <w:rPr>
          <w:rFonts w:cs="Arial"/>
        </w:rPr>
        <w:t>.</w:t>
      </w:r>
    </w:p>
    <w:p w14:paraId="0AACA796" w14:textId="77777777" w:rsidR="004B3DB2" w:rsidRPr="00BD4592" w:rsidRDefault="61C7A4D9" w:rsidP="00F467BA">
      <w:pPr>
        <w:pStyle w:val="Heading1"/>
      </w:pPr>
      <w:bookmarkStart w:id="32" w:name="_Toc229553450"/>
      <w:r w:rsidRPr="00BD4592">
        <w:t>Functional Requirements</w:t>
      </w:r>
      <w:bookmarkEnd w:id="32"/>
      <w:r w:rsidRPr="00BD4592">
        <w:t xml:space="preserve"> </w:t>
      </w:r>
    </w:p>
    <w:p w14:paraId="1CA5E110" w14:textId="2A6B6713" w:rsidR="00D068D3" w:rsidRPr="00BD4592" w:rsidRDefault="004B3DB2" w:rsidP="004B3DB2">
      <w:pPr>
        <w:rPr>
          <w:rFonts w:cs="Arial"/>
        </w:rPr>
      </w:pPr>
      <w:r w:rsidRPr="00BD4592">
        <w:rPr>
          <w:rFonts w:cs="Arial"/>
        </w:rPr>
        <w:t xml:space="preserve">The Functional Requirements described below are representative, but not </w:t>
      </w:r>
      <w:r w:rsidR="5DDABD92" w:rsidRPr="00BD4592">
        <w:rPr>
          <w:rFonts w:cs="Arial"/>
        </w:rPr>
        <w:t>limited</w:t>
      </w:r>
      <w:r w:rsidRPr="00BD4592">
        <w:rPr>
          <w:rFonts w:cs="Arial"/>
        </w:rPr>
        <w:t xml:space="preserve"> to those that must be met by an individual to successfully perform the essential functions of a professional nurse</w:t>
      </w:r>
      <w:r w:rsidR="00D068D3" w:rsidRPr="00BD4592">
        <w:rPr>
          <w:rFonts w:cs="Arial"/>
        </w:rPr>
        <w:t>.</w:t>
      </w:r>
    </w:p>
    <w:p w14:paraId="22B7E5CD" w14:textId="77777777" w:rsidR="004B3DB2" w:rsidRPr="00BD4592" w:rsidRDefault="004B3DB2" w:rsidP="00677244">
      <w:pPr>
        <w:rPr>
          <w:b/>
          <w:bCs/>
        </w:rPr>
      </w:pPr>
      <w:r w:rsidRPr="00BD4592">
        <w:rPr>
          <w:b/>
          <w:bCs/>
        </w:rPr>
        <w:t>Communication Ability</w:t>
      </w:r>
      <w:r w:rsidR="00287E43" w:rsidRPr="00BD4592">
        <w:rPr>
          <w:b/>
          <w:bCs/>
        </w:rPr>
        <w:t>:</w:t>
      </w:r>
    </w:p>
    <w:p w14:paraId="03F7ABCA" w14:textId="77777777" w:rsidR="004B3DB2" w:rsidRPr="00BD4592" w:rsidRDefault="004B3DB2" w:rsidP="00966E2E">
      <w:pPr>
        <w:pStyle w:val="ListParagraph"/>
        <w:numPr>
          <w:ilvl w:val="0"/>
          <w:numId w:val="25"/>
        </w:numPr>
        <w:rPr>
          <w:rFonts w:cs="Arial"/>
        </w:rPr>
      </w:pPr>
      <w:r w:rsidRPr="00BD4592">
        <w:rPr>
          <w:rFonts w:cs="Arial"/>
        </w:rPr>
        <w:t xml:space="preserve">Communicate effectively and efficiently in English with patients, families, and other health care providers, both verbally and in writing. (Example: explain treatment procedures, teach patients and families, and document in charts.) </w:t>
      </w:r>
    </w:p>
    <w:p w14:paraId="4F860E58" w14:textId="77777777" w:rsidR="004B3DB2" w:rsidRPr="00BD4592" w:rsidRDefault="004B3DB2" w:rsidP="00966E2E">
      <w:pPr>
        <w:pStyle w:val="ListParagraph"/>
        <w:numPr>
          <w:ilvl w:val="0"/>
          <w:numId w:val="25"/>
        </w:numPr>
        <w:rPr>
          <w:rFonts w:cs="Arial"/>
        </w:rPr>
      </w:pPr>
      <w:r w:rsidRPr="00BD4592">
        <w:rPr>
          <w:rFonts w:cs="Arial"/>
        </w:rPr>
        <w:t xml:space="preserve">Effectively adapt communication for intended audience: </w:t>
      </w:r>
    </w:p>
    <w:p w14:paraId="64E11504" w14:textId="77777777" w:rsidR="00D068D3" w:rsidRPr="00BD4592" w:rsidRDefault="004B3DB2" w:rsidP="00966E2E">
      <w:pPr>
        <w:pStyle w:val="ListParagraph"/>
        <w:numPr>
          <w:ilvl w:val="1"/>
          <w:numId w:val="25"/>
        </w:numPr>
        <w:rPr>
          <w:rFonts w:cs="Arial"/>
        </w:rPr>
      </w:pPr>
      <w:r w:rsidRPr="00BD4592">
        <w:rPr>
          <w:rFonts w:cs="Arial"/>
        </w:rPr>
        <w:t>Interact; establish rapport with individuals, families, and groups from a variety of social, emotional, cultural</w:t>
      </w:r>
      <w:r w:rsidR="00230A8A" w:rsidRPr="00BD4592">
        <w:rPr>
          <w:rFonts w:cs="Arial"/>
        </w:rPr>
        <w:t xml:space="preserve"> and intellectual backgrounds</w:t>
      </w:r>
      <w:r w:rsidR="00D068D3" w:rsidRPr="00BD4592">
        <w:rPr>
          <w:rFonts w:cs="Arial"/>
        </w:rPr>
        <w:t>.</w:t>
      </w:r>
    </w:p>
    <w:p w14:paraId="29F02C7F" w14:textId="77777777" w:rsidR="00D068D3" w:rsidRPr="00BD4592" w:rsidRDefault="004B3DB2" w:rsidP="00966E2E">
      <w:pPr>
        <w:pStyle w:val="ListParagraph"/>
        <w:numPr>
          <w:ilvl w:val="1"/>
          <w:numId w:val="25"/>
        </w:numPr>
        <w:rPr>
          <w:rFonts w:cs="Arial"/>
        </w:rPr>
      </w:pPr>
      <w:r w:rsidRPr="00BD4592">
        <w:rPr>
          <w:rFonts w:cs="Arial"/>
        </w:rPr>
        <w:t>Assume the role</w:t>
      </w:r>
      <w:r w:rsidR="00230A8A" w:rsidRPr="00BD4592">
        <w:rPr>
          <w:rFonts w:cs="Arial"/>
        </w:rPr>
        <w:t xml:space="preserve"> of a health care team member</w:t>
      </w:r>
      <w:r w:rsidR="00D068D3" w:rsidRPr="00BD4592">
        <w:rPr>
          <w:rFonts w:cs="Arial"/>
        </w:rPr>
        <w:t>.</w:t>
      </w:r>
    </w:p>
    <w:p w14:paraId="7DE7C924" w14:textId="77777777" w:rsidR="004B3DB2" w:rsidRPr="00BD4592" w:rsidRDefault="004B3DB2" w:rsidP="00966E2E">
      <w:pPr>
        <w:pStyle w:val="ListParagraph"/>
        <w:numPr>
          <w:ilvl w:val="1"/>
          <w:numId w:val="25"/>
        </w:numPr>
        <w:rPr>
          <w:rFonts w:cs="Arial"/>
        </w:rPr>
      </w:pPr>
      <w:r w:rsidRPr="00BD4592">
        <w:rPr>
          <w:rFonts w:cs="Arial"/>
        </w:rPr>
        <w:t>Function effectively under supervision.</w:t>
      </w:r>
    </w:p>
    <w:p w14:paraId="401C7572" w14:textId="77777777" w:rsidR="004B3DB2" w:rsidRPr="00BD4592" w:rsidRDefault="004B3DB2" w:rsidP="00677244">
      <w:pPr>
        <w:rPr>
          <w:b/>
          <w:bCs/>
        </w:rPr>
      </w:pPr>
      <w:r w:rsidRPr="00BD4592">
        <w:rPr>
          <w:b/>
          <w:bCs/>
        </w:rPr>
        <w:t>Sensory Capability</w:t>
      </w:r>
      <w:r w:rsidR="00287E43" w:rsidRPr="00BD4592">
        <w:rPr>
          <w:b/>
          <w:bCs/>
        </w:rPr>
        <w:t>:</w:t>
      </w:r>
    </w:p>
    <w:p w14:paraId="1ED26A90" w14:textId="77777777" w:rsidR="00D068D3" w:rsidRPr="00BD4592" w:rsidRDefault="004B3DB2" w:rsidP="00966E2E">
      <w:pPr>
        <w:pStyle w:val="ListParagraph"/>
        <w:numPr>
          <w:ilvl w:val="0"/>
          <w:numId w:val="26"/>
        </w:numPr>
        <w:rPr>
          <w:rFonts w:cs="Arial"/>
        </w:rPr>
      </w:pPr>
      <w:r w:rsidRPr="00BD4592">
        <w:rPr>
          <w:rFonts w:cs="Arial"/>
        </w:rPr>
        <w:t>Coordinate verbal and manual instruction</w:t>
      </w:r>
      <w:r w:rsidR="00D068D3" w:rsidRPr="00BD4592">
        <w:rPr>
          <w:rFonts w:cs="Arial"/>
        </w:rPr>
        <w:t>.</w:t>
      </w:r>
    </w:p>
    <w:p w14:paraId="094EC91E" w14:textId="77777777" w:rsidR="00D068D3" w:rsidRPr="00BD4592" w:rsidRDefault="004B3DB2" w:rsidP="00966E2E">
      <w:pPr>
        <w:pStyle w:val="ListParagraph"/>
        <w:numPr>
          <w:ilvl w:val="0"/>
          <w:numId w:val="26"/>
        </w:numPr>
        <w:rPr>
          <w:rFonts w:cs="Arial"/>
        </w:rPr>
      </w:pPr>
      <w:r w:rsidRPr="00BD4592">
        <w:rPr>
          <w:rFonts w:cs="Arial"/>
        </w:rPr>
        <w:t>Respond appropriately to verbal communication from clients and members of the heath team, which includes the ability to respond to emergency signals</w:t>
      </w:r>
      <w:r w:rsidR="00D068D3" w:rsidRPr="00BD4592">
        <w:rPr>
          <w:rFonts w:cs="Arial"/>
        </w:rPr>
        <w:t>.</w:t>
      </w:r>
    </w:p>
    <w:p w14:paraId="2E863D38" w14:textId="77777777" w:rsidR="00D068D3" w:rsidRPr="00BD4592" w:rsidRDefault="004B3DB2" w:rsidP="00966E2E">
      <w:pPr>
        <w:pStyle w:val="ListParagraph"/>
        <w:numPr>
          <w:ilvl w:val="0"/>
          <w:numId w:val="26"/>
        </w:numPr>
        <w:rPr>
          <w:rFonts w:cs="Arial"/>
        </w:rPr>
      </w:pPr>
      <w:r w:rsidRPr="00BD4592">
        <w:rPr>
          <w:rFonts w:cs="Arial"/>
        </w:rPr>
        <w:t>Discern soft sounds, such as those associated with taking a blood pressure</w:t>
      </w:r>
      <w:r w:rsidR="00D068D3" w:rsidRPr="00BD4592">
        <w:rPr>
          <w:rFonts w:cs="Arial"/>
        </w:rPr>
        <w:t>.</w:t>
      </w:r>
    </w:p>
    <w:p w14:paraId="6EE76575" w14:textId="77777777" w:rsidR="00D068D3" w:rsidRPr="00BD4592" w:rsidRDefault="004B3DB2" w:rsidP="00966E2E">
      <w:pPr>
        <w:pStyle w:val="ListParagraph"/>
        <w:numPr>
          <w:ilvl w:val="0"/>
          <w:numId w:val="26"/>
        </w:numPr>
        <w:rPr>
          <w:rFonts w:cs="Arial"/>
        </w:rPr>
      </w:pPr>
      <w:r w:rsidRPr="00BD4592">
        <w:rPr>
          <w:rFonts w:cs="Arial"/>
        </w:rPr>
        <w:t>Effectively and appropriately acquire information from documents such as charts</w:t>
      </w:r>
      <w:r w:rsidR="00D068D3" w:rsidRPr="00BD4592">
        <w:rPr>
          <w:rFonts w:cs="Arial"/>
        </w:rPr>
        <w:t>.</w:t>
      </w:r>
    </w:p>
    <w:p w14:paraId="3E2C2AB9" w14:textId="77777777" w:rsidR="00D068D3" w:rsidRPr="00BD4592" w:rsidRDefault="004B3DB2" w:rsidP="00966E2E">
      <w:pPr>
        <w:pStyle w:val="ListParagraph"/>
        <w:numPr>
          <w:ilvl w:val="0"/>
          <w:numId w:val="26"/>
        </w:numPr>
        <w:rPr>
          <w:rFonts w:cs="Arial"/>
        </w:rPr>
      </w:pPr>
      <w:r w:rsidRPr="00BD4592">
        <w:rPr>
          <w:rFonts w:cs="Arial"/>
        </w:rPr>
        <w:t>Comfortable working in close physical proximity to patients</w:t>
      </w:r>
      <w:r w:rsidR="00D068D3" w:rsidRPr="00BD4592">
        <w:rPr>
          <w:rFonts w:cs="Arial"/>
        </w:rPr>
        <w:t>.</w:t>
      </w:r>
    </w:p>
    <w:p w14:paraId="3F6FC05E" w14:textId="77777777" w:rsidR="004B3DB2" w:rsidRPr="00BD4592" w:rsidRDefault="004B3DB2" w:rsidP="00677244">
      <w:pPr>
        <w:rPr>
          <w:b/>
          <w:bCs/>
        </w:rPr>
      </w:pPr>
      <w:r w:rsidRPr="00BD4592">
        <w:rPr>
          <w:b/>
          <w:bCs/>
        </w:rPr>
        <w:t xml:space="preserve"> Motor Capability: </w:t>
      </w:r>
    </w:p>
    <w:p w14:paraId="3D33A2BA" w14:textId="77777777" w:rsidR="00D068D3" w:rsidRPr="00BD4592" w:rsidRDefault="004B3DB2" w:rsidP="00966E2E">
      <w:pPr>
        <w:pStyle w:val="ListParagraph"/>
        <w:numPr>
          <w:ilvl w:val="0"/>
          <w:numId w:val="27"/>
        </w:numPr>
        <w:rPr>
          <w:rFonts w:cs="Arial"/>
        </w:rPr>
      </w:pPr>
      <w:r w:rsidRPr="00BD4592">
        <w:rPr>
          <w:rFonts w:cs="Arial"/>
        </w:rPr>
        <w:t>Transfer patients who may require physical assistance</w:t>
      </w:r>
      <w:r w:rsidR="00D068D3" w:rsidRPr="00BD4592">
        <w:rPr>
          <w:rFonts w:cs="Arial"/>
        </w:rPr>
        <w:t>.</w:t>
      </w:r>
    </w:p>
    <w:p w14:paraId="00F6857A" w14:textId="77777777" w:rsidR="00D068D3" w:rsidRPr="00BD4592" w:rsidRDefault="004B3DB2" w:rsidP="00966E2E">
      <w:pPr>
        <w:pStyle w:val="ListParagraph"/>
        <w:numPr>
          <w:ilvl w:val="0"/>
          <w:numId w:val="27"/>
        </w:numPr>
        <w:rPr>
          <w:rFonts w:cs="Arial"/>
        </w:rPr>
      </w:pPr>
      <w:r w:rsidRPr="00BD4592">
        <w:rPr>
          <w:rFonts w:cs="Arial"/>
        </w:rPr>
        <w:t>Guard and assist patients with ambulation</w:t>
      </w:r>
      <w:r w:rsidR="00D068D3" w:rsidRPr="00BD4592">
        <w:rPr>
          <w:rFonts w:cs="Arial"/>
        </w:rPr>
        <w:t>.</w:t>
      </w:r>
    </w:p>
    <w:p w14:paraId="0C6B4CE0" w14:textId="77777777" w:rsidR="00D068D3" w:rsidRPr="00BD4592" w:rsidRDefault="004B3DB2" w:rsidP="00966E2E">
      <w:pPr>
        <w:pStyle w:val="ListParagraph"/>
        <w:numPr>
          <w:ilvl w:val="0"/>
          <w:numId w:val="27"/>
        </w:numPr>
        <w:rPr>
          <w:rFonts w:cs="Arial"/>
        </w:rPr>
      </w:pPr>
      <w:r w:rsidRPr="00BD4592">
        <w:rPr>
          <w:rFonts w:cs="Arial"/>
        </w:rPr>
        <w:t>Perform exercise techniques, including applying resistance during exercise</w:t>
      </w:r>
      <w:r w:rsidR="00D068D3" w:rsidRPr="00BD4592">
        <w:rPr>
          <w:rFonts w:cs="Arial"/>
        </w:rPr>
        <w:t>.</w:t>
      </w:r>
    </w:p>
    <w:p w14:paraId="0B70DFA8" w14:textId="77777777" w:rsidR="004B3DB2" w:rsidRPr="00BD4592" w:rsidRDefault="004B3DB2" w:rsidP="00966E2E">
      <w:pPr>
        <w:pStyle w:val="ListParagraph"/>
        <w:numPr>
          <w:ilvl w:val="0"/>
          <w:numId w:val="27"/>
        </w:numPr>
        <w:rPr>
          <w:rFonts w:cs="Arial"/>
        </w:rPr>
      </w:pPr>
      <w:r w:rsidRPr="00BD4592">
        <w:rPr>
          <w:rFonts w:cs="Arial"/>
        </w:rPr>
        <w:t>Perform CPR.</w:t>
      </w:r>
    </w:p>
    <w:p w14:paraId="1DD45D12" w14:textId="77777777" w:rsidR="00694CC0" w:rsidRPr="00BD4592" w:rsidRDefault="00694CC0">
      <w:pPr>
        <w:rPr>
          <w:rFonts w:eastAsia="Times New Roman" w:cs="Arial"/>
          <w:b/>
          <w:bCs/>
          <w:szCs w:val="24"/>
          <w:bdr w:val="none" w:sz="0" w:space="0" w:color="auto" w:frame="1"/>
        </w:rPr>
      </w:pPr>
      <w:r w:rsidRPr="00BD4592">
        <w:br w:type="page"/>
      </w:r>
    </w:p>
    <w:p w14:paraId="0440EA71" w14:textId="64BD2520" w:rsidR="004B3DB2" w:rsidRPr="00BD4592" w:rsidRDefault="7B05D389" w:rsidP="46BACAE8">
      <w:pPr>
        <w:pStyle w:val="Heading1"/>
        <w:rPr>
          <w:rFonts w:eastAsia="Merriweather" w:cs="Merriweather"/>
        </w:rPr>
      </w:pPr>
      <w:bookmarkStart w:id="33" w:name="_Toc229553451"/>
      <w:r w:rsidRPr="00BD4592">
        <w:lastRenderedPageBreak/>
        <w:t xml:space="preserve">Standards for </w:t>
      </w:r>
      <w:r w:rsidR="396AF84B" w:rsidRPr="00BD4592">
        <w:t>Nursing Competenc</w:t>
      </w:r>
      <w:r w:rsidR="396AF84B" w:rsidRPr="00BD4592">
        <w:rPr>
          <w:rFonts w:eastAsia="Merriweather" w:cs="Merriweather"/>
        </w:rPr>
        <w:t>e</w:t>
      </w:r>
      <w:r w:rsidR="3DC63A32" w:rsidRPr="00BD4592">
        <w:rPr>
          <w:rFonts w:eastAsia="Merriweather" w:cs="Merriweather"/>
        </w:rPr>
        <w:t xml:space="preserve"> – </w:t>
      </w:r>
      <w:r w:rsidR="7441A2CC" w:rsidRPr="00BD4592">
        <w:rPr>
          <w:rFonts w:eastAsia="Merriweather" w:cs="Merriweather"/>
          <w:color w:val="000000" w:themeColor="text1"/>
        </w:rPr>
        <w:t>Once instruction has occurred, students should be able to perform the following</w:t>
      </w:r>
      <w:r w:rsidR="58EE75D8" w:rsidRPr="00BD4592">
        <w:rPr>
          <w:rFonts w:eastAsia="Merriweather" w:cs="Merriweather"/>
        </w:rPr>
        <w:t>:</w:t>
      </w:r>
      <w:bookmarkEnd w:id="33"/>
    </w:p>
    <w:tbl>
      <w:tblPr>
        <w:tblStyle w:val="TableGrid1"/>
        <w:tblW w:w="10790" w:type="dxa"/>
        <w:tblInd w:w="0" w:type="dxa"/>
        <w:tblCellMar>
          <w:top w:w="98" w:type="dxa"/>
          <w:left w:w="91" w:type="dxa"/>
          <w:bottom w:w="245" w:type="dxa"/>
          <w:right w:w="25" w:type="dxa"/>
        </w:tblCellMar>
        <w:tblLook w:val="04A0" w:firstRow="1" w:lastRow="0" w:firstColumn="1" w:lastColumn="0" w:noHBand="0" w:noVBand="1"/>
        <w:tblCaption w:val="Standards for Admission "/>
        <w:tblDescription w:val="List of Standards and Examples for admission"/>
      </w:tblPr>
      <w:tblGrid>
        <w:gridCol w:w="4320"/>
        <w:gridCol w:w="6470"/>
      </w:tblGrid>
      <w:tr w:rsidR="00230A8A" w:rsidRPr="00BD4592" w14:paraId="7B33BB86" w14:textId="77777777" w:rsidTr="247371AB">
        <w:trPr>
          <w:trHeight w:val="639"/>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A7EF" w14:textId="77777777" w:rsidR="00230A8A" w:rsidRPr="00BD4592" w:rsidRDefault="77CC6C53" w:rsidP="00694CC0">
            <w:pPr>
              <w:ind w:right="67"/>
              <w:jc w:val="center"/>
              <w:rPr>
                <w:rFonts w:cs="Arial"/>
              </w:rPr>
            </w:pPr>
            <w:r w:rsidRPr="00BD4592">
              <w:rPr>
                <w:rFonts w:cs="Arial"/>
                <w:b/>
                <w:bCs/>
              </w:rPr>
              <w:t>STANDARD</w:t>
            </w:r>
            <w:r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6AD5" w14:textId="77777777" w:rsidR="00230A8A" w:rsidRPr="00BD4592" w:rsidRDefault="00230A8A" w:rsidP="00694CC0">
            <w:pPr>
              <w:ind w:right="72"/>
              <w:jc w:val="center"/>
              <w:rPr>
                <w:rFonts w:cs="Arial"/>
              </w:rPr>
            </w:pPr>
            <w:r w:rsidRPr="00BD4592">
              <w:rPr>
                <w:rFonts w:cs="Arial"/>
                <w:b/>
              </w:rPr>
              <w:t xml:space="preserve">Some Examples of Necessary Activities </w:t>
            </w:r>
          </w:p>
          <w:p w14:paraId="2A6837DC" w14:textId="77777777" w:rsidR="00230A8A" w:rsidRPr="00BD4592" w:rsidRDefault="77CC6C53" w:rsidP="00694CC0">
            <w:pPr>
              <w:ind w:right="68"/>
              <w:jc w:val="center"/>
              <w:rPr>
                <w:rFonts w:cs="Arial"/>
              </w:rPr>
            </w:pPr>
            <w:r w:rsidRPr="00BD4592">
              <w:rPr>
                <w:rFonts w:cs="Arial"/>
                <w:b/>
                <w:bCs/>
              </w:rPr>
              <w:t>(Not all inclusive)</w:t>
            </w:r>
            <w:r w:rsidRPr="00BD4592">
              <w:rPr>
                <w:rFonts w:cs="Arial"/>
              </w:rPr>
              <w:t xml:space="preserve"> </w:t>
            </w:r>
          </w:p>
        </w:tc>
      </w:tr>
      <w:tr w:rsidR="00230A8A" w:rsidRPr="00BD4592" w14:paraId="285184C6" w14:textId="77777777" w:rsidTr="247371AB">
        <w:trPr>
          <w:trHeight w:val="822"/>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E0443" w14:textId="77777777" w:rsidR="00230A8A" w:rsidRPr="00BD4592" w:rsidRDefault="77CC6C53" w:rsidP="247371AB">
            <w:pPr>
              <w:ind w:firstLine="17"/>
              <w:rPr>
                <w:rFonts w:cs="Arial"/>
              </w:rPr>
            </w:pPr>
            <w:r w:rsidRPr="00BD4592">
              <w:rPr>
                <w:rFonts w:cs="Arial"/>
              </w:rPr>
              <w:t>Critical thinking abilities sufficient for clinical judgment</w:t>
            </w:r>
            <w:r w:rsidR="316F99A6"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62620" w14:textId="77777777" w:rsidR="00230A8A" w:rsidRPr="00BD4592" w:rsidRDefault="77CC6C53" w:rsidP="247371AB">
            <w:pPr>
              <w:ind w:right="73" w:firstLine="17"/>
              <w:rPr>
                <w:rFonts w:cs="Arial"/>
              </w:rPr>
            </w:pPr>
            <w:r w:rsidRPr="00BD4592">
              <w:rPr>
                <w:rFonts w:cs="Arial"/>
              </w:rPr>
              <w:t xml:space="preserve">Identify cause-effect relationships in clinical situations, develop nursing care plans  </w:t>
            </w:r>
          </w:p>
        </w:tc>
      </w:tr>
      <w:tr w:rsidR="00230A8A" w:rsidRPr="00BD4592" w14:paraId="7AEAD3C3" w14:textId="77777777" w:rsidTr="247371AB">
        <w:trPr>
          <w:trHeight w:val="1002"/>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F7007" w14:textId="77777777" w:rsidR="00230A8A" w:rsidRPr="00BD4592" w:rsidRDefault="77CC6C53" w:rsidP="247371AB">
            <w:pPr>
              <w:ind w:right="79" w:firstLine="17"/>
              <w:rPr>
                <w:rFonts w:cs="Arial"/>
              </w:rPr>
            </w:pPr>
            <w:r w:rsidRPr="00BD4592">
              <w:rPr>
                <w:rFonts w:cs="Arial"/>
              </w:rPr>
              <w:t>Interact with individuals, families, and groups from a variety of social, emotional, cultural, and intellectual backgrounds</w:t>
            </w:r>
            <w:r w:rsidR="316F99A6"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99D0E" w14:textId="77777777" w:rsidR="00230A8A" w:rsidRPr="00BD4592" w:rsidRDefault="77CC6C53" w:rsidP="247371AB">
            <w:pPr>
              <w:ind w:firstLine="17"/>
              <w:rPr>
                <w:rFonts w:cs="Arial"/>
              </w:rPr>
            </w:pPr>
            <w:r w:rsidRPr="00BD4592">
              <w:rPr>
                <w:rFonts w:cs="Arial"/>
              </w:rPr>
              <w:t>Establish rapport with patients/clients, families and colleagues</w:t>
            </w:r>
            <w:r w:rsidR="316F99A6" w:rsidRPr="00BD4592">
              <w:rPr>
                <w:rFonts w:cs="Arial"/>
              </w:rPr>
              <w:t xml:space="preserve">. </w:t>
            </w:r>
          </w:p>
        </w:tc>
      </w:tr>
      <w:tr w:rsidR="00230A8A" w:rsidRPr="00BD4592" w14:paraId="2A2A224A" w14:textId="77777777" w:rsidTr="247371AB">
        <w:trPr>
          <w:trHeight w:val="993"/>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ACA17" w14:textId="77777777" w:rsidR="00230A8A" w:rsidRPr="00BD4592" w:rsidRDefault="77CC6C53" w:rsidP="247371AB">
            <w:pPr>
              <w:ind w:left="17"/>
              <w:rPr>
                <w:rFonts w:cs="Arial"/>
              </w:rPr>
            </w:pPr>
            <w:r w:rsidRPr="00BD4592">
              <w:rPr>
                <w:rFonts w:cs="Arial"/>
              </w:rPr>
              <w:t>Interact with others in verbal and written form</w:t>
            </w:r>
            <w:r w:rsidR="316F99A6"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79DB7" w14:textId="77777777" w:rsidR="00230A8A" w:rsidRPr="00BD4592" w:rsidRDefault="77CC6C53" w:rsidP="247371AB">
            <w:pPr>
              <w:ind w:right="66" w:firstLine="17"/>
              <w:rPr>
                <w:rFonts w:cs="Arial"/>
              </w:rPr>
            </w:pPr>
            <w:r w:rsidRPr="00BD4592">
              <w:rPr>
                <w:rFonts w:cs="Arial"/>
              </w:rPr>
              <w:t>Explain treatment procedures, initiate health teaching, document and interpret nursing actions and patient/client responses – verbal &amp; nonverbal</w:t>
            </w:r>
            <w:r w:rsidR="316F99A6" w:rsidRPr="00BD4592">
              <w:rPr>
                <w:rFonts w:cs="Arial"/>
              </w:rPr>
              <w:t xml:space="preserve">. </w:t>
            </w:r>
          </w:p>
        </w:tc>
      </w:tr>
      <w:tr w:rsidR="00230A8A" w:rsidRPr="00BD4592" w14:paraId="31668E57" w14:textId="77777777" w:rsidTr="247371AB">
        <w:trPr>
          <w:trHeight w:val="903"/>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23C30" w14:textId="77777777" w:rsidR="00230A8A" w:rsidRPr="00BD4592" w:rsidRDefault="77CC6C53" w:rsidP="247371AB">
            <w:pPr>
              <w:ind w:left="17"/>
              <w:rPr>
                <w:rFonts w:cs="Arial"/>
              </w:rPr>
            </w:pPr>
            <w:r w:rsidRPr="00BD4592">
              <w:rPr>
                <w:rFonts w:cs="Arial"/>
              </w:rPr>
              <w:t xml:space="preserve">Perform nursing duties in a variety of settings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BC5F9" w14:textId="77777777" w:rsidR="00230A8A" w:rsidRPr="00BD4592" w:rsidRDefault="77CC6C53" w:rsidP="247371AB">
            <w:pPr>
              <w:ind w:firstLine="17"/>
              <w:rPr>
                <w:rFonts w:cs="Arial"/>
              </w:rPr>
            </w:pPr>
            <w:r w:rsidRPr="00BD4592">
              <w:rPr>
                <w:rFonts w:cs="Arial"/>
              </w:rPr>
              <w:t>Move around in patient’s rooms, work spaces, and treatment areas, administer cardiopulmonary procedures</w:t>
            </w:r>
            <w:r w:rsidR="316F99A6" w:rsidRPr="00BD4592">
              <w:rPr>
                <w:rFonts w:cs="Arial"/>
              </w:rPr>
              <w:t xml:space="preserve">. </w:t>
            </w:r>
          </w:p>
        </w:tc>
      </w:tr>
      <w:tr w:rsidR="00230A8A" w:rsidRPr="00BD4592" w14:paraId="444A4A6D" w14:textId="77777777" w:rsidTr="247371AB">
        <w:trPr>
          <w:trHeight w:val="9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71E0" w14:textId="77777777" w:rsidR="00230A8A" w:rsidRPr="00BD4592" w:rsidRDefault="77CC6C53" w:rsidP="247371AB">
            <w:pPr>
              <w:ind w:left="17"/>
              <w:rPr>
                <w:rFonts w:cs="Arial"/>
              </w:rPr>
            </w:pPr>
            <w:r w:rsidRPr="00BD4592">
              <w:rPr>
                <w:rFonts w:cs="Arial"/>
              </w:rPr>
              <w:t>Provide safe and effective nursing care</w:t>
            </w:r>
            <w:r w:rsidR="316F99A6"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08926" w14:textId="77777777" w:rsidR="00230A8A" w:rsidRPr="00BD4592" w:rsidRDefault="77CC6C53" w:rsidP="247371AB">
            <w:pPr>
              <w:ind w:firstLine="17"/>
              <w:rPr>
                <w:rFonts w:cs="Arial"/>
              </w:rPr>
            </w:pPr>
            <w:r w:rsidRPr="00BD4592">
              <w:rPr>
                <w:rFonts w:cs="Arial"/>
              </w:rPr>
              <w:t>Calibrate and use equipment independently; turn, position and transfer patients/clients. Perform all psychomotor skills (ex. CPR</w:t>
            </w:r>
            <w:r w:rsidR="6A85ABD8" w:rsidRPr="00BD4592">
              <w:rPr>
                <w:rFonts w:cs="Arial"/>
              </w:rPr>
              <w:t>)</w:t>
            </w:r>
          </w:p>
        </w:tc>
      </w:tr>
      <w:tr w:rsidR="00230A8A" w:rsidRPr="00BD4592" w14:paraId="5CE2B624" w14:textId="77777777" w:rsidTr="247371AB">
        <w:trPr>
          <w:trHeight w:val="912"/>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60658" w14:textId="77777777" w:rsidR="00230A8A" w:rsidRPr="00BD4592" w:rsidRDefault="77CC6C53" w:rsidP="247371AB">
            <w:pPr>
              <w:ind w:left="17"/>
              <w:rPr>
                <w:rFonts w:cs="Arial"/>
              </w:rPr>
            </w:pPr>
            <w:r w:rsidRPr="00BD4592">
              <w:rPr>
                <w:rFonts w:cs="Arial"/>
              </w:rPr>
              <w:t>Monitor and assess health needs</w:t>
            </w:r>
            <w:r w:rsidR="316F99A6"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E5A7F" w14:textId="77777777" w:rsidR="00230A8A" w:rsidRPr="00BD4592" w:rsidRDefault="77CC6C53" w:rsidP="247371AB">
            <w:pPr>
              <w:ind w:firstLine="17"/>
              <w:rPr>
                <w:rFonts w:cs="Arial"/>
              </w:rPr>
            </w:pPr>
            <w:r w:rsidRPr="00BD4592">
              <w:rPr>
                <w:rFonts w:cs="Arial"/>
              </w:rPr>
              <w:t>Monitor alarms, emergency signals, auscultator sounds, cries for help. Observe and appropriately respond to digital displays and syringe calibrations</w:t>
            </w:r>
            <w:r w:rsidR="316F99A6" w:rsidRPr="00BD4592">
              <w:rPr>
                <w:rFonts w:cs="Arial"/>
              </w:rPr>
              <w:t xml:space="preserve">. </w:t>
            </w:r>
          </w:p>
        </w:tc>
      </w:tr>
      <w:tr w:rsidR="00230A8A" w:rsidRPr="00BD4592" w14:paraId="2778B5D7" w14:textId="77777777" w:rsidTr="247371AB">
        <w:trPr>
          <w:trHeight w:val="957"/>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27499" w14:textId="77777777" w:rsidR="00230A8A" w:rsidRPr="00BD4592" w:rsidRDefault="77CC6C53" w:rsidP="247371AB">
            <w:pPr>
              <w:ind w:left="17"/>
              <w:rPr>
                <w:rFonts w:cs="Arial"/>
              </w:rPr>
            </w:pPr>
            <w:r w:rsidRPr="00BD4592">
              <w:rPr>
                <w:rFonts w:cs="Arial"/>
              </w:rPr>
              <w:t>Conduct physical assessment</w:t>
            </w:r>
            <w:r w:rsidR="316F99A6" w:rsidRPr="00BD4592">
              <w:rPr>
                <w:rFonts w:cs="Arial"/>
              </w:rPr>
              <w:t xml:space="preserve">. </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CC2D" w14:textId="77777777" w:rsidR="00230A8A" w:rsidRPr="00BD4592" w:rsidRDefault="77CC6C53" w:rsidP="247371AB">
            <w:pPr>
              <w:ind w:firstLine="17"/>
              <w:rPr>
                <w:rFonts w:cs="Arial"/>
              </w:rPr>
            </w:pPr>
            <w:r w:rsidRPr="00BD4592">
              <w:rPr>
                <w:rFonts w:cs="Arial"/>
              </w:rPr>
              <w:t>Perform palpation, auscultation functions of physical examinations and/or those related to therapeutic interventions, e.g., insertion of a catheter</w:t>
            </w:r>
            <w:r w:rsidR="316F99A6" w:rsidRPr="00BD4592">
              <w:rPr>
                <w:rFonts w:cs="Arial"/>
              </w:rPr>
              <w:t xml:space="preserve">. </w:t>
            </w:r>
          </w:p>
        </w:tc>
      </w:tr>
      <w:tr w:rsidR="00230A8A" w:rsidRPr="00BD4592" w14:paraId="5C826E45" w14:textId="77777777" w:rsidTr="247371AB">
        <w:trPr>
          <w:trHeight w:val="1263"/>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AFBA" w14:textId="77777777" w:rsidR="00230A8A" w:rsidRPr="00BD4592" w:rsidRDefault="77CC6C53" w:rsidP="247371AB">
            <w:pPr>
              <w:rPr>
                <w:rFonts w:cs="Arial"/>
              </w:rPr>
            </w:pPr>
            <w:r w:rsidRPr="00BD4592">
              <w:rPr>
                <w:rFonts w:cs="Arial"/>
              </w:rPr>
              <w:t>Maintain patient and student safety</w:t>
            </w:r>
            <w:r w:rsidR="316F99A6" w:rsidRPr="00BD4592">
              <w:rPr>
                <w:rFonts w:cs="Arial"/>
              </w:rPr>
              <w:t>.</w:t>
            </w:r>
          </w:p>
        </w:tc>
        <w:tc>
          <w:tcPr>
            <w:tcW w:w="6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5C5E" w14:textId="77777777" w:rsidR="00230A8A" w:rsidRPr="00BD4592" w:rsidRDefault="77CC6C53" w:rsidP="247371AB">
            <w:pPr>
              <w:ind w:right="19" w:firstLine="17"/>
              <w:rPr>
                <w:rFonts w:cs="Arial"/>
              </w:rPr>
            </w:pPr>
            <w:r w:rsidRPr="00BD4592">
              <w:rPr>
                <w:rFonts w:cs="Arial"/>
              </w:rPr>
              <w:t>Apply and remove personal protective equipment, e.g., apply and remove gown, gloves, mask and goggles. Transfer patients, as well as guard an assist with ambulation</w:t>
            </w:r>
            <w:r w:rsidR="316F99A6" w:rsidRPr="00BD4592">
              <w:rPr>
                <w:rFonts w:cs="Arial"/>
              </w:rPr>
              <w:t xml:space="preserve">. </w:t>
            </w:r>
          </w:p>
        </w:tc>
      </w:tr>
    </w:tbl>
    <w:p w14:paraId="12CD2B08" w14:textId="77777777" w:rsidR="00230A8A" w:rsidRPr="00BD4592" w:rsidRDefault="00230A8A" w:rsidP="00230A8A">
      <w:pPr>
        <w:rPr>
          <w:rFonts w:cs="Arial"/>
        </w:rPr>
      </w:pPr>
      <w:bookmarkStart w:id="34" w:name="_Hlk133916487"/>
    </w:p>
    <w:p w14:paraId="4C38AE46" w14:textId="39360F64" w:rsidR="00677244" w:rsidRPr="00BD4592" w:rsidRDefault="4207EB5D" w:rsidP="247371AB">
      <w:pPr>
        <w:pStyle w:val="Heading1"/>
      </w:pPr>
      <w:bookmarkStart w:id="35" w:name="x_x_x__Toc108692042"/>
      <w:bookmarkStart w:id="36" w:name="_Toc229553452"/>
      <w:bookmarkEnd w:id="34"/>
      <w:r w:rsidRPr="00BD4592">
        <w:lastRenderedPageBreak/>
        <w:t>Disability Policy/Accommodations</w:t>
      </w:r>
      <w:bookmarkEnd w:id="35"/>
      <w:bookmarkEnd w:id="36"/>
    </w:p>
    <w:p w14:paraId="6EAE6800" w14:textId="77777777" w:rsidR="00677244" w:rsidRPr="00BD4592" w:rsidRDefault="00677244" w:rsidP="00677244">
      <w:r w:rsidRPr="00BD4592">
        <w:t xml:space="preserve">The mission of the Center for Accessibility and Neurodiversity is to support qualified students with learning differences by facilitating equal access to courses, materials, services, and activities through reasonable accommodations via the Americans with Disabilities Act and Section 504 of the Rehabilitation Act.  </w:t>
      </w:r>
    </w:p>
    <w:p w14:paraId="1C493E4D" w14:textId="31C44B21" w:rsidR="00677244" w:rsidRPr="00BD4592" w:rsidRDefault="00677244" w:rsidP="00677244">
      <w:pPr>
        <w:shd w:val="clear" w:color="auto" w:fill="FFFFFF"/>
        <w:spacing w:after="0" w:line="240" w:lineRule="auto"/>
        <w:rPr>
          <w:rFonts w:eastAsia="Times New Roman" w:cs="Arial"/>
          <w:color w:val="242424"/>
          <w:szCs w:val="24"/>
        </w:rPr>
      </w:pPr>
      <w:r w:rsidRPr="00BD4592">
        <w:rPr>
          <w:rFonts w:eastAsia="Times New Roman" w:cs="Arial"/>
          <w:color w:val="242424"/>
          <w:szCs w:val="24"/>
        </w:rPr>
        <w:t xml:space="preserve">Any student who has a learning difference or disability that creates an academic barrier in meeting course requirements should contact the Center for Accessibility and Neurodiversity (CAN) as soon as possible, and plan a meeting with the Coordinator of CAN to engage in the interactive process of determining whether they are eligible for accommodations.  Documentation requirements will be discussed, and an intake meeting will be planned.  Documentation evaluation and the intake meeting will need to be completed prior to accommodations being put in place.  Once eligibility for services is determined, an official accommodation letter will be issued from CAN. The student is responsible for ensuring that the instructor has received the letter. The Center for Accessibility and Neurodiversity is located in C-211. The </w:t>
      </w:r>
      <w:r w:rsidR="00F77B41" w:rsidRPr="00BD4592">
        <w:rPr>
          <w:rFonts w:eastAsia="Times New Roman" w:cs="Arial"/>
          <w:color w:val="242424"/>
          <w:szCs w:val="24"/>
        </w:rPr>
        <w:t xml:space="preserve">contact information is: </w:t>
      </w:r>
      <w:r w:rsidRPr="00BD4592">
        <w:rPr>
          <w:rFonts w:eastAsia="Times New Roman" w:cs="Arial"/>
          <w:color w:val="242424"/>
          <w:szCs w:val="24"/>
        </w:rPr>
        <w:t>phone number is 815-224-0634</w:t>
      </w:r>
      <w:r w:rsidR="00F77B41" w:rsidRPr="00BD4592">
        <w:rPr>
          <w:rFonts w:eastAsia="Times New Roman" w:cs="Arial"/>
          <w:color w:val="242424"/>
          <w:szCs w:val="24"/>
        </w:rPr>
        <w:t xml:space="preserve">, and email </w:t>
      </w:r>
      <w:hyperlink r:id="rId35" w:history="1">
        <w:r w:rsidR="00F77B41" w:rsidRPr="00BD4592">
          <w:rPr>
            <w:rStyle w:val="Hyperlink"/>
            <w:rFonts w:eastAsia="Times New Roman"/>
            <w:szCs w:val="24"/>
          </w:rPr>
          <w:t>can@ivcc.edu</w:t>
        </w:r>
      </w:hyperlink>
      <w:r w:rsidRPr="00BD4592">
        <w:rPr>
          <w:rFonts w:eastAsia="Times New Roman" w:cs="Arial"/>
          <w:color w:val="242424"/>
          <w:szCs w:val="24"/>
        </w:rPr>
        <w:t>.</w:t>
      </w:r>
    </w:p>
    <w:p w14:paraId="40E7D176" w14:textId="77777777" w:rsidR="00677244" w:rsidRPr="00BD4592" w:rsidRDefault="00677244" w:rsidP="00677244">
      <w:pPr>
        <w:shd w:val="clear" w:color="auto" w:fill="FFFFFF"/>
        <w:spacing w:after="0" w:line="240" w:lineRule="auto"/>
        <w:rPr>
          <w:rFonts w:eastAsia="Times New Roman" w:cs="Arial"/>
          <w:color w:val="242424"/>
          <w:szCs w:val="24"/>
        </w:rPr>
      </w:pPr>
    </w:p>
    <w:p w14:paraId="185B6C45" w14:textId="77777777" w:rsidR="00677244" w:rsidRPr="00BD4592" w:rsidRDefault="00677244" w:rsidP="00677244">
      <w:pPr>
        <w:rPr>
          <w:b/>
          <w:bCs/>
        </w:rPr>
      </w:pPr>
      <w:r w:rsidRPr="00BD4592">
        <w:rPr>
          <w:b/>
          <w:bCs/>
        </w:rPr>
        <w:t>GUIDELINES FOR STUDENTS – Americans with Disabilities Act and Section 504 of the Rehabilitation Act Compliance Statement</w:t>
      </w:r>
    </w:p>
    <w:p w14:paraId="0FED7AC4" w14:textId="77777777" w:rsidR="00677244" w:rsidRPr="00BD4592" w:rsidRDefault="00677244" w:rsidP="00677244">
      <w:pPr>
        <w:shd w:val="clear" w:color="auto" w:fill="FFFFFF"/>
        <w:spacing w:after="0" w:line="240" w:lineRule="auto"/>
        <w:rPr>
          <w:rFonts w:eastAsia="Times New Roman" w:cs="Arial"/>
          <w:color w:val="242424"/>
          <w:szCs w:val="24"/>
        </w:rPr>
      </w:pPr>
      <w:r w:rsidRPr="00BD4592">
        <w:rPr>
          <w:rFonts w:eastAsia="Times New Roman" w:cs="Arial"/>
          <w:color w:val="242424"/>
          <w:szCs w:val="24"/>
        </w:rPr>
        <w:t xml:space="preserve">The nursing program does not discriminate against qualified individuals with disabilities and complies with </w:t>
      </w:r>
      <w:hyperlink r:id="rId36" w:history="1">
        <w:r w:rsidRPr="00BD4592">
          <w:rPr>
            <w:rStyle w:val="Hyperlink"/>
            <w:rFonts w:eastAsia="Times New Roman" w:cs="Arial"/>
            <w:szCs w:val="24"/>
          </w:rPr>
          <w:t>Title II of the Americans with Disabilities Act</w:t>
        </w:r>
      </w:hyperlink>
      <w:r w:rsidRPr="00BD4592">
        <w:rPr>
          <w:rFonts w:eastAsia="Times New Roman" w:cs="Arial"/>
          <w:color w:val="242424"/>
          <w:szCs w:val="24"/>
        </w:rPr>
        <w:t xml:space="preserve"> and  </w:t>
      </w:r>
      <w:hyperlink r:id="rId37" w:history="1">
        <w:r w:rsidRPr="00BD4592">
          <w:rPr>
            <w:rStyle w:val="Hyperlink"/>
            <w:rFonts w:eastAsia="Times New Roman" w:cs="Arial"/>
            <w:szCs w:val="24"/>
          </w:rPr>
          <w:t>Section 504 of Rehabilitation Act</w:t>
        </w:r>
      </w:hyperlink>
      <w:r w:rsidRPr="00BD4592">
        <w:rPr>
          <w:rFonts w:eastAsia="Times New Roman" w:cs="Arial"/>
          <w:color w:val="242424"/>
          <w:szCs w:val="24"/>
        </w:rPr>
        <w:t xml:space="preserve">.  </w:t>
      </w:r>
    </w:p>
    <w:p w14:paraId="248B7697" w14:textId="77777777" w:rsidR="00677244" w:rsidRPr="00BD4592" w:rsidRDefault="00677244" w:rsidP="00677244">
      <w:pPr>
        <w:shd w:val="clear" w:color="auto" w:fill="FFFFFF"/>
        <w:spacing w:after="0" w:line="240" w:lineRule="auto"/>
        <w:rPr>
          <w:rFonts w:eastAsia="Times New Roman" w:cs="Arial"/>
          <w:color w:val="242424"/>
          <w:szCs w:val="24"/>
        </w:rPr>
      </w:pPr>
    </w:p>
    <w:p w14:paraId="155139FA" w14:textId="77777777" w:rsidR="00677244" w:rsidRPr="00BD4592" w:rsidRDefault="00677244" w:rsidP="00677244">
      <w:pPr>
        <w:shd w:val="clear" w:color="auto" w:fill="FFFFFF"/>
        <w:spacing w:after="0" w:line="240" w:lineRule="auto"/>
        <w:rPr>
          <w:rFonts w:eastAsia="Times New Roman" w:cs="Arial"/>
          <w:i/>
          <w:color w:val="242424"/>
          <w:szCs w:val="24"/>
        </w:rPr>
      </w:pPr>
      <w:r w:rsidRPr="00BD4592">
        <w:rPr>
          <w:rFonts w:eastAsia="Times New Roman" w:cs="Arial"/>
          <w:color w:val="242424"/>
          <w:szCs w:val="24"/>
        </w:rPr>
        <w:t xml:space="preserve">For the purpose of Nursing Program compliance, a qualified individual with a disability is one who, with or without reasonable accommodation, meets the essential requirements of Illinois Valley Community College Nursing Program. These requirements are described in </w:t>
      </w:r>
      <w:r w:rsidRPr="00BD4592">
        <w:rPr>
          <w:rFonts w:eastAsia="Times New Roman" w:cs="Arial"/>
          <w:i/>
          <w:color w:val="242424"/>
          <w:szCs w:val="24"/>
        </w:rPr>
        <w:t>Essential Capabilities and Functional Requirements.</w:t>
      </w:r>
    </w:p>
    <w:p w14:paraId="6829EB5B" w14:textId="77777777" w:rsidR="00677244" w:rsidRPr="00BD4592" w:rsidRDefault="00677244" w:rsidP="00677244">
      <w:pPr>
        <w:shd w:val="clear" w:color="auto" w:fill="FFFFFF"/>
        <w:spacing w:after="0" w:line="240" w:lineRule="auto"/>
        <w:rPr>
          <w:rFonts w:eastAsia="Times New Roman" w:cs="Arial"/>
          <w:color w:val="242424"/>
          <w:szCs w:val="24"/>
        </w:rPr>
      </w:pPr>
    </w:p>
    <w:p w14:paraId="2B370376" w14:textId="77777777" w:rsidR="00677244" w:rsidRPr="00BD4592" w:rsidRDefault="00677244" w:rsidP="00677244">
      <w:pPr>
        <w:shd w:val="clear" w:color="auto" w:fill="FFFFFF"/>
        <w:spacing w:after="0" w:line="240" w:lineRule="auto"/>
        <w:rPr>
          <w:rFonts w:eastAsia="Times New Roman" w:cs="Arial"/>
          <w:color w:val="242424"/>
          <w:szCs w:val="24"/>
        </w:rPr>
      </w:pPr>
      <w:r w:rsidRPr="00BD4592">
        <w:rPr>
          <w:rFonts w:eastAsia="Times New Roman" w:cs="Arial"/>
          <w:color w:val="242424"/>
          <w:szCs w:val="24"/>
        </w:rPr>
        <w:t>While accommodations will be provided to the student at IVCC in accordance with the ADA/504 regulations, it is the responsibility of the student with the disability to request and apply for any accommodations that will be allowed by the Department of Financial and Professional Regulation regarding NCLEX testing, or by prospective employers regarding job performance.</w:t>
      </w:r>
    </w:p>
    <w:p w14:paraId="788C93F0" w14:textId="77777777" w:rsidR="00677244" w:rsidRPr="00BD4592" w:rsidRDefault="00677244" w:rsidP="00677244">
      <w:pPr>
        <w:shd w:val="clear" w:color="auto" w:fill="FFFFFF"/>
        <w:spacing w:after="0" w:line="240" w:lineRule="auto"/>
        <w:rPr>
          <w:rFonts w:eastAsia="Times New Roman" w:cs="Arial"/>
          <w:color w:val="242424"/>
          <w:szCs w:val="24"/>
        </w:rPr>
      </w:pPr>
    </w:p>
    <w:p w14:paraId="441468BB" w14:textId="77777777" w:rsidR="00677244" w:rsidRPr="00BD4592" w:rsidRDefault="00677244" w:rsidP="00677244">
      <w:pPr>
        <w:shd w:val="clear" w:color="auto" w:fill="FFFFFF"/>
        <w:spacing w:after="0" w:line="240" w:lineRule="auto"/>
        <w:rPr>
          <w:rFonts w:eastAsia="Times New Roman" w:cs="Arial"/>
          <w:color w:val="242424"/>
          <w:szCs w:val="24"/>
        </w:rPr>
      </w:pPr>
      <w:r w:rsidRPr="00BD4592">
        <w:rPr>
          <w:rFonts w:eastAsia="Times New Roman" w:cs="Arial"/>
          <w:color w:val="242424"/>
          <w:szCs w:val="24"/>
        </w:rPr>
        <w:t xml:space="preserve">When applying for NCLEX accommodations, </w:t>
      </w:r>
      <w:hyperlink r:id="rId38" w:history="1">
        <w:r w:rsidRPr="00BD4592">
          <w:rPr>
            <w:rStyle w:val="Hyperlink"/>
            <w:rFonts w:eastAsia="Times New Roman" w:cs="Arial"/>
            <w:szCs w:val="24"/>
          </w:rPr>
          <w:t>procedures from the testing service</w:t>
        </w:r>
      </w:hyperlink>
      <w:r w:rsidRPr="00BD4592">
        <w:rPr>
          <w:rFonts w:eastAsia="Times New Roman" w:cs="Arial"/>
          <w:color w:val="242424"/>
          <w:szCs w:val="24"/>
        </w:rPr>
        <w:t>, must be followed.</w:t>
      </w:r>
    </w:p>
    <w:p w14:paraId="665B00C0" w14:textId="12B61954" w:rsidR="00677244" w:rsidRPr="00BD4592" w:rsidRDefault="4723D6E3" w:rsidP="051D8BC3">
      <w:pPr>
        <w:shd w:val="clear" w:color="auto" w:fill="FFFFFF" w:themeFill="background1"/>
        <w:spacing w:after="0" w:line="240" w:lineRule="auto"/>
        <w:rPr>
          <w:rFonts w:eastAsia="Times New Roman" w:cs="Arial"/>
          <w:b/>
          <w:bCs/>
          <w:color w:val="242424"/>
          <w:bdr w:val="none" w:sz="0" w:space="0" w:color="auto" w:frame="1"/>
        </w:rPr>
      </w:pPr>
      <w:r w:rsidRPr="00BD4592">
        <w:rPr>
          <w:rFonts w:eastAsia="Times New Roman" w:cs="Arial"/>
          <w:b/>
          <w:bCs/>
          <w:color w:val="242424"/>
          <w:bdr w:val="none" w:sz="0" w:space="0" w:color="auto" w:frame="1"/>
        </w:rPr>
        <w:t xml:space="preserve">The testing service will ultimately determine whether </w:t>
      </w:r>
      <w:r w:rsidR="6B33AA88" w:rsidRPr="00BD4592">
        <w:rPr>
          <w:rFonts w:eastAsia="Times New Roman" w:cs="Arial"/>
          <w:b/>
          <w:bCs/>
          <w:color w:val="242424"/>
          <w:bdr w:val="none" w:sz="0" w:space="0" w:color="auto" w:frame="1"/>
        </w:rPr>
        <w:t>accommodation</w:t>
      </w:r>
      <w:r w:rsidRPr="00BD4592">
        <w:rPr>
          <w:rFonts w:eastAsia="Times New Roman" w:cs="Arial"/>
          <w:b/>
          <w:bCs/>
          <w:color w:val="242424"/>
          <w:bdr w:val="none" w:sz="0" w:space="0" w:color="auto" w:frame="1"/>
        </w:rPr>
        <w:t xml:space="preserve"> will be provided or not.</w:t>
      </w:r>
    </w:p>
    <w:p w14:paraId="6B1FCB63" w14:textId="77777777" w:rsidR="00677244" w:rsidRPr="00BD4592" w:rsidRDefault="00677244" w:rsidP="00677244">
      <w:pPr>
        <w:shd w:val="clear" w:color="auto" w:fill="FFFFFF"/>
        <w:spacing w:after="0" w:line="240" w:lineRule="auto"/>
        <w:rPr>
          <w:rFonts w:eastAsia="Times New Roman" w:cs="Arial"/>
          <w:color w:val="242424"/>
          <w:szCs w:val="24"/>
        </w:rPr>
      </w:pPr>
    </w:p>
    <w:bookmarkEnd w:id="31"/>
    <w:p w14:paraId="1FC19345" w14:textId="77777777" w:rsidR="00926DBE" w:rsidRPr="00BD4592" w:rsidRDefault="00926DBE">
      <w:pPr>
        <w:rPr>
          <w:rFonts w:eastAsia="Times New Roman" w:cs="Arial"/>
          <w:b/>
          <w:bCs/>
          <w:szCs w:val="24"/>
          <w:bdr w:val="none" w:sz="0" w:space="0" w:color="auto" w:frame="1"/>
        </w:rPr>
      </w:pPr>
      <w:r w:rsidRPr="00BD4592">
        <w:br w:type="page"/>
      </w:r>
    </w:p>
    <w:p w14:paraId="1364B198" w14:textId="406D6A49" w:rsidR="004B3DB2" w:rsidRPr="00BD4592" w:rsidRDefault="34567F96" w:rsidP="432F8473">
      <w:pPr>
        <w:pStyle w:val="Heading1"/>
      </w:pPr>
      <w:bookmarkStart w:id="37" w:name="_Toc229553453"/>
      <w:bookmarkStart w:id="38" w:name="_Hlk230189105"/>
      <w:bookmarkStart w:id="39" w:name="_Hlk200370566"/>
      <w:r w:rsidRPr="00BD4592">
        <w:lastRenderedPageBreak/>
        <w:t>H</w:t>
      </w:r>
      <w:r w:rsidR="7DD4F5FD" w:rsidRPr="00BD4592">
        <w:t>ealth</w:t>
      </w:r>
      <w:r w:rsidRPr="00BD4592">
        <w:t xml:space="preserve"> A</w:t>
      </w:r>
      <w:r w:rsidR="7DD4F5FD" w:rsidRPr="00BD4592">
        <w:t>nd</w:t>
      </w:r>
      <w:r w:rsidRPr="00BD4592">
        <w:t xml:space="preserve"> C</w:t>
      </w:r>
      <w:r w:rsidR="7DD4F5FD" w:rsidRPr="00BD4592">
        <w:t>linical</w:t>
      </w:r>
      <w:r w:rsidRPr="00BD4592">
        <w:t xml:space="preserve"> R</w:t>
      </w:r>
      <w:r w:rsidR="7DD4F5FD" w:rsidRPr="00BD4592">
        <w:t>equirements</w:t>
      </w:r>
      <w:bookmarkEnd w:id="37"/>
      <w:r w:rsidR="019829B6" w:rsidRPr="00BD4592">
        <w:t xml:space="preserve"> </w:t>
      </w:r>
    </w:p>
    <w:p w14:paraId="18FDD6FC" w14:textId="77777777" w:rsidR="004B3DB2" w:rsidRPr="00BD4592" w:rsidRDefault="48749D52" w:rsidP="004B3DB2">
      <w:pPr>
        <w:rPr>
          <w:rFonts w:cs="Arial"/>
        </w:rPr>
      </w:pPr>
      <w:r w:rsidRPr="00BD4592">
        <w:rPr>
          <w:rFonts w:cs="Arial"/>
        </w:rPr>
        <w:t>Requirements to participate in the clinical experience component of the nursing program are</w:t>
      </w:r>
      <w:r w:rsidR="1D69AA6A" w:rsidRPr="00BD4592">
        <w:rPr>
          <w:rFonts w:cs="Arial"/>
        </w:rPr>
        <w:t>:</w:t>
      </w:r>
    </w:p>
    <w:p w14:paraId="180351A3" w14:textId="77777777" w:rsidR="00792D3B" w:rsidRPr="00BD4592" w:rsidRDefault="04966592" w:rsidP="0070104B">
      <w:pPr>
        <w:pStyle w:val="ListParagraph"/>
        <w:numPr>
          <w:ilvl w:val="0"/>
          <w:numId w:val="73"/>
        </w:numPr>
        <w:rPr>
          <w:rFonts w:eastAsia="Times New Roman"/>
        </w:rPr>
      </w:pPr>
      <w:r w:rsidRPr="00BD4592">
        <w:rPr>
          <w:rFonts w:eastAsia="Times New Roman"/>
          <w:b/>
          <w:bCs/>
        </w:rPr>
        <w:t>TB testing</w:t>
      </w:r>
      <w:r w:rsidR="00792D3B" w:rsidRPr="00BD4592">
        <w:rPr>
          <w:rFonts w:eastAsia="Times New Roman"/>
        </w:rPr>
        <w:t xml:space="preserve">: </w:t>
      </w:r>
      <w:r w:rsidRPr="00BD4592">
        <w:rPr>
          <w:u w:val="single"/>
        </w:rPr>
        <w:t>One</w:t>
      </w:r>
      <w:r w:rsidRPr="00BD4592">
        <w:t xml:space="preserve"> of the following is required:</w:t>
      </w:r>
    </w:p>
    <w:p w14:paraId="2D3CEA0F" w14:textId="77777777" w:rsidR="00792D3B" w:rsidRPr="00BD4592" w:rsidRDefault="04966592" w:rsidP="0070104B">
      <w:pPr>
        <w:pStyle w:val="ListParagraph"/>
        <w:numPr>
          <w:ilvl w:val="1"/>
          <w:numId w:val="73"/>
        </w:numPr>
        <w:rPr>
          <w:rFonts w:eastAsia="Times New Roman"/>
        </w:rPr>
      </w:pPr>
      <w:r w:rsidRPr="00BD4592">
        <w:t>Negative two-step skin test (1-3 weeks apart) administered within the past 12 months OR</w:t>
      </w:r>
    </w:p>
    <w:p w14:paraId="02C1B2FF" w14:textId="77777777" w:rsidR="00792D3B" w:rsidRPr="00BD4592" w:rsidRDefault="04966592" w:rsidP="0070104B">
      <w:pPr>
        <w:pStyle w:val="ListParagraph"/>
        <w:numPr>
          <w:ilvl w:val="1"/>
          <w:numId w:val="73"/>
        </w:numPr>
        <w:rPr>
          <w:rFonts w:eastAsia="Times New Roman"/>
        </w:rPr>
      </w:pPr>
      <w:r w:rsidRPr="00BD4592">
        <w:t>Negative QuantiFERON Gold blood test administered within the past 12 months OR</w:t>
      </w:r>
    </w:p>
    <w:p w14:paraId="72EE374A" w14:textId="77777777" w:rsidR="00792D3B" w:rsidRPr="00BD4592" w:rsidRDefault="04966592" w:rsidP="0070104B">
      <w:pPr>
        <w:pStyle w:val="ListParagraph"/>
        <w:numPr>
          <w:ilvl w:val="1"/>
          <w:numId w:val="73"/>
        </w:numPr>
        <w:rPr>
          <w:rFonts w:eastAsia="Times New Roman"/>
        </w:rPr>
      </w:pPr>
      <w:r w:rsidRPr="00BD4592">
        <w:t>Negative T-Spot blood test administered within the past 12 months OR</w:t>
      </w:r>
    </w:p>
    <w:p w14:paraId="2C886D72" w14:textId="77777777" w:rsidR="00792D3B" w:rsidRPr="00BD4592" w:rsidRDefault="04966592" w:rsidP="0070104B">
      <w:pPr>
        <w:pStyle w:val="ListParagraph"/>
        <w:numPr>
          <w:ilvl w:val="2"/>
          <w:numId w:val="73"/>
        </w:numPr>
        <w:rPr>
          <w:rFonts w:eastAsia="Times New Roman"/>
        </w:rPr>
      </w:pPr>
      <w:r w:rsidRPr="00BD4592">
        <w:t>If positive results, submit a clear chest x-ray administered within the past 2 years.</w:t>
      </w:r>
    </w:p>
    <w:p w14:paraId="5102E290" w14:textId="77777777" w:rsidR="00792D3B" w:rsidRPr="00BD4592" w:rsidRDefault="04966592" w:rsidP="0070104B">
      <w:pPr>
        <w:pStyle w:val="ListParagraph"/>
        <w:numPr>
          <w:ilvl w:val="2"/>
          <w:numId w:val="73"/>
        </w:numPr>
        <w:rPr>
          <w:rFonts w:eastAsia="Times New Roman"/>
        </w:rPr>
      </w:pPr>
      <w:r w:rsidRPr="00BD4592">
        <w:t>If your chest x-ray is more than 12 months old, a symptom free TB Questionnaire dated within the past 12 months is also required.</w:t>
      </w:r>
    </w:p>
    <w:p w14:paraId="511D7FCA" w14:textId="77777777" w:rsidR="00792D3B" w:rsidRPr="00BD4592" w:rsidRDefault="04966592" w:rsidP="0070104B">
      <w:pPr>
        <w:pStyle w:val="ListParagraph"/>
        <w:numPr>
          <w:ilvl w:val="2"/>
          <w:numId w:val="73"/>
        </w:numPr>
        <w:rPr>
          <w:rFonts w:eastAsia="Times New Roman"/>
        </w:rPr>
      </w:pPr>
      <w:r w:rsidRPr="00BD4592">
        <w:t>*a yearly one step is not required</w:t>
      </w:r>
    </w:p>
    <w:p w14:paraId="64D18058" w14:textId="77777777" w:rsidR="00CC0F6A" w:rsidRPr="00BD4592" w:rsidRDefault="004B3DB2" w:rsidP="0070104B">
      <w:pPr>
        <w:pStyle w:val="ListParagraph"/>
        <w:numPr>
          <w:ilvl w:val="0"/>
          <w:numId w:val="73"/>
        </w:numPr>
        <w:rPr>
          <w:rFonts w:eastAsia="Times New Roman"/>
        </w:rPr>
      </w:pPr>
      <w:r w:rsidRPr="00BD4592">
        <w:rPr>
          <w:b/>
          <w:bCs/>
        </w:rPr>
        <w:t>MMR</w:t>
      </w:r>
      <w:r w:rsidRPr="00BD4592">
        <w:t>: Two doses of MMR given at least 1 month apart or: Measles, Mumps and Rubella titers indicating immunity</w:t>
      </w:r>
      <w:r w:rsidR="00D068D3" w:rsidRPr="00BD4592">
        <w:t>.</w:t>
      </w:r>
    </w:p>
    <w:p w14:paraId="7FDA7F41" w14:textId="77777777" w:rsidR="00CC0F6A" w:rsidRPr="00BD4592" w:rsidRDefault="004B3DB2" w:rsidP="0070104B">
      <w:pPr>
        <w:pStyle w:val="ListParagraph"/>
        <w:numPr>
          <w:ilvl w:val="0"/>
          <w:numId w:val="73"/>
        </w:numPr>
        <w:rPr>
          <w:rFonts w:eastAsia="Times New Roman"/>
        </w:rPr>
      </w:pPr>
      <w:r w:rsidRPr="00BD4592">
        <w:rPr>
          <w:rFonts w:cs="Arial"/>
        </w:rPr>
        <w:t xml:space="preserve">A positive </w:t>
      </w:r>
      <w:r w:rsidRPr="00BD4592">
        <w:rPr>
          <w:rFonts w:cs="Arial"/>
          <w:b/>
          <w:bCs/>
        </w:rPr>
        <w:t>Varicella</w:t>
      </w:r>
      <w:r w:rsidRPr="00BD4592">
        <w:rPr>
          <w:rFonts w:cs="Arial"/>
        </w:rPr>
        <w:t xml:space="preserve"> titer or two doses of the Varicella vaccine. Recommended dosing</w:t>
      </w:r>
      <w:r w:rsidR="00287E43" w:rsidRPr="00BD4592">
        <w:rPr>
          <w:rFonts w:cs="Arial"/>
        </w:rPr>
        <w:t>:</w:t>
      </w:r>
      <w:r w:rsidR="004064A8" w:rsidRPr="00BD4592">
        <w:rPr>
          <w:rFonts w:cs="Arial"/>
        </w:rPr>
        <w:t xml:space="preserve"> </w:t>
      </w:r>
      <w:r w:rsidRPr="00BD4592">
        <w:rPr>
          <w:rFonts w:cs="Arial"/>
        </w:rPr>
        <w:t>People 13 years of age and older (who have never had chickenpox or received chickenpox vaccine) should get two doses at least 28 days apart</w:t>
      </w:r>
      <w:r w:rsidR="00D068D3" w:rsidRPr="00BD4592">
        <w:rPr>
          <w:rFonts w:cs="Arial"/>
        </w:rPr>
        <w:t>.</w:t>
      </w:r>
    </w:p>
    <w:p w14:paraId="22BBF91A" w14:textId="77777777" w:rsidR="00CC0F6A" w:rsidRPr="00BD4592" w:rsidRDefault="004B3DB2" w:rsidP="0070104B">
      <w:pPr>
        <w:pStyle w:val="ListParagraph"/>
        <w:numPr>
          <w:ilvl w:val="0"/>
          <w:numId w:val="73"/>
        </w:numPr>
        <w:rPr>
          <w:rFonts w:eastAsia="Times New Roman"/>
        </w:rPr>
      </w:pPr>
      <w:r w:rsidRPr="00BD4592">
        <w:rPr>
          <w:rFonts w:cs="Arial"/>
          <w:b/>
          <w:bCs/>
        </w:rPr>
        <w:t>TDAP</w:t>
      </w:r>
      <w:r w:rsidRPr="00BD4592">
        <w:rPr>
          <w:rFonts w:cs="Arial"/>
        </w:rPr>
        <w:t xml:space="preserve"> booster within a 10- year period</w:t>
      </w:r>
      <w:r w:rsidR="007919F0" w:rsidRPr="00BD4592">
        <w:rPr>
          <w:rFonts w:cs="Arial"/>
        </w:rPr>
        <w:t xml:space="preserve">. </w:t>
      </w:r>
      <w:r w:rsidRPr="00BD4592">
        <w:rPr>
          <w:rFonts w:cs="Arial"/>
        </w:rPr>
        <w:t xml:space="preserve">A student must obtain TDAP vaccine within the past 10 years. Even if students have been immunized with the TD (tetanus) vaccination within the past 10 years, the TDAP (tetanus, diphtheria </w:t>
      </w:r>
      <w:r w:rsidR="00E56A13" w:rsidRPr="00BD4592">
        <w:rPr>
          <w:rFonts w:cs="Arial"/>
        </w:rPr>
        <w:t>&amp; pertussis) is still required.</w:t>
      </w:r>
      <w:r w:rsidRPr="00BD4592">
        <w:rPr>
          <w:rFonts w:cs="Arial"/>
        </w:rPr>
        <w:t xml:space="preserve"> </w:t>
      </w:r>
      <w:r w:rsidRPr="00BD4592">
        <w:rPr>
          <w:rStyle w:val="Strong"/>
          <w:rFonts w:cs="Arial"/>
        </w:rPr>
        <w:t>If never immunized</w:t>
      </w:r>
      <w:r w:rsidRPr="00BD4592">
        <w:rPr>
          <w:rFonts w:cs="Arial"/>
        </w:rPr>
        <w:t xml:space="preserve"> – a prescribed schedule will be mandated according to CDC recommendations</w:t>
      </w:r>
      <w:r w:rsidR="00D068D3" w:rsidRPr="00BD4592">
        <w:rPr>
          <w:rFonts w:cs="Arial"/>
        </w:rPr>
        <w:t>.</w:t>
      </w:r>
    </w:p>
    <w:p w14:paraId="5062ACFD" w14:textId="77777777" w:rsidR="00CC0F6A" w:rsidRPr="00BD4592" w:rsidRDefault="004B3DB2" w:rsidP="0070104B">
      <w:pPr>
        <w:pStyle w:val="ListParagraph"/>
        <w:numPr>
          <w:ilvl w:val="0"/>
          <w:numId w:val="73"/>
        </w:numPr>
        <w:rPr>
          <w:rFonts w:eastAsia="Times New Roman"/>
        </w:rPr>
      </w:pPr>
      <w:r w:rsidRPr="00BD4592">
        <w:rPr>
          <w:rFonts w:cs="Arial"/>
          <w:b/>
          <w:bCs/>
        </w:rPr>
        <w:t>Hepatitis B</w:t>
      </w:r>
      <w:r w:rsidRPr="00BD4592">
        <w:rPr>
          <w:rFonts w:cs="Arial"/>
        </w:rPr>
        <w:t xml:space="preserve"> series of three vaccinations are required or the student must submit proof of immunity through a titer</w:t>
      </w:r>
      <w:r w:rsidR="00D068D3" w:rsidRPr="00BD4592">
        <w:rPr>
          <w:rFonts w:cs="Arial"/>
        </w:rPr>
        <w:t>.</w:t>
      </w:r>
    </w:p>
    <w:p w14:paraId="66B5D334" w14:textId="77777777" w:rsidR="00CC0F6A" w:rsidRPr="00BD4592" w:rsidRDefault="004B3DB2" w:rsidP="0070104B">
      <w:pPr>
        <w:pStyle w:val="ListParagraph"/>
        <w:numPr>
          <w:ilvl w:val="0"/>
          <w:numId w:val="73"/>
        </w:numPr>
        <w:rPr>
          <w:rFonts w:eastAsia="Times New Roman"/>
        </w:rPr>
      </w:pPr>
      <w:r w:rsidRPr="00BD4592">
        <w:rPr>
          <w:rFonts w:cs="Arial"/>
          <w:b/>
          <w:bCs/>
        </w:rPr>
        <w:t>Seasonal Influenza</w:t>
      </w:r>
      <w:r w:rsidRPr="00BD4592">
        <w:rPr>
          <w:rFonts w:cs="Arial"/>
        </w:rPr>
        <w:t xml:space="preserve"> injection will be required of all students – timeline will be announced</w:t>
      </w:r>
      <w:r w:rsidR="00D068D3" w:rsidRPr="00BD4592">
        <w:rPr>
          <w:rFonts w:cs="Arial"/>
        </w:rPr>
        <w:t>.</w:t>
      </w:r>
    </w:p>
    <w:p w14:paraId="0C1054F7" w14:textId="77777777" w:rsidR="00CC0F6A" w:rsidRPr="00BD4592" w:rsidRDefault="004B3DB2" w:rsidP="0070104B">
      <w:pPr>
        <w:pStyle w:val="ListParagraph"/>
        <w:numPr>
          <w:ilvl w:val="0"/>
          <w:numId w:val="73"/>
        </w:numPr>
        <w:rPr>
          <w:rFonts w:eastAsia="Times New Roman"/>
        </w:rPr>
      </w:pPr>
      <w:r w:rsidRPr="00BD4592">
        <w:rPr>
          <w:rFonts w:cs="Arial"/>
        </w:rPr>
        <w:t xml:space="preserve">Center for Disease Control and Prevention (CDC) guidelines regarding </w:t>
      </w:r>
      <w:r w:rsidRPr="00BD4592">
        <w:rPr>
          <w:rFonts w:cs="Arial"/>
          <w:b/>
          <w:bCs/>
        </w:rPr>
        <w:t>Covid-</w:t>
      </w:r>
      <w:r w:rsidR="001B7226" w:rsidRPr="00BD4592">
        <w:rPr>
          <w:rFonts w:cs="Arial"/>
          <w:b/>
          <w:bCs/>
        </w:rPr>
        <w:t>19</w:t>
      </w:r>
      <w:r w:rsidR="001B7226" w:rsidRPr="00BD4592">
        <w:rPr>
          <w:rFonts w:cs="Arial"/>
        </w:rPr>
        <w:t xml:space="preserve"> vaccine</w:t>
      </w:r>
      <w:r w:rsidRPr="00BD4592">
        <w:rPr>
          <w:rFonts w:cs="Arial"/>
        </w:rPr>
        <w:t xml:space="preserve"> will be required</w:t>
      </w:r>
    </w:p>
    <w:p w14:paraId="3401E7A0" w14:textId="465E0BA1" w:rsidR="00CC0F6A" w:rsidRPr="00BD4592" w:rsidRDefault="004B3DB2" w:rsidP="0070104B">
      <w:pPr>
        <w:pStyle w:val="ListParagraph"/>
        <w:numPr>
          <w:ilvl w:val="0"/>
          <w:numId w:val="73"/>
        </w:numPr>
        <w:rPr>
          <w:rFonts w:eastAsia="Times New Roman" w:cs="Arial"/>
        </w:rPr>
      </w:pPr>
      <w:r w:rsidRPr="00BD4592">
        <w:rPr>
          <w:rFonts w:cs="Arial"/>
        </w:rPr>
        <w:t xml:space="preserve">A complete </w:t>
      </w:r>
      <w:r w:rsidRPr="00BD4592">
        <w:rPr>
          <w:rFonts w:cs="Arial"/>
          <w:b/>
          <w:bCs/>
        </w:rPr>
        <w:t>physical exam</w:t>
      </w:r>
      <w:r w:rsidRPr="00BD4592">
        <w:rPr>
          <w:rFonts w:cs="Arial"/>
        </w:rPr>
        <w:t xml:space="preserve"> documented on an </w:t>
      </w:r>
      <w:r w:rsidRPr="00BD4592">
        <w:rPr>
          <w:rFonts w:cs="Arial"/>
          <w:b/>
          <w:bCs/>
        </w:rPr>
        <w:t>IVCC form</w:t>
      </w:r>
      <w:r w:rsidRPr="00BD4592">
        <w:rPr>
          <w:rFonts w:cs="Arial"/>
        </w:rPr>
        <w:t xml:space="preserve"> is required upon admission to the nursing program. If the ADN Program is not completed within 2 years from admission, a new physical exam is needed upon readmission. All restrictions and/or limitations must be noted on the physical form. </w:t>
      </w:r>
      <w:r w:rsidRPr="00BD4592">
        <w:rPr>
          <w:rFonts w:cs="Arial"/>
          <w:b/>
          <w:bCs/>
        </w:rPr>
        <w:t>The student</w:t>
      </w:r>
      <w:r w:rsidRPr="00BD4592">
        <w:rPr>
          <w:rFonts w:cs="Arial"/>
        </w:rPr>
        <w:t xml:space="preserve"> is to make a copy of the completed physical and immunization form prior to submitting it to the online immunization tracking company: (</w:t>
      </w:r>
      <w:hyperlink r:id="rId39" w:history="1">
        <w:r w:rsidR="00CC0F6A" w:rsidRPr="00BD4592">
          <w:rPr>
            <w:rStyle w:val="Hyperlink"/>
            <w:rFonts w:cs="Arial"/>
          </w:rPr>
          <w:t>www.castlebranch.com</w:t>
        </w:r>
      </w:hyperlink>
      <w:r w:rsidRPr="00BD4592">
        <w:rPr>
          <w:rFonts w:cs="Arial"/>
        </w:rPr>
        <w:t>)</w:t>
      </w:r>
      <w:r w:rsidR="00D068D3" w:rsidRPr="00BD4592">
        <w:rPr>
          <w:rFonts w:cs="Arial"/>
        </w:rPr>
        <w:t>.</w:t>
      </w:r>
    </w:p>
    <w:p w14:paraId="34D2AF5D" w14:textId="77777777" w:rsidR="00CC0F6A" w:rsidRPr="00BD4592" w:rsidRDefault="004B3DB2" w:rsidP="0070104B">
      <w:pPr>
        <w:pStyle w:val="ListParagraph"/>
        <w:numPr>
          <w:ilvl w:val="1"/>
          <w:numId w:val="73"/>
        </w:numPr>
        <w:rPr>
          <w:rFonts w:eastAsia="Times New Roman" w:cs="Arial"/>
        </w:rPr>
      </w:pPr>
      <w:r w:rsidRPr="00BD4592">
        <w:rPr>
          <w:rFonts w:cs="Arial"/>
        </w:rPr>
        <w:t>If the physical health status changes, you will be required to obtain a physical exam</w:t>
      </w:r>
      <w:r w:rsidR="00D068D3" w:rsidRPr="00BD4592">
        <w:rPr>
          <w:rFonts w:cs="Arial"/>
        </w:rPr>
        <w:t>.</w:t>
      </w:r>
    </w:p>
    <w:p w14:paraId="021DC5C4" w14:textId="77777777" w:rsidR="00D92CF9" w:rsidRPr="00BD4592" w:rsidRDefault="004B3DB2" w:rsidP="0070104B">
      <w:pPr>
        <w:pStyle w:val="ListParagraph"/>
        <w:numPr>
          <w:ilvl w:val="1"/>
          <w:numId w:val="73"/>
        </w:numPr>
        <w:rPr>
          <w:rFonts w:eastAsia="Times New Roman" w:cs="Arial"/>
        </w:rPr>
      </w:pPr>
      <w:r w:rsidRPr="00BD4592">
        <w:rPr>
          <w:rFonts w:cs="Arial"/>
        </w:rPr>
        <w:t>The IVCC nursing faculty reserves the right to ask the student to repeat a physical if a health issue arises</w:t>
      </w:r>
      <w:r w:rsidR="00D068D3" w:rsidRPr="00BD4592">
        <w:rPr>
          <w:rFonts w:cs="Arial"/>
        </w:rPr>
        <w:t>.</w:t>
      </w:r>
    </w:p>
    <w:p w14:paraId="56274ED6" w14:textId="77777777" w:rsidR="00D92CF9" w:rsidRPr="00BD4592" w:rsidRDefault="004B3DB2" w:rsidP="0070104B">
      <w:pPr>
        <w:pStyle w:val="ListParagraph"/>
        <w:numPr>
          <w:ilvl w:val="1"/>
          <w:numId w:val="73"/>
        </w:numPr>
        <w:rPr>
          <w:rFonts w:eastAsia="Times New Roman" w:cs="Arial"/>
        </w:rPr>
      </w:pPr>
      <w:r w:rsidRPr="00BD4592">
        <w:rPr>
          <w:rFonts w:cs="Arial"/>
        </w:rPr>
        <w:lastRenderedPageBreak/>
        <w:t>The IVCC Nursing programs must adhere to health requirements of the contracted clinical agencies</w:t>
      </w:r>
      <w:r w:rsidR="00D068D3" w:rsidRPr="00BD4592">
        <w:rPr>
          <w:rFonts w:cs="Arial"/>
        </w:rPr>
        <w:t>.</w:t>
      </w:r>
    </w:p>
    <w:p w14:paraId="5D08AA1C" w14:textId="77777777" w:rsidR="00D92CF9" w:rsidRPr="00BD4592" w:rsidRDefault="004B3DB2" w:rsidP="0070104B">
      <w:pPr>
        <w:pStyle w:val="ListParagraph"/>
        <w:numPr>
          <w:ilvl w:val="1"/>
          <w:numId w:val="73"/>
        </w:numPr>
        <w:rPr>
          <w:rFonts w:eastAsia="Times New Roman" w:cs="Arial"/>
        </w:rPr>
      </w:pPr>
      <w:r w:rsidRPr="00BD4592">
        <w:rPr>
          <w:rFonts w:cs="Arial"/>
        </w:rPr>
        <w:t>Students who have not submitted completed immunization records and physical examination forms to the tracking company by the mandated date may be dropped from the program. The physical form must be completed in its entirety by the assigned date</w:t>
      </w:r>
      <w:r w:rsidR="00D068D3" w:rsidRPr="00BD4592">
        <w:rPr>
          <w:rFonts w:cs="Arial"/>
        </w:rPr>
        <w:t>.</w:t>
      </w:r>
    </w:p>
    <w:p w14:paraId="2AC26747" w14:textId="7DD4853E" w:rsidR="00E56A13" w:rsidRPr="00BD4592" w:rsidRDefault="004B3DB2" w:rsidP="0070104B">
      <w:pPr>
        <w:pStyle w:val="ListParagraph"/>
        <w:numPr>
          <w:ilvl w:val="0"/>
          <w:numId w:val="73"/>
        </w:numPr>
        <w:rPr>
          <w:rFonts w:eastAsia="Times New Roman" w:cs="Arial"/>
        </w:rPr>
      </w:pPr>
      <w:r w:rsidRPr="00BD4592">
        <w:rPr>
          <w:rFonts w:cs="Arial"/>
        </w:rPr>
        <w:t xml:space="preserve">Students must hold a current American Red Cross Community CPR card (CPR for the Professional Rescuer), or BLS for Health Care Provider card from the American Heart Association. CPR must be renewed every two years according to the standards of the American Heart Association. </w:t>
      </w:r>
      <w:r w:rsidR="74C8D8FE" w:rsidRPr="00BD4592">
        <w:rPr>
          <w:rFonts w:cs="Arial"/>
        </w:rPr>
        <w:t>It is the student’s responsibility to maintain current CPR certification during the</w:t>
      </w:r>
      <w:r w:rsidR="1EA35314" w:rsidRPr="00BD4592">
        <w:rPr>
          <w:rFonts w:cs="Arial"/>
        </w:rPr>
        <w:t xml:space="preserve"> entirety of the</w:t>
      </w:r>
      <w:r w:rsidR="74C8D8FE" w:rsidRPr="00BD4592">
        <w:rPr>
          <w:rFonts w:cs="Arial"/>
        </w:rPr>
        <w:t xml:space="preserve"> nursing program. Failure to do so may result in missed clinical experi</w:t>
      </w:r>
      <w:r w:rsidR="6A925F1D" w:rsidRPr="00BD4592">
        <w:rPr>
          <w:rFonts w:cs="Arial"/>
        </w:rPr>
        <w:t>e</w:t>
      </w:r>
      <w:r w:rsidR="74C8D8FE" w:rsidRPr="00BD4592">
        <w:rPr>
          <w:rFonts w:cs="Arial"/>
        </w:rPr>
        <w:t>nce and could res</w:t>
      </w:r>
      <w:r w:rsidR="7AB14666" w:rsidRPr="00BD4592">
        <w:rPr>
          <w:rFonts w:cs="Arial"/>
        </w:rPr>
        <w:t xml:space="preserve">ult in a clinical failure. </w:t>
      </w:r>
      <w:r w:rsidR="7630FF39" w:rsidRPr="00BD4592">
        <w:rPr>
          <w:rFonts w:cs="Arial"/>
        </w:rPr>
        <w:t xml:space="preserve">It is recommended that </w:t>
      </w:r>
      <w:r w:rsidRPr="00BD4592">
        <w:rPr>
          <w:rFonts w:cs="Arial"/>
        </w:rPr>
        <w:t>CPR be renewed in June or July</w:t>
      </w:r>
      <w:r w:rsidR="694FFE51" w:rsidRPr="00BD4592">
        <w:rPr>
          <w:rFonts w:cs="Arial"/>
        </w:rPr>
        <w:t xml:space="preserve"> to avoid disruption</w:t>
      </w:r>
      <w:r w:rsidRPr="00BD4592">
        <w:rPr>
          <w:rFonts w:cs="Arial"/>
        </w:rPr>
        <w:t xml:space="preserve"> A copy of this current card needs to be uploaded to </w:t>
      </w:r>
      <w:r w:rsidR="00FD334C" w:rsidRPr="00BD4592">
        <w:rPr>
          <w:rFonts w:cs="Arial"/>
        </w:rPr>
        <w:t>CastleBranch</w:t>
      </w:r>
      <w:r w:rsidR="00372ECF" w:rsidRPr="00BD4592">
        <w:rPr>
          <w:rFonts w:cs="Arial"/>
        </w:rPr>
        <w:t>.</w:t>
      </w:r>
    </w:p>
    <w:p w14:paraId="7F00DE83" w14:textId="77777777" w:rsidR="00D068D3" w:rsidRPr="00BD4592" w:rsidRDefault="004B3DB2" w:rsidP="00E56A13">
      <w:pPr>
        <w:rPr>
          <w:rStyle w:val="Emphasis"/>
          <w:rFonts w:cs="Arial"/>
        </w:rPr>
      </w:pPr>
      <w:r w:rsidRPr="00BD4592">
        <w:rPr>
          <w:rStyle w:val="Emphasis"/>
          <w:rFonts w:cs="Arial"/>
        </w:rPr>
        <w:t>You should always keep a copy of these types of forms for your own records</w:t>
      </w:r>
      <w:r w:rsidR="00D068D3" w:rsidRPr="00BD4592">
        <w:rPr>
          <w:rStyle w:val="Emphasis"/>
          <w:rFonts w:cs="Arial"/>
        </w:rPr>
        <w:t>.</w:t>
      </w:r>
    </w:p>
    <w:p w14:paraId="5F6551FB" w14:textId="77777777" w:rsidR="004B3DB2" w:rsidRPr="00BD4592" w:rsidRDefault="61C7A4D9" w:rsidP="00F467BA">
      <w:pPr>
        <w:pStyle w:val="Heading1"/>
      </w:pPr>
      <w:bookmarkStart w:id="40" w:name="_Toc229553454"/>
      <w:r w:rsidRPr="00BD4592">
        <w:t>Health Status</w:t>
      </w:r>
      <w:bookmarkEnd w:id="40"/>
      <w:r w:rsidRPr="00BD4592">
        <w:t xml:space="preserve"> </w:t>
      </w:r>
    </w:p>
    <w:p w14:paraId="4D06F6E7" w14:textId="58660A9D" w:rsidR="00D068D3" w:rsidRPr="00BD4592" w:rsidRDefault="66DCF793" w:rsidP="00966E2E">
      <w:pPr>
        <w:pStyle w:val="ListParagraph"/>
        <w:numPr>
          <w:ilvl w:val="0"/>
          <w:numId w:val="28"/>
        </w:numPr>
        <w:rPr>
          <w:rFonts w:cs="Arial"/>
        </w:rPr>
      </w:pPr>
      <w:r w:rsidRPr="00BD4592">
        <w:rPr>
          <w:rFonts w:cs="Arial"/>
        </w:rPr>
        <w:t>If a nursing student has a current health problem or develops a change in health status, they must notify the instructor(s) and the Director of Nursing at the time of occurrence. (Ex: latex allergies, lifting restrictions</w:t>
      </w:r>
      <w:r w:rsidR="242E59BA" w:rsidRPr="00BD4592">
        <w:rPr>
          <w:rFonts w:cs="Arial"/>
        </w:rPr>
        <w:t>)</w:t>
      </w:r>
      <w:r w:rsidR="7C192B3A" w:rsidRPr="00BD4592">
        <w:rPr>
          <w:rFonts w:cs="Arial"/>
        </w:rPr>
        <w:t>.</w:t>
      </w:r>
    </w:p>
    <w:p w14:paraId="1F3AEB44" w14:textId="1C8BF278" w:rsidR="00D068D3" w:rsidRPr="00BD4592" w:rsidRDefault="004B3DB2" w:rsidP="00966E2E">
      <w:pPr>
        <w:pStyle w:val="ListParagraph"/>
        <w:numPr>
          <w:ilvl w:val="0"/>
          <w:numId w:val="28"/>
        </w:numPr>
        <w:rPr>
          <w:rFonts w:cs="Arial"/>
        </w:rPr>
      </w:pPr>
      <w:r w:rsidRPr="00BD4592">
        <w:rPr>
          <w:rFonts w:cs="Arial"/>
        </w:rPr>
        <w:t xml:space="preserve">A student with a change in health status may continue in the nursing program with their health care provider’s written permission </w:t>
      </w:r>
      <w:r w:rsidR="020E592C" w:rsidRPr="00BD4592">
        <w:rPr>
          <w:rFonts w:cs="Arial"/>
        </w:rPr>
        <w:t>if</w:t>
      </w:r>
      <w:r w:rsidRPr="00BD4592">
        <w:rPr>
          <w:rFonts w:cs="Arial"/>
        </w:rPr>
        <w:t xml:space="preserve"> they can accomplish the objec</w:t>
      </w:r>
      <w:r w:rsidR="00E56A13" w:rsidRPr="00BD4592">
        <w:rPr>
          <w:rFonts w:cs="Arial"/>
        </w:rPr>
        <w:t>tives of the nursing program</w:t>
      </w:r>
      <w:r w:rsidR="00D068D3" w:rsidRPr="00BD4592">
        <w:rPr>
          <w:rFonts w:cs="Arial"/>
        </w:rPr>
        <w:t>.</w:t>
      </w:r>
    </w:p>
    <w:p w14:paraId="32604008" w14:textId="2E11FD91" w:rsidR="004B3DB2" w:rsidRPr="00BD4592" w:rsidRDefault="66DCF793" w:rsidP="00966E2E">
      <w:pPr>
        <w:pStyle w:val="ListParagraph"/>
        <w:numPr>
          <w:ilvl w:val="0"/>
          <w:numId w:val="28"/>
        </w:numPr>
        <w:rPr>
          <w:rFonts w:cs="Arial"/>
        </w:rPr>
      </w:pPr>
      <w:r w:rsidRPr="00BD4592">
        <w:rPr>
          <w:rFonts w:cs="Arial"/>
        </w:rPr>
        <w:t xml:space="preserve">If a student is under a health care provider’s care for </w:t>
      </w:r>
      <w:r w:rsidR="44334A95" w:rsidRPr="00BD4592">
        <w:rPr>
          <w:rFonts w:cs="Arial"/>
        </w:rPr>
        <w:t xml:space="preserve">an </w:t>
      </w:r>
      <w:r w:rsidRPr="00BD4592">
        <w:rPr>
          <w:rFonts w:cs="Arial"/>
        </w:rPr>
        <w:t>illness</w:t>
      </w:r>
      <w:r w:rsidR="44334A95" w:rsidRPr="00BD4592">
        <w:rPr>
          <w:rFonts w:cs="Arial"/>
        </w:rPr>
        <w:t xml:space="preserve"> or condition</w:t>
      </w:r>
      <w:r w:rsidR="7BD1A682" w:rsidRPr="00BD4592">
        <w:rPr>
          <w:rFonts w:cs="Arial"/>
        </w:rPr>
        <w:t xml:space="preserve"> (excluding pregnancy)</w:t>
      </w:r>
      <w:r w:rsidR="44334A95" w:rsidRPr="00BD4592">
        <w:rPr>
          <w:rFonts w:cs="Arial"/>
        </w:rPr>
        <w:t xml:space="preserve">, </w:t>
      </w:r>
      <w:r w:rsidRPr="00BD4592">
        <w:rPr>
          <w:rFonts w:cs="Arial"/>
        </w:rPr>
        <w:t>or has recently been discharged from the hospital, they must receive a permission slip to return or continue in the nursing program from their healthcare provider. This must be written on a prescription form or appropriate letterhead and must state that the student “can return to class and to clinic</w:t>
      </w:r>
      <w:r w:rsidR="242E59BA" w:rsidRPr="00BD4592">
        <w:rPr>
          <w:rFonts w:cs="Arial"/>
        </w:rPr>
        <w:t xml:space="preserve">al without any restrictions.”  </w:t>
      </w:r>
    </w:p>
    <w:p w14:paraId="318552D1" w14:textId="584634CC" w:rsidR="00D068D3" w:rsidRPr="00BD4592" w:rsidRDefault="004B3DB2" w:rsidP="00966E2E">
      <w:pPr>
        <w:pStyle w:val="ListParagraph"/>
        <w:numPr>
          <w:ilvl w:val="0"/>
          <w:numId w:val="28"/>
        </w:numPr>
        <w:rPr>
          <w:rFonts w:cs="Arial"/>
        </w:rPr>
      </w:pPr>
      <w:r w:rsidRPr="00BD4592">
        <w:rPr>
          <w:rFonts w:cs="Arial"/>
        </w:rPr>
        <w:t xml:space="preserve">Permission or prescription forms can be turned </w:t>
      </w:r>
      <w:r w:rsidR="1D12485D" w:rsidRPr="00BD4592">
        <w:rPr>
          <w:rFonts w:cs="Arial"/>
        </w:rPr>
        <w:t>into</w:t>
      </w:r>
      <w:r w:rsidRPr="00BD4592">
        <w:rPr>
          <w:rFonts w:cs="Arial"/>
        </w:rPr>
        <w:t xml:space="preserve"> the Health Professions Office (A-214a). It is the student's responsibility to abstain from the clinical areas if they</w:t>
      </w:r>
      <w:r w:rsidR="004B5373" w:rsidRPr="00BD4592">
        <w:rPr>
          <w:rFonts w:cs="Arial"/>
        </w:rPr>
        <w:t xml:space="preserve"> have an infectious condition</w:t>
      </w:r>
      <w:r w:rsidR="00D068D3" w:rsidRPr="00BD4592">
        <w:rPr>
          <w:rFonts w:cs="Arial"/>
        </w:rPr>
        <w:t>.</w:t>
      </w:r>
    </w:p>
    <w:p w14:paraId="4D390608" w14:textId="45BDB096" w:rsidR="00372ECF" w:rsidRPr="00BD4592" w:rsidRDefault="60C29F57" w:rsidP="00966E2E">
      <w:pPr>
        <w:pStyle w:val="ListParagraph"/>
        <w:numPr>
          <w:ilvl w:val="0"/>
          <w:numId w:val="28"/>
        </w:numPr>
        <w:rPr>
          <w:rFonts w:cs="Arial"/>
        </w:rPr>
      </w:pPr>
      <w:r w:rsidRPr="00BD4592">
        <w:rPr>
          <w:rStyle w:val="markedcontent"/>
        </w:rPr>
        <w:t xml:space="preserve">Illinois Valley Community College will not discriminate against any </w:t>
      </w:r>
      <w:r w:rsidR="43ECD0B0" w:rsidRPr="00BD4592">
        <w:rPr>
          <w:rStyle w:val="markedcontent"/>
        </w:rPr>
        <w:t>student or</w:t>
      </w:r>
      <w:r w:rsidRPr="00BD4592">
        <w:rPr>
          <w:rStyle w:val="markedcontent"/>
        </w:rPr>
        <w:t xml:space="preserve"> exclude any student from their</w:t>
      </w:r>
      <w:r w:rsidRPr="00BD4592">
        <w:t xml:space="preserve"> </w:t>
      </w:r>
      <w:r w:rsidRPr="00BD4592">
        <w:rPr>
          <w:rStyle w:val="markedcontent"/>
        </w:rPr>
        <w:t>education program or activity, including any class or extracurricular activity, based on a</w:t>
      </w:r>
      <w:r w:rsidR="00CA3C91" w:rsidRPr="00BD4592">
        <w:t xml:space="preserve"> </w:t>
      </w:r>
      <w:r w:rsidRPr="00BD4592">
        <w:rPr>
          <w:rStyle w:val="markedcontent"/>
        </w:rPr>
        <w:t>student’s pregnancy, childbirth, false pregnancy, termination of pregnancy, or recovery</w:t>
      </w:r>
      <w:r w:rsidR="00CA3C91" w:rsidRPr="00BD4592">
        <w:t xml:space="preserve"> </w:t>
      </w:r>
      <w:r w:rsidRPr="00BD4592">
        <w:rPr>
          <w:rStyle w:val="markedcontent"/>
        </w:rPr>
        <w:t>therefrom. Illinois Valley Community College will treat pregnancy, childbirth, false pregnancy, termination of pregnancy, and recovery therefrom the same as any other temporary disability with respect to any</w:t>
      </w:r>
      <w:r w:rsidRPr="00BD4592">
        <w:t xml:space="preserve"> </w:t>
      </w:r>
      <w:r w:rsidRPr="00BD4592">
        <w:rPr>
          <w:rStyle w:val="markedcontent"/>
        </w:rPr>
        <w:t xml:space="preserve">hospital or medical benefit, service, plan, or policy for students. </w:t>
      </w:r>
      <w:r w:rsidRPr="00BD4592">
        <w:br/>
      </w:r>
    </w:p>
    <w:p w14:paraId="62C6E295" w14:textId="77777777" w:rsidR="004B3DB2" w:rsidRPr="00BD4592" w:rsidRDefault="61C7A4D9" w:rsidP="00F467BA">
      <w:pPr>
        <w:pStyle w:val="Heading1"/>
      </w:pPr>
      <w:bookmarkStart w:id="41" w:name="_Toc229553455"/>
      <w:r w:rsidRPr="00BD4592">
        <w:lastRenderedPageBreak/>
        <w:t>Drug Screening Requirements Purpose</w:t>
      </w:r>
      <w:bookmarkEnd w:id="41"/>
      <w:r w:rsidRPr="00BD4592">
        <w:t xml:space="preserve"> </w:t>
      </w:r>
    </w:p>
    <w:p w14:paraId="02EF52FD" w14:textId="77777777" w:rsidR="004B3DB2" w:rsidRPr="00BD4592" w:rsidRDefault="004B3DB2" w:rsidP="004B3DB2">
      <w:pPr>
        <w:rPr>
          <w:rFonts w:cs="Arial"/>
        </w:rPr>
      </w:pPr>
      <w:r w:rsidRPr="00BD4592">
        <w:rPr>
          <w:rFonts w:cs="Arial"/>
        </w:rPr>
        <w:t xml:space="preserve">Because of the responsible relationship between students and patients, in which the safety of the patient is greatly influenced by the cognition and behavior of the student, it is the policy of Illinois Valley Nursing Programs to require that all students be free of alcohol and drugs. To assist in this, urine drug screens will be required of all students entering the Nursing </w:t>
      </w:r>
      <w:r w:rsidR="004B5373" w:rsidRPr="00BD4592">
        <w:rPr>
          <w:rFonts w:cs="Arial"/>
        </w:rPr>
        <w:t xml:space="preserve">Program or after any absences. </w:t>
      </w:r>
      <w:r w:rsidRPr="00BD4592">
        <w:rPr>
          <w:rStyle w:val="Strong"/>
          <w:rFonts w:cs="Arial"/>
        </w:rPr>
        <w:t>ALL currently enrolled nursing students will be required to pass the drug screening test</w:t>
      </w:r>
      <w:r w:rsidR="004B5373" w:rsidRPr="00BD4592">
        <w:rPr>
          <w:rFonts w:cs="Arial"/>
        </w:rPr>
        <w:t>.</w:t>
      </w:r>
    </w:p>
    <w:p w14:paraId="324F53C1" w14:textId="77777777" w:rsidR="004B3DB2" w:rsidRPr="00BD4592" w:rsidRDefault="61C7A4D9" w:rsidP="00EC5DA2">
      <w:pPr>
        <w:pStyle w:val="Heading1"/>
      </w:pPr>
      <w:bookmarkStart w:id="42" w:name="_Toc229553456"/>
      <w:r w:rsidRPr="00BD4592">
        <w:t>General Information</w:t>
      </w:r>
      <w:bookmarkEnd w:id="42"/>
      <w:r w:rsidRPr="00BD4592">
        <w:t xml:space="preserve"> </w:t>
      </w:r>
    </w:p>
    <w:p w14:paraId="284CF486" w14:textId="1C52C734" w:rsidR="00D068D3" w:rsidRPr="00BD4592" w:rsidRDefault="66DCF793" w:rsidP="004B3DB2">
      <w:pPr>
        <w:rPr>
          <w:rFonts w:cs="Arial"/>
        </w:rPr>
      </w:pPr>
      <w:r w:rsidRPr="00BD4592">
        <w:rPr>
          <w:rFonts w:cs="Arial"/>
        </w:rPr>
        <w:t xml:space="preserve">All students who are enrolled in the IVCC Nursing Program must successfully pass a urine drug screen. Authorization for the drug screen shall be furnished by the student and the student shall be responsible for the required fees. Drug screens conducted prior to this request will not be accepted and must be repeated. If a prospective student refuses to complete the drug screen, the student will be dismissed from the program. Following the initial drug screen students may be subject to random drug screening for reasonable suspicion, or if the student has been absent for any length of time. If a student leaves the program for one semester or more, they will be required to complete another drug screen again as </w:t>
      </w:r>
      <w:r w:rsidR="37BF1898" w:rsidRPr="00BD4592">
        <w:rPr>
          <w:rFonts w:cs="Arial"/>
        </w:rPr>
        <w:t>well as</w:t>
      </w:r>
      <w:r w:rsidRPr="00BD4592">
        <w:rPr>
          <w:rFonts w:cs="Arial"/>
        </w:rPr>
        <w:t xml:space="preserve"> incur the expense for the drug screen</w:t>
      </w:r>
      <w:r w:rsidR="7C192B3A" w:rsidRPr="00BD4592">
        <w:rPr>
          <w:rFonts w:cs="Arial"/>
        </w:rPr>
        <w:t>.</w:t>
      </w:r>
    </w:p>
    <w:p w14:paraId="1AF75A8A" w14:textId="31DE1600" w:rsidR="00A07B16" w:rsidRPr="00BD4592" w:rsidRDefault="00A07B16" w:rsidP="004B3DB2">
      <w:pPr>
        <w:rPr>
          <w:rFonts w:cs="Arial"/>
        </w:rPr>
      </w:pPr>
      <w:r w:rsidRPr="00BD4592">
        <w:t>If the initial drug screen is positive, the student will be provided the opportunity to refute the positive result (for legally prescribed substances only) by completing a more extensive drug test, at the student’s expense. (</w:t>
      </w:r>
      <w:r w:rsidRPr="00BD4592">
        <w:rPr>
          <w:rStyle w:val="Emphasis"/>
        </w:rPr>
        <w:t>Marijuana is not considered a legally prescribed substance for the purposes of this policy, as it is not federally legal.)</w:t>
      </w:r>
      <w:r w:rsidRPr="00BD4592">
        <w:t xml:space="preserve"> If the drug screen is confirmed positive, the student will not be accepted into the nursing program for the current academic year. Their designated seat will be forfeited and replaced with another eligible applicant. If the student wishes to continue pursuing nursing, they will need to complete the entire nursing program admissions process through the IVCC Admissions Office, in a subsequent application cycle.</w:t>
      </w:r>
    </w:p>
    <w:p w14:paraId="74FDD998" w14:textId="55F2FF17" w:rsidR="008D43AE" w:rsidRPr="00BD4592" w:rsidRDefault="004B3DB2" w:rsidP="004B3DB2">
      <w:pPr>
        <w:rPr>
          <w:rFonts w:cs="Arial"/>
        </w:rPr>
      </w:pPr>
      <w:r w:rsidRPr="00BD4592">
        <w:rPr>
          <w:rFonts w:cs="Arial"/>
        </w:rPr>
        <w:t xml:space="preserve">Additionally, if a random drug screen is positive without documentation of medical necessity, or a </w:t>
      </w:r>
      <w:r w:rsidR="00EC5DA2" w:rsidRPr="00BD4592">
        <w:rPr>
          <w:rFonts w:cs="Arial"/>
        </w:rPr>
        <w:t>student refuse</w:t>
      </w:r>
      <w:r w:rsidRPr="00BD4592">
        <w:rPr>
          <w:rFonts w:cs="Arial"/>
        </w:rPr>
        <w:t xml:space="preserve"> to complete a random drug screen, the student will not be allowed to continue in the program. If the student has not successfully completed NUR 1200 and NUR </w:t>
      </w:r>
      <w:r w:rsidR="00621D40" w:rsidRPr="00BD4592">
        <w:rPr>
          <w:rFonts w:cs="Arial"/>
        </w:rPr>
        <w:t>1203</w:t>
      </w:r>
      <w:r w:rsidRPr="00BD4592">
        <w:rPr>
          <w:rFonts w:cs="Arial"/>
        </w:rPr>
        <w:t>, they will have to go through the admissions process again</w:t>
      </w:r>
      <w:r w:rsidR="008D43AE" w:rsidRPr="00BD4592">
        <w:rPr>
          <w:rFonts w:cs="Arial"/>
        </w:rPr>
        <w:t xml:space="preserve"> in a subsequent year</w:t>
      </w:r>
      <w:r w:rsidRPr="00BD4592">
        <w:rPr>
          <w:rFonts w:cs="Arial"/>
        </w:rPr>
        <w:t xml:space="preserve">. </w:t>
      </w:r>
    </w:p>
    <w:p w14:paraId="094C95C8" w14:textId="461D1338" w:rsidR="00A11FED" w:rsidRPr="00BD4592" w:rsidRDefault="00A11FED" w:rsidP="00A11FED">
      <w:pPr>
        <w:rPr>
          <w:rFonts w:cs="Arial"/>
        </w:rPr>
      </w:pPr>
      <w:r w:rsidRPr="00BD4592">
        <w:rPr>
          <w:rFonts w:cs="Arial"/>
        </w:rPr>
        <w:t xml:space="preserve">Students who receive a dilute result may be required to repeat the drug screening at their own expense within the timeframe designated by the nursing program. Failure to complete the repeat screening within the required timeframe, or receipt of a second dilute result, </w:t>
      </w:r>
      <w:r w:rsidR="00540782" w:rsidRPr="00BD4592">
        <w:rPr>
          <w:rFonts w:cs="Arial"/>
        </w:rPr>
        <w:t>will</w:t>
      </w:r>
      <w:r w:rsidRPr="00BD4592">
        <w:rPr>
          <w:rFonts w:cs="Arial"/>
        </w:rPr>
        <w:t xml:space="preserve"> be treated as a positive or noncompliant drug screen and </w:t>
      </w:r>
      <w:r w:rsidR="00540782" w:rsidRPr="00BD4592">
        <w:rPr>
          <w:rFonts w:cs="Arial"/>
        </w:rPr>
        <w:t>will</w:t>
      </w:r>
      <w:r w:rsidRPr="00BD4592">
        <w:rPr>
          <w:rFonts w:cs="Arial"/>
        </w:rPr>
        <w:t xml:space="preserve"> result in ineligibility for clinical participation, suspension, or dismissal from the program in accordance with program and clinical agency requirements. The nursing program reserves the right to require additional testing and to follow the policies and requirements of affiliated clinical agencies regarding dilute drug screen results.</w:t>
      </w:r>
    </w:p>
    <w:p w14:paraId="5870FBB4" w14:textId="3354CB5B" w:rsidR="00D068D3" w:rsidRPr="00BD4592" w:rsidRDefault="00AE7A28" w:rsidP="004B3DB2">
      <w:pPr>
        <w:rPr>
          <w:rFonts w:cs="Arial"/>
        </w:rPr>
      </w:pPr>
      <w:r w:rsidRPr="00BD4592">
        <w:rPr>
          <w:rFonts w:cs="Arial"/>
        </w:rPr>
        <w:lastRenderedPageBreak/>
        <w:t>In cases in which the testing agency identifies concerns regarding specimen validity, suspected tampering, substitution, alteration, or other suspicious collection activity, the testing agency may recommend a directly observed (viewed) urine specimen collection. The nursing program reserves the right to approve and require such testing in accordance with testing agency and clinical agency policies. Refusal to comply with requested testing or collection procedures may result in removal from clinical activities, disciplinary action, or dismissal from the program.</w:t>
      </w:r>
      <w:r w:rsidR="00BD4592">
        <w:rPr>
          <w:rFonts w:cs="Arial"/>
        </w:rPr>
        <w:t xml:space="preserve"> </w:t>
      </w:r>
      <w:r w:rsidR="004B3DB2" w:rsidRPr="00BD4592">
        <w:rPr>
          <w:rFonts w:cs="Arial"/>
        </w:rPr>
        <w:t xml:space="preserve">After successfully completing NUR 1200 and NUR </w:t>
      </w:r>
      <w:r w:rsidR="00621D40" w:rsidRPr="00BD4592">
        <w:rPr>
          <w:rFonts w:cs="Arial"/>
        </w:rPr>
        <w:t>12</w:t>
      </w:r>
      <w:r w:rsidR="00DC2D84" w:rsidRPr="00BD4592">
        <w:rPr>
          <w:rFonts w:cs="Arial"/>
        </w:rPr>
        <w:t>0</w:t>
      </w:r>
      <w:r w:rsidR="00621D40" w:rsidRPr="00BD4592">
        <w:rPr>
          <w:rFonts w:cs="Arial"/>
        </w:rPr>
        <w:t>3</w:t>
      </w:r>
      <w:r w:rsidR="004B3DB2" w:rsidRPr="00BD4592">
        <w:rPr>
          <w:rFonts w:cs="Arial"/>
        </w:rPr>
        <w:t>, any student who has been withdrawn from the Nursing Program for a positive drug screen or for refusing to complete a drug screen and is in otherwise good academic standing, will be allowed to return into the program the following year</w:t>
      </w:r>
      <w:r w:rsidR="008D43AE" w:rsidRPr="00BD4592">
        <w:rPr>
          <w:rFonts w:cs="Arial"/>
        </w:rPr>
        <w:t>,</w:t>
      </w:r>
      <w:r w:rsidR="004B3DB2" w:rsidRPr="00BD4592">
        <w:rPr>
          <w:rFonts w:cs="Arial"/>
        </w:rPr>
        <w:t xml:space="preserve"> upon successfully passing another drug screen, and if there are any open positions. If a second drug screen is positive without documented medical necessity or the student refuses to complete a second drug screen, the student will be dismissed from the nursing program without opportunity for re-entering. Any student who fails a urine drug screen or refuses to complete a urine drug screen will be referred to counseling for follow-up. In all cases </w:t>
      </w:r>
      <w:r w:rsidR="008D43AE" w:rsidRPr="00BD4592">
        <w:rPr>
          <w:rFonts w:cs="Arial"/>
        </w:rPr>
        <w:t xml:space="preserve">involving </w:t>
      </w:r>
      <w:r w:rsidR="004B3DB2" w:rsidRPr="00BD4592">
        <w:rPr>
          <w:rFonts w:cs="Arial"/>
        </w:rPr>
        <w:t>a positive drug screen, Federal Guideline</w:t>
      </w:r>
      <w:r w:rsidR="00770F0C" w:rsidRPr="00BD4592">
        <w:rPr>
          <w:rFonts w:cs="Arial"/>
        </w:rPr>
        <w:t>s will prevail</w:t>
      </w:r>
      <w:r w:rsidR="00D068D3" w:rsidRPr="00BD4592">
        <w:rPr>
          <w:rFonts w:cs="Arial"/>
        </w:rPr>
        <w:t>.</w:t>
      </w:r>
    </w:p>
    <w:p w14:paraId="01751D48" w14:textId="77777777" w:rsidR="004B3DB2" w:rsidRPr="00BD4592" w:rsidRDefault="004B3DB2" w:rsidP="00FF1BF9">
      <w:pPr>
        <w:pStyle w:val="Heading2"/>
      </w:pPr>
      <w:r w:rsidRPr="00BD4592">
        <w:t>Confidentiality</w:t>
      </w:r>
    </w:p>
    <w:p w14:paraId="04F1146C" w14:textId="77777777" w:rsidR="00D068D3" w:rsidRPr="00BD4592" w:rsidRDefault="004B3DB2" w:rsidP="004B3DB2">
      <w:pPr>
        <w:rPr>
          <w:rFonts w:cs="Arial"/>
        </w:rPr>
      </w:pPr>
      <w:r w:rsidRPr="00BD4592">
        <w:rPr>
          <w:rFonts w:cs="Arial"/>
        </w:rPr>
        <w:t>Information and records relating to positive test results, drug and alcohol dependencies, and legitimate medical explanations provided shall be kept confidential and maintained in secure files separate from regular IVCC student files. Such records and information may be disclosed among IVCC administration and faculty on a need- to-know basis and may be disclosed where relevant to an IVCC appeals, grievance proceeding, charge, claim, or other legal proceeding initiated by or on behalf of a student</w:t>
      </w:r>
      <w:r w:rsidR="00D068D3" w:rsidRPr="00BD4592">
        <w:rPr>
          <w:rFonts w:cs="Arial"/>
        </w:rPr>
        <w:t>.</w:t>
      </w:r>
    </w:p>
    <w:p w14:paraId="2FA92EBB" w14:textId="77777777" w:rsidR="00770F0C" w:rsidRPr="00BD4592" w:rsidRDefault="004B3DB2" w:rsidP="00FF1BF9">
      <w:pPr>
        <w:pStyle w:val="Heading2"/>
      </w:pPr>
      <w:r w:rsidRPr="00BD4592">
        <w:t xml:space="preserve">Definitions: </w:t>
      </w:r>
    </w:p>
    <w:p w14:paraId="08728374" w14:textId="1614D85D" w:rsidR="00D068D3" w:rsidRPr="00BD4592" w:rsidRDefault="00D02A98" w:rsidP="004B3DB2">
      <w:pPr>
        <w:rPr>
          <w:rFonts w:cs="Arial"/>
        </w:rPr>
      </w:pPr>
      <w:r w:rsidRPr="00BD4592">
        <w:rPr>
          <w:rStyle w:val="Strong"/>
          <w:rFonts w:cs="Arial"/>
        </w:rPr>
        <w:t>Clinic premises</w:t>
      </w:r>
      <w:r w:rsidR="004B3DB2" w:rsidRPr="00BD4592">
        <w:rPr>
          <w:rFonts w:cs="Arial"/>
        </w:rPr>
        <w:t xml:space="preserve"> includes, but is not limited to, all buildings, offices, facilities, grounds, parking lots, places and vehicles owned, leased or managed by any clinical affiliate of the College at which students </w:t>
      </w:r>
      <w:r w:rsidR="4570F5BE" w:rsidRPr="00BD4592">
        <w:rPr>
          <w:rFonts w:cs="Arial"/>
        </w:rPr>
        <w:t>at</w:t>
      </w:r>
      <w:r w:rsidR="004B3DB2" w:rsidRPr="00BD4592">
        <w:rPr>
          <w:rFonts w:cs="Arial"/>
        </w:rPr>
        <w:t xml:space="preserve"> the College take their clinical practicum experiences</w:t>
      </w:r>
      <w:r w:rsidR="00D068D3" w:rsidRPr="00BD4592">
        <w:rPr>
          <w:rFonts w:cs="Arial"/>
        </w:rPr>
        <w:t>.</w:t>
      </w:r>
    </w:p>
    <w:p w14:paraId="2C29A038" w14:textId="77777777" w:rsidR="00D068D3" w:rsidRPr="00BD4592" w:rsidRDefault="004B3DB2" w:rsidP="004B3DB2">
      <w:pPr>
        <w:rPr>
          <w:rFonts w:cs="Arial"/>
        </w:rPr>
      </w:pPr>
      <w:r w:rsidRPr="00BD4592">
        <w:rPr>
          <w:rStyle w:val="Strong"/>
          <w:rFonts w:cs="Arial"/>
        </w:rPr>
        <w:t>“Illegal Drugs”</w:t>
      </w:r>
      <w:r w:rsidRPr="00BD4592">
        <w:rPr>
          <w:rFonts w:cs="Arial"/>
        </w:rPr>
        <w:t xml:space="preserve"> means substances whose use of possession is controlled by a federal law, but which are not being used or possessed under the supervision of a licensed health care professional</w:t>
      </w:r>
      <w:r w:rsidR="00D068D3" w:rsidRPr="00BD4592">
        <w:rPr>
          <w:rFonts w:cs="Arial"/>
        </w:rPr>
        <w:t>.</w:t>
      </w:r>
    </w:p>
    <w:p w14:paraId="53F44079" w14:textId="77777777" w:rsidR="00D068D3" w:rsidRPr="00BD4592" w:rsidRDefault="004B3DB2" w:rsidP="004B3DB2">
      <w:pPr>
        <w:rPr>
          <w:rFonts w:cs="Arial"/>
        </w:rPr>
      </w:pPr>
      <w:r w:rsidRPr="00BD4592">
        <w:rPr>
          <w:rStyle w:val="Strong"/>
          <w:rFonts w:cs="Arial"/>
        </w:rPr>
        <w:t>“Reasonable Suspicion”</w:t>
      </w:r>
      <w:r w:rsidRPr="00BD4592">
        <w:rPr>
          <w:rFonts w:cs="Arial"/>
        </w:rPr>
        <w:t xml:space="preserve"> means that one or more faculty members or on-site supervisors and/or preceptor at clinic premises observes one or more symptoms which may include, but not limited to, the smell of alcohol, marijuana or other illegal drugs, swollen and/or bloodshot eyes, incoherent speech, impaired motor ability, speech or behavior patterns which indicate a state of confusion, or grandiose or excited behaviors not appropriate to clinic premises. This listing is not intended to be all inclusive and other speech and behavior may constitute symptoms which are the basis or reasonable suspension</w:t>
      </w:r>
      <w:r w:rsidR="00D068D3" w:rsidRPr="00BD4592">
        <w:rPr>
          <w:rFonts w:cs="Arial"/>
        </w:rPr>
        <w:t>.</w:t>
      </w:r>
    </w:p>
    <w:p w14:paraId="5C5A4606" w14:textId="77777777" w:rsidR="00D068D3" w:rsidRPr="00BD4592" w:rsidRDefault="004B3DB2" w:rsidP="004B3DB2">
      <w:pPr>
        <w:rPr>
          <w:rFonts w:cs="Arial"/>
        </w:rPr>
      </w:pPr>
      <w:r w:rsidRPr="00BD4592">
        <w:rPr>
          <w:rStyle w:val="Strong"/>
          <w:rFonts w:cs="Arial"/>
        </w:rPr>
        <w:lastRenderedPageBreak/>
        <w:t>“Refuse to Cooperate”</w:t>
      </w:r>
      <w:r w:rsidRPr="00BD4592">
        <w:rPr>
          <w:rFonts w:cs="Arial"/>
        </w:rPr>
        <w:t xml:space="preserve"> means to obstruct the collection process, to submit an altered, adulterated or substitute sample, or fail promptly provide specimen(s) for testing when directed</w:t>
      </w:r>
      <w:r w:rsidR="00D068D3" w:rsidRPr="00BD4592">
        <w:rPr>
          <w:rFonts w:cs="Arial"/>
        </w:rPr>
        <w:t>.</w:t>
      </w:r>
    </w:p>
    <w:p w14:paraId="0E3D3118" w14:textId="77777777" w:rsidR="00D068D3" w:rsidRPr="00BD4592" w:rsidRDefault="004B3DB2" w:rsidP="004B3DB2">
      <w:pPr>
        <w:rPr>
          <w:rFonts w:cs="Arial"/>
        </w:rPr>
      </w:pPr>
      <w:r w:rsidRPr="00BD4592">
        <w:rPr>
          <w:rStyle w:val="Strong"/>
          <w:rFonts w:cs="Arial"/>
        </w:rPr>
        <w:t>“Under the Influence of Alcohol”</w:t>
      </w:r>
      <w:r w:rsidRPr="00BD4592">
        <w:rPr>
          <w:rFonts w:cs="Arial"/>
        </w:rPr>
        <w:t xml:space="preserve"> means an alcohol concentration of 0.02 or more, or actions, appearance, speech or bodily odors which reasonably cause a one or more faculty members or on-site supervisors and/or preceptor at clinic premises to conclude that a student is impaired because of alcohol use</w:t>
      </w:r>
      <w:r w:rsidR="00D068D3" w:rsidRPr="00BD4592">
        <w:rPr>
          <w:rFonts w:cs="Arial"/>
        </w:rPr>
        <w:t>.</w:t>
      </w:r>
    </w:p>
    <w:p w14:paraId="5C91222F" w14:textId="77777777" w:rsidR="00D068D3" w:rsidRPr="00BD4592" w:rsidRDefault="004B3DB2" w:rsidP="004B3DB2">
      <w:pPr>
        <w:rPr>
          <w:rFonts w:cs="Arial"/>
        </w:rPr>
      </w:pPr>
      <w:r w:rsidRPr="00BD4592">
        <w:rPr>
          <w:rStyle w:val="Strong"/>
          <w:rFonts w:cs="Arial"/>
        </w:rPr>
        <w:t>“Medication Misuse”</w:t>
      </w:r>
      <w:r w:rsidRPr="00BD4592">
        <w:rPr>
          <w:rFonts w:cs="Arial"/>
        </w:rPr>
        <w:t xml:space="preserve"> means taking another person’s medications. Taking any controlled medication that was not specifically prescribed for the individual student being tested</w:t>
      </w:r>
      <w:r w:rsidR="00D068D3" w:rsidRPr="00BD4592">
        <w:rPr>
          <w:rFonts w:cs="Arial"/>
        </w:rPr>
        <w:t>.</w:t>
      </w:r>
    </w:p>
    <w:p w14:paraId="46D95551" w14:textId="77777777" w:rsidR="00D068D3" w:rsidRPr="00BD4592" w:rsidRDefault="004B3DB2" w:rsidP="004B3DB2">
      <w:pPr>
        <w:rPr>
          <w:rFonts w:cs="Arial"/>
        </w:rPr>
      </w:pPr>
      <w:r w:rsidRPr="00BD4592">
        <w:rPr>
          <w:rStyle w:val="Strong"/>
          <w:rFonts w:cs="Arial"/>
        </w:rPr>
        <w:t>“Documentation of Medical Necessity”</w:t>
      </w:r>
      <w:r w:rsidRPr="00BD4592">
        <w:rPr>
          <w:rFonts w:cs="Arial"/>
        </w:rPr>
        <w:t xml:space="preserve"> means that you must disclose any prescribed medications that you are taking. It also means that you may need to contact the physician for their documentation of the prescription</w:t>
      </w:r>
      <w:r w:rsidR="00D068D3" w:rsidRPr="00BD4592">
        <w:rPr>
          <w:rFonts w:cs="Arial"/>
        </w:rPr>
        <w:t>.</w:t>
      </w:r>
    </w:p>
    <w:p w14:paraId="1AAAE204" w14:textId="77777777" w:rsidR="004B3DB2" w:rsidRPr="00BD4592" w:rsidRDefault="61C7A4D9" w:rsidP="00EC5DA2">
      <w:pPr>
        <w:pStyle w:val="Heading1"/>
      </w:pPr>
      <w:bookmarkStart w:id="43" w:name="_Toc229553457"/>
      <w:r w:rsidRPr="00BD4592">
        <w:t>Illinois Valley Community College Nursing Drug Policy Procedure and Information</w:t>
      </w:r>
      <w:bookmarkEnd w:id="43"/>
      <w:r w:rsidRPr="00BD4592">
        <w:t xml:space="preserve"> </w:t>
      </w:r>
    </w:p>
    <w:p w14:paraId="28AD61E9" w14:textId="77777777" w:rsidR="004B3DB2" w:rsidRPr="00BD4592" w:rsidRDefault="00770F0C" w:rsidP="00FF1BF9">
      <w:pPr>
        <w:pStyle w:val="Heading2"/>
      </w:pPr>
      <w:r w:rsidRPr="00BD4592">
        <w:t xml:space="preserve">Procedure </w:t>
      </w:r>
    </w:p>
    <w:p w14:paraId="1E91F2CD" w14:textId="77777777" w:rsidR="004B3DB2" w:rsidRPr="00BD4592" w:rsidRDefault="004B3DB2" w:rsidP="00770F0C">
      <w:pPr>
        <w:pStyle w:val="Heading4"/>
        <w:rPr>
          <w:rFonts w:ascii="Merriweather" w:hAnsi="Merriweather" w:cs="Arial"/>
        </w:rPr>
      </w:pPr>
      <w:r w:rsidRPr="00BD4592">
        <w:rPr>
          <w:rFonts w:ascii="Merriweather" w:hAnsi="Merriweather" w:cs="Arial"/>
        </w:rPr>
        <w:t xml:space="preserve">Conducting the Drug Screen  </w:t>
      </w:r>
    </w:p>
    <w:p w14:paraId="601C5D11" w14:textId="08875BB6" w:rsidR="004B3DB2" w:rsidRPr="00BD4592" w:rsidRDefault="66DCF793" w:rsidP="00966E2E">
      <w:pPr>
        <w:pStyle w:val="ListParagraph"/>
        <w:numPr>
          <w:ilvl w:val="0"/>
          <w:numId w:val="29"/>
        </w:numPr>
        <w:rPr>
          <w:rFonts w:cs="Arial"/>
        </w:rPr>
      </w:pPr>
      <w:r w:rsidRPr="00BD4592">
        <w:rPr>
          <w:rFonts w:cs="Arial"/>
        </w:rPr>
        <w:t xml:space="preserve">Student will be given information on requirement of the Drug Screening with other health requirements with admissions and enrollment information prior to enrolling in classes. All fees associated with the drug screening will be paid </w:t>
      </w:r>
      <w:r w:rsidR="27A092F7" w:rsidRPr="00BD4592">
        <w:rPr>
          <w:rFonts w:cs="Arial"/>
        </w:rPr>
        <w:t>directly to</w:t>
      </w:r>
      <w:r w:rsidRPr="00BD4592">
        <w:rPr>
          <w:rFonts w:cs="Arial"/>
        </w:rPr>
        <w:t xml:space="preserve"> the company th</w:t>
      </w:r>
      <w:r w:rsidR="0567C4F7" w:rsidRPr="00BD4592">
        <w:rPr>
          <w:rFonts w:cs="Arial"/>
        </w:rPr>
        <w:t>at is under contract with IVCC.</w:t>
      </w:r>
    </w:p>
    <w:p w14:paraId="3B2B30AA" w14:textId="77777777" w:rsidR="004B3DB2" w:rsidRPr="00BD4592" w:rsidRDefault="004B3DB2" w:rsidP="00966E2E">
      <w:pPr>
        <w:pStyle w:val="ListParagraph"/>
        <w:numPr>
          <w:ilvl w:val="0"/>
          <w:numId w:val="29"/>
        </w:numPr>
        <w:rPr>
          <w:rFonts w:cs="Arial"/>
        </w:rPr>
      </w:pPr>
      <w:r w:rsidRPr="00BD4592">
        <w:rPr>
          <w:rFonts w:cs="Arial"/>
        </w:rPr>
        <w:t xml:space="preserve">Students will sign a waiver to release information which gives the IVCC Nursing Department permission to receive the test results and share those results with clinical agencies as needed. Failure to consent to release information or cooperate appropriately with regard to the process shall result in the student not being able to begin or progress </w:t>
      </w:r>
      <w:r w:rsidR="004B5373" w:rsidRPr="00BD4592">
        <w:rPr>
          <w:rFonts w:cs="Arial"/>
        </w:rPr>
        <w:t>in the program.</w:t>
      </w:r>
    </w:p>
    <w:p w14:paraId="02F6BB49" w14:textId="77777777" w:rsidR="004B3DB2" w:rsidRPr="00BD4592" w:rsidRDefault="004B3DB2" w:rsidP="00966E2E">
      <w:pPr>
        <w:pStyle w:val="ListParagraph"/>
        <w:numPr>
          <w:ilvl w:val="0"/>
          <w:numId w:val="29"/>
        </w:numPr>
        <w:rPr>
          <w:rFonts w:cs="Arial"/>
        </w:rPr>
      </w:pPr>
      <w:r w:rsidRPr="00BD4592">
        <w:rPr>
          <w:rFonts w:cs="Arial"/>
        </w:rPr>
        <w:t xml:space="preserve">A negative Chain of Custody Ten (10) Panel Urine Screen will be required of all students enrolled either in the IVCC Associate Degree Nursing (RN) or Practical Nursing Program. This particular test was chosen because of the consistent regulatory process. The test must be completed by the dates designated by the Director of Nursing. The student is responsible for all fees incurred during this process. This includes not only the initial fee, but any fees involving the Medical Review Officer or further testing. Many of the terms are explained below. </w:t>
      </w:r>
      <w:r w:rsidRPr="00BD4592">
        <w:rPr>
          <w:rStyle w:val="Emphasis"/>
          <w:rFonts w:cs="Arial"/>
        </w:rPr>
        <w:t>Ten (10) Panel Drug Screen will test for the following drugs:</w:t>
      </w:r>
      <w:r w:rsidRPr="00BD4592">
        <w:rPr>
          <w:rFonts w:cs="Arial"/>
        </w:rPr>
        <w:t xml:space="preserve"> </w:t>
      </w:r>
    </w:p>
    <w:p w14:paraId="295F2E73" w14:textId="77777777" w:rsidR="00414673" w:rsidRPr="00BD4592" w:rsidRDefault="00414673" w:rsidP="00770F0C">
      <w:pPr>
        <w:ind w:left="1440"/>
        <w:rPr>
          <w:rFonts w:cs="Arial"/>
        </w:rPr>
        <w:sectPr w:rsidR="00414673" w:rsidRPr="00BD4592" w:rsidSect="00725295">
          <w:pgSz w:w="12240" w:h="15840"/>
          <w:pgMar w:top="720" w:right="720" w:bottom="720" w:left="720" w:header="720" w:footer="720" w:gutter="0"/>
          <w:cols w:space="720"/>
          <w:titlePg/>
          <w:docGrid w:linePitch="360"/>
        </w:sectPr>
      </w:pPr>
    </w:p>
    <w:p w14:paraId="2D7F482C" w14:textId="6E75698D" w:rsidR="00414673" w:rsidRPr="00BD4592" w:rsidRDefault="5E45AABC" w:rsidP="051D8BC3">
      <w:pPr>
        <w:ind w:left="720" w:firstLine="720"/>
        <w:rPr>
          <w:rFonts w:cs="Arial"/>
        </w:rPr>
      </w:pPr>
      <w:r w:rsidRPr="00BD4592">
        <w:rPr>
          <w:rFonts w:cs="Arial"/>
        </w:rPr>
        <w:t>Marijuana (THC</w:t>
      </w:r>
      <w:r w:rsidR="780C024C" w:rsidRPr="00BD4592">
        <w:rPr>
          <w:rFonts w:cs="Arial"/>
        </w:rPr>
        <w:t>)</w:t>
      </w:r>
    </w:p>
    <w:p w14:paraId="4E7B849C" w14:textId="6A467EE7" w:rsidR="004B3DB2" w:rsidRPr="00BD4592" w:rsidRDefault="004B3DB2" w:rsidP="00770F0C">
      <w:pPr>
        <w:ind w:left="1440"/>
        <w:rPr>
          <w:rFonts w:cs="Arial"/>
        </w:rPr>
      </w:pPr>
      <w:r w:rsidRPr="00BD4592">
        <w:rPr>
          <w:rFonts w:cs="Arial"/>
        </w:rPr>
        <w:t xml:space="preserve">Methadone  </w:t>
      </w:r>
    </w:p>
    <w:p w14:paraId="6B3E8C92" w14:textId="77777777" w:rsidR="00414673" w:rsidRPr="00BD4592" w:rsidRDefault="00770F0C" w:rsidP="00770F0C">
      <w:pPr>
        <w:ind w:left="1440"/>
        <w:rPr>
          <w:rFonts w:cs="Arial"/>
        </w:rPr>
      </w:pPr>
      <w:r w:rsidRPr="00BD4592">
        <w:rPr>
          <w:rFonts w:cs="Arial"/>
        </w:rPr>
        <w:t>Cocaine</w:t>
      </w:r>
    </w:p>
    <w:p w14:paraId="739B2B23" w14:textId="3D4DC2FF" w:rsidR="004B3DB2" w:rsidRPr="00BD4592" w:rsidRDefault="004B3DB2" w:rsidP="00770F0C">
      <w:pPr>
        <w:ind w:left="1440"/>
        <w:rPr>
          <w:rFonts w:cs="Arial"/>
        </w:rPr>
      </w:pPr>
      <w:r w:rsidRPr="00BD4592">
        <w:rPr>
          <w:rFonts w:cs="Arial"/>
        </w:rPr>
        <w:t xml:space="preserve">Propoxyphene  </w:t>
      </w:r>
    </w:p>
    <w:p w14:paraId="0181C568" w14:textId="77777777" w:rsidR="00414673" w:rsidRPr="00BD4592" w:rsidRDefault="00770F0C" w:rsidP="00C63A0F">
      <w:pPr>
        <w:ind w:left="720"/>
        <w:rPr>
          <w:rFonts w:cs="Arial"/>
        </w:rPr>
      </w:pPr>
      <w:r w:rsidRPr="00BD4592">
        <w:rPr>
          <w:rFonts w:cs="Arial"/>
        </w:rPr>
        <w:t>Opiates</w:t>
      </w:r>
    </w:p>
    <w:p w14:paraId="1EECC04A" w14:textId="77777777" w:rsidR="00414673" w:rsidRPr="00BD4592" w:rsidRDefault="004B3DB2" w:rsidP="00C63A0F">
      <w:pPr>
        <w:ind w:left="720"/>
        <w:rPr>
          <w:rFonts w:cs="Arial"/>
        </w:rPr>
      </w:pPr>
      <w:r w:rsidRPr="00BD4592">
        <w:rPr>
          <w:rFonts w:cs="Arial"/>
        </w:rPr>
        <w:t>Amphetamines</w:t>
      </w:r>
    </w:p>
    <w:p w14:paraId="22D2E616" w14:textId="62D84C1C" w:rsidR="004B3DB2" w:rsidRPr="00BD4592" w:rsidRDefault="004B3DB2" w:rsidP="00C63A0F">
      <w:pPr>
        <w:ind w:left="720"/>
        <w:rPr>
          <w:rFonts w:cs="Arial"/>
        </w:rPr>
      </w:pPr>
      <w:r w:rsidRPr="00BD4592">
        <w:rPr>
          <w:rFonts w:cs="Arial"/>
        </w:rPr>
        <w:t xml:space="preserve">Methamphetamines </w:t>
      </w:r>
    </w:p>
    <w:p w14:paraId="08A10BB2" w14:textId="1F1D5D6F" w:rsidR="00414673" w:rsidRPr="00BD4592" w:rsidRDefault="004B3DB2" w:rsidP="00C63A0F">
      <w:pPr>
        <w:ind w:left="720"/>
        <w:rPr>
          <w:rFonts w:cs="Arial"/>
        </w:rPr>
      </w:pPr>
      <w:proofErr w:type="gramStart"/>
      <w:r w:rsidRPr="00BD4592">
        <w:rPr>
          <w:rFonts w:cs="Arial"/>
        </w:rPr>
        <w:t>Phencyclidine</w:t>
      </w:r>
      <w:r w:rsidR="00770F0C" w:rsidRPr="00BD4592">
        <w:rPr>
          <w:rFonts w:cs="Arial"/>
        </w:rPr>
        <w:t>(</w:t>
      </w:r>
      <w:proofErr w:type="gramEnd"/>
      <w:r w:rsidR="00770F0C" w:rsidRPr="00BD4592">
        <w:rPr>
          <w:rFonts w:cs="Arial"/>
        </w:rPr>
        <w:t>PCP</w:t>
      </w:r>
      <w:r w:rsidR="00414673" w:rsidRPr="00BD4592">
        <w:rPr>
          <w:rFonts w:cs="Arial"/>
        </w:rPr>
        <w:t>)</w:t>
      </w:r>
    </w:p>
    <w:p w14:paraId="0FD1A3F3" w14:textId="7EE74077" w:rsidR="004B3DB2" w:rsidRPr="00BD4592" w:rsidRDefault="004B3DB2" w:rsidP="00C63A0F">
      <w:pPr>
        <w:ind w:left="900"/>
        <w:rPr>
          <w:rFonts w:cs="Arial"/>
        </w:rPr>
      </w:pPr>
      <w:r w:rsidRPr="00BD4592">
        <w:rPr>
          <w:rFonts w:cs="Arial"/>
        </w:rPr>
        <w:t xml:space="preserve">Benzodiazepines </w:t>
      </w:r>
    </w:p>
    <w:p w14:paraId="3EABA76F" w14:textId="63DA2F52" w:rsidR="00414673" w:rsidRPr="00BD4592" w:rsidRDefault="5E45AABC" w:rsidP="00C63A0F">
      <w:pPr>
        <w:ind w:left="900"/>
        <w:rPr>
          <w:rFonts w:eastAsia="Calibri"/>
          <w:szCs w:val="24"/>
        </w:rPr>
      </w:pPr>
      <w:r w:rsidRPr="00BD4592">
        <w:rPr>
          <w:rFonts w:cs="Arial"/>
        </w:rPr>
        <w:t>Barbiturates</w:t>
      </w:r>
    </w:p>
    <w:p w14:paraId="7CF2D450" w14:textId="7455F5F4" w:rsidR="00414673" w:rsidRPr="00BD4592" w:rsidRDefault="5E45AABC" w:rsidP="00C63A0F">
      <w:pPr>
        <w:ind w:left="900"/>
        <w:rPr>
          <w:rFonts w:eastAsia="Calibri"/>
          <w:szCs w:val="24"/>
        </w:rPr>
        <w:sectPr w:rsidR="00414673" w:rsidRPr="00BD4592" w:rsidSect="00EC5DA2">
          <w:type w:val="continuous"/>
          <w:pgSz w:w="12240" w:h="15840"/>
          <w:pgMar w:top="720" w:right="720" w:bottom="720" w:left="720" w:header="720" w:footer="720" w:gutter="0"/>
          <w:cols w:num="3" w:space="144"/>
          <w:titlePg/>
          <w:docGrid w:linePitch="360"/>
        </w:sectPr>
      </w:pPr>
      <w:r w:rsidRPr="00BD4592">
        <w:rPr>
          <w:rFonts w:cs="Arial"/>
        </w:rPr>
        <w:t xml:space="preserve">Methaqualone </w:t>
      </w:r>
    </w:p>
    <w:p w14:paraId="15DA4F4B" w14:textId="75CDCC0C" w:rsidR="00D068D3" w:rsidRPr="00BD4592" w:rsidRDefault="66DCF793" w:rsidP="00966E2E">
      <w:pPr>
        <w:pStyle w:val="ListParagraph"/>
        <w:numPr>
          <w:ilvl w:val="0"/>
          <w:numId w:val="29"/>
        </w:numPr>
        <w:rPr>
          <w:rFonts w:eastAsia="Calibri"/>
          <w:szCs w:val="24"/>
        </w:rPr>
      </w:pPr>
      <w:r w:rsidRPr="00BD4592">
        <w:rPr>
          <w:rFonts w:cs="Arial"/>
        </w:rPr>
        <w:t>The state o</w:t>
      </w:r>
      <w:r w:rsidR="38A11E0D" w:rsidRPr="00BD4592">
        <w:rPr>
          <w:rFonts w:cs="Arial"/>
        </w:rPr>
        <w:t xml:space="preserve">f </w:t>
      </w:r>
      <w:r w:rsidR="20DFCCFD" w:rsidRPr="00BD4592">
        <w:rPr>
          <w:rFonts w:cs="Arial"/>
        </w:rPr>
        <w:t>Illinois</w:t>
      </w:r>
      <w:r w:rsidRPr="00BD4592">
        <w:rPr>
          <w:rFonts w:cs="Arial"/>
        </w:rPr>
        <w:t xml:space="preserve"> has updated laws and guidelines to offer medicinal and recreational use of marijuana in recent years</w:t>
      </w:r>
      <w:r w:rsidR="2B8E3A8D" w:rsidRPr="00BD4592">
        <w:rPr>
          <w:rFonts w:cs="Arial"/>
        </w:rPr>
        <w:t xml:space="preserve">. </w:t>
      </w:r>
      <w:r w:rsidRPr="00BD4592">
        <w:rPr>
          <w:rFonts w:cs="Arial"/>
        </w:rPr>
        <w:t xml:space="preserve">Regardless of the law and guidelines in the state, </w:t>
      </w:r>
      <w:r w:rsidRPr="00BD4592">
        <w:rPr>
          <w:rFonts w:cs="Arial"/>
        </w:rPr>
        <w:lastRenderedPageBreak/>
        <w:t xml:space="preserve">federal laws still exist that prohibit the use of marijuana. The clinical agreements between college and the institutions hosting clinical follow federal guidelines. Therefore, a positive </w:t>
      </w:r>
      <w:r w:rsidR="001074E5" w:rsidRPr="00BD4592">
        <w:rPr>
          <w:rFonts w:cs="Arial"/>
        </w:rPr>
        <w:t xml:space="preserve">Marijuana/THC </w:t>
      </w:r>
      <w:r w:rsidRPr="00BD4592">
        <w:rPr>
          <w:rFonts w:cs="Arial"/>
        </w:rPr>
        <w:t>urine drug screen will not be accepted for any student</w:t>
      </w:r>
      <w:r w:rsidR="7C192B3A" w:rsidRPr="00BD4592">
        <w:rPr>
          <w:rFonts w:cs="Arial"/>
        </w:rPr>
        <w:t>.</w:t>
      </w:r>
    </w:p>
    <w:p w14:paraId="7320BBD9" w14:textId="77777777" w:rsidR="004B3DB2" w:rsidRPr="00BD4592" w:rsidRDefault="004B3DB2" w:rsidP="00FF1BF9">
      <w:pPr>
        <w:pStyle w:val="Heading2"/>
      </w:pPr>
      <w:r w:rsidRPr="00BD4592">
        <w:t xml:space="preserve">Chain of Custody </w:t>
      </w:r>
    </w:p>
    <w:p w14:paraId="49D3583C" w14:textId="77777777" w:rsidR="00D068D3" w:rsidRPr="00BD4592" w:rsidRDefault="004B3DB2" w:rsidP="004B3DB2">
      <w:pPr>
        <w:rPr>
          <w:rFonts w:cs="Arial"/>
        </w:rPr>
      </w:pPr>
      <w:r w:rsidRPr="00BD4592">
        <w:rPr>
          <w:rFonts w:cs="Arial"/>
        </w:rPr>
        <w:t>Chain of Custody is the term that refers to the process of ensuring and providing documentation of proper specimen identification and handling from the time of collection to the receipt of laboratory results. If the results come under legal challenge, the specimen must have been handled according to chain of custody procedures exactly and accurately. The chain of custody protocol assures the specimen belongs to the individual whose information is printed on the specimen bottle label, no adulteration or tampering has taken place, exactly who had possession of the specimen and when, how the specimen was transported and stored before it was analyzed, no unauthorized access to the specimen was possible, and the specimen was handled in a secure manner. Once the laboratory completes the testing process the results are reported to the designated reporting agency</w:t>
      </w:r>
      <w:r w:rsidR="00D068D3" w:rsidRPr="00BD4592">
        <w:rPr>
          <w:rFonts w:cs="Arial"/>
        </w:rPr>
        <w:t>.</w:t>
      </w:r>
    </w:p>
    <w:p w14:paraId="4BECDEEC" w14:textId="77777777" w:rsidR="004B3DB2" w:rsidRPr="00BD4592" w:rsidRDefault="004B3DB2" w:rsidP="00FF1BF9">
      <w:pPr>
        <w:pStyle w:val="Heading2"/>
      </w:pPr>
      <w:r w:rsidRPr="00BD4592">
        <w:t xml:space="preserve">Medical Review Officer (MRO) </w:t>
      </w:r>
    </w:p>
    <w:p w14:paraId="5930D781" w14:textId="77777777" w:rsidR="00D068D3" w:rsidRPr="00BD4592" w:rsidRDefault="004B3DB2" w:rsidP="004B3DB2">
      <w:pPr>
        <w:rPr>
          <w:rFonts w:cs="Arial"/>
        </w:rPr>
      </w:pPr>
      <w:r w:rsidRPr="00BD4592">
        <w:rPr>
          <w:rFonts w:cs="Arial"/>
        </w:rPr>
        <w:t>Positive or “inconclusive” drug screens are reviewed by an MRO. An MRO is a licensed physician with a history of substance abuse diagnostic work. During the MRO’s review, it may be necessary for them to contact and speak directly with the donor to verify any types of medication the donor has taken. There are additional fees if the MRO needs to become involved with the process. This fee is also the student’s responsibility</w:t>
      </w:r>
      <w:r w:rsidR="00D068D3" w:rsidRPr="00BD4592">
        <w:rPr>
          <w:rFonts w:cs="Arial"/>
        </w:rPr>
        <w:t>.</w:t>
      </w:r>
    </w:p>
    <w:p w14:paraId="41C84C8D" w14:textId="77777777" w:rsidR="004B3DB2" w:rsidRPr="00BD4592" w:rsidRDefault="004B3DB2" w:rsidP="00FF1BF9">
      <w:pPr>
        <w:pStyle w:val="Heading2"/>
      </w:pPr>
      <w:r w:rsidRPr="00BD4592">
        <w:t xml:space="preserve">Collection Site (Patient Service Center) </w:t>
      </w:r>
    </w:p>
    <w:p w14:paraId="3C2D8B26" w14:textId="77777777" w:rsidR="00D068D3" w:rsidRPr="00BD4592" w:rsidRDefault="004B3DB2" w:rsidP="004B3DB2">
      <w:pPr>
        <w:rPr>
          <w:rFonts w:cs="Arial"/>
        </w:rPr>
      </w:pPr>
      <w:r w:rsidRPr="00BD4592">
        <w:rPr>
          <w:rFonts w:cs="Arial"/>
        </w:rPr>
        <w:t>A facility where individuals present themselves for the purpose of providing body fluid(s) to be analyzed for specified controlled substances</w:t>
      </w:r>
      <w:r w:rsidR="00D068D3" w:rsidRPr="00BD4592">
        <w:rPr>
          <w:rFonts w:cs="Arial"/>
        </w:rPr>
        <w:t>.</w:t>
      </w:r>
    </w:p>
    <w:p w14:paraId="3A40070C" w14:textId="77777777" w:rsidR="004B3DB2" w:rsidRPr="00BD4592" w:rsidRDefault="61C7A4D9" w:rsidP="00F467BA">
      <w:pPr>
        <w:pStyle w:val="Heading1"/>
      </w:pPr>
      <w:bookmarkStart w:id="44" w:name="_Toc229553458"/>
      <w:r w:rsidRPr="00BD4592">
        <w:t>Student Criminal Background Check</w:t>
      </w:r>
      <w:bookmarkEnd w:id="44"/>
      <w:r w:rsidRPr="00BD4592">
        <w:t xml:space="preserve"> </w:t>
      </w:r>
    </w:p>
    <w:p w14:paraId="455B33D2" w14:textId="77777777" w:rsidR="004B3DB2" w:rsidRPr="00BD4592" w:rsidRDefault="004B3DB2" w:rsidP="004B3DB2">
      <w:pPr>
        <w:rPr>
          <w:rFonts w:cs="Arial"/>
        </w:rPr>
      </w:pPr>
      <w:r w:rsidRPr="00BD4592">
        <w:rPr>
          <w:rFonts w:cs="Arial"/>
        </w:rPr>
        <w:t>The Purpose of the student criminal background check is to</w:t>
      </w:r>
      <w:r w:rsidR="00287E43" w:rsidRPr="00BD4592">
        <w:rPr>
          <w:rFonts w:cs="Arial"/>
        </w:rPr>
        <w:t>:</w:t>
      </w:r>
    </w:p>
    <w:p w14:paraId="56DFDEAC" w14:textId="77777777" w:rsidR="004B3DB2" w:rsidRPr="00BD4592" w:rsidRDefault="004B3DB2" w:rsidP="00966E2E">
      <w:pPr>
        <w:pStyle w:val="ListParagraph"/>
        <w:numPr>
          <w:ilvl w:val="0"/>
          <w:numId w:val="30"/>
        </w:numPr>
        <w:rPr>
          <w:rFonts w:cs="Arial"/>
        </w:rPr>
      </w:pPr>
      <w:r w:rsidRPr="00BD4592">
        <w:rPr>
          <w:rFonts w:cs="Arial"/>
        </w:rPr>
        <w:t xml:space="preserve">obtain criminal history record information on an unlicensed student entering the nursing program </w:t>
      </w:r>
    </w:p>
    <w:p w14:paraId="656E4F17" w14:textId="77777777" w:rsidR="00D068D3" w:rsidRPr="00BD4592" w:rsidRDefault="004B3DB2" w:rsidP="00966E2E">
      <w:pPr>
        <w:pStyle w:val="ListParagraph"/>
        <w:numPr>
          <w:ilvl w:val="0"/>
          <w:numId w:val="30"/>
        </w:numPr>
        <w:rPr>
          <w:rFonts w:cs="Arial"/>
        </w:rPr>
      </w:pPr>
      <w:r w:rsidRPr="00BD4592">
        <w:rPr>
          <w:rFonts w:cs="Arial"/>
        </w:rPr>
        <w:t>review and act on issues related to positive criminal background checks of the students who are enrolled in the nursing program</w:t>
      </w:r>
      <w:r w:rsidR="00D068D3" w:rsidRPr="00BD4592">
        <w:rPr>
          <w:rFonts w:cs="Arial"/>
        </w:rPr>
        <w:t>.</w:t>
      </w:r>
    </w:p>
    <w:p w14:paraId="53DD00B1" w14:textId="77777777" w:rsidR="004B3DB2" w:rsidRPr="00BD4592" w:rsidRDefault="004B3DB2" w:rsidP="00966E2E">
      <w:pPr>
        <w:pStyle w:val="ListParagraph"/>
        <w:numPr>
          <w:ilvl w:val="0"/>
          <w:numId w:val="30"/>
        </w:numPr>
        <w:rPr>
          <w:rFonts w:cs="Arial"/>
        </w:rPr>
      </w:pPr>
      <w:r w:rsidRPr="00BD4592">
        <w:rPr>
          <w:rFonts w:cs="Arial"/>
        </w:rPr>
        <w:t xml:space="preserve">be in compliance with the various clinical agency requirements. </w:t>
      </w:r>
      <w:r w:rsidRPr="00BD4592">
        <w:rPr>
          <w:rFonts w:cs="Arial"/>
        </w:rPr>
        <w:tab/>
      </w:r>
    </w:p>
    <w:p w14:paraId="6070703F" w14:textId="77777777" w:rsidR="004B3DB2" w:rsidRPr="00BD4592" w:rsidRDefault="004B3DB2" w:rsidP="00FF1BF9">
      <w:pPr>
        <w:pStyle w:val="Heading2"/>
      </w:pPr>
      <w:r w:rsidRPr="00BD4592">
        <w:t xml:space="preserve">Policy </w:t>
      </w:r>
    </w:p>
    <w:p w14:paraId="548F1AF2" w14:textId="1FCC9A56" w:rsidR="000035CC" w:rsidRPr="00BD4592" w:rsidRDefault="61C7A4D9" w:rsidP="004B3DB2">
      <w:pPr>
        <w:rPr>
          <w:rFonts w:cs="Arial"/>
        </w:rPr>
      </w:pPr>
      <w:r w:rsidRPr="00BD4592">
        <w:rPr>
          <w:rFonts w:cs="Arial"/>
        </w:rPr>
        <w:t xml:space="preserve">Illinois Valley Community College is committed to providing a safe environment for students, patients cared for by students, and employees of the college. Therefore, the IVCC nursing program shall conduct criminal background checks using the social security number on all unlicensed students who are enrolled in the nursing program. The criminal background check is paid for by the student and will be conducted through CastleBranch, a company selected by IVCC. If the background check is positive and reveals a disqualifying conviction, the student must meet with the Director of Nursing and may be disqualified, </w:t>
      </w:r>
      <w:r w:rsidRPr="00BD4592">
        <w:rPr>
          <w:rFonts w:cs="Arial"/>
        </w:rPr>
        <w:lastRenderedPageBreak/>
        <w:t xml:space="preserve">depending on the conviction, from attending the Nursing program at IVCC. Please review the Administrative Code of the Illinois Nurse Practice Act, Section 1300.100: Refusal to Issue a Nurse License Based on Criminal History Record for a list of disqualifying convictions: </w:t>
      </w:r>
      <w:hyperlink r:id="rId40">
        <w:r w:rsidR="25DCA09E" w:rsidRPr="00BD4592">
          <w:rPr>
            <w:rStyle w:val="Hyperlink"/>
            <w:rFonts w:cs="Arial"/>
          </w:rPr>
          <w:t>http://www.ilga.gov/commission/jcar/admincode/068/068013000A01000R.html</w:t>
        </w:r>
      </w:hyperlink>
    </w:p>
    <w:p w14:paraId="11098BA3" w14:textId="77777777" w:rsidR="004B3DB2" w:rsidRPr="00BD4592" w:rsidRDefault="004B3DB2" w:rsidP="00FF1BF9">
      <w:pPr>
        <w:pStyle w:val="Heading2"/>
      </w:pPr>
      <w:r w:rsidRPr="00BD4592">
        <w:t xml:space="preserve">Procedure </w:t>
      </w:r>
    </w:p>
    <w:p w14:paraId="363E97E6" w14:textId="77777777" w:rsidR="00D068D3" w:rsidRPr="00BD4592" w:rsidRDefault="004B3DB2" w:rsidP="004B3DB2">
      <w:pPr>
        <w:rPr>
          <w:rFonts w:cs="Arial"/>
        </w:rPr>
      </w:pPr>
      <w:r w:rsidRPr="00BD4592">
        <w:rPr>
          <w:rFonts w:cs="Arial"/>
        </w:rPr>
        <w:t>All students admitted into the IVCC Nursing Program will be required to submit required information for a background check. Information will be submitted to https://www.castlebranch.com/ prior to the start of the fall semester. This background check will be good for two consecutive years. If a student leaves the program for one semester or more, they will be required to submit the information again as well incur the expense for background check. If there are any criminal convictions while enrolled in the Nursing program the student may be unable to continue, depending upon</w:t>
      </w:r>
      <w:r w:rsidR="000035CC" w:rsidRPr="00BD4592">
        <w:rPr>
          <w:rFonts w:cs="Arial"/>
        </w:rPr>
        <w:t xml:space="preserve"> the nature of the conviction</w:t>
      </w:r>
      <w:r w:rsidR="00D068D3" w:rsidRPr="00BD4592">
        <w:rPr>
          <w:rFonts w:cs="Arial"/>
        </w:rPr>
        <w:t>.</w:t>
      </w:r>
    </w:p>
    <w:p w14:paraId="1A56286D" w14:textId="77777777" w:rsidR="004B3DB2" w:rsidRPr="00BD4592" w:rsidRDefault="004B3DB2" w:rsidP="00FF1BF9">
      <w:pPr>
        <w:pStyle w:val="Heading2"/>
      </w:pPr>
      <w:r w:rsidRPr="00BD4592">
        <w:t xml:space="preserve">Student Confidentiality  </w:t>
      </w:r>
    </w:p>
    <w:p w14:paraId="76599737" w14:textId="77777777" w:rsidR="00D068D3" w:rsidRPr="00BD4592" w:rsidRDefault="004B3DB2" w:rsidP="004B3DB2">
      <w:pPr>
        <w:rPr>
          <w:rFonts w:cs="Arial"/>
        </w:rPr>
      </w:pPr>
      <w:r w:rsidRPr="00BD4592">
        <w:rPr>
          <w:rFonts w:cs="Arial"/>
        </w:rPr>
        <w:t>Results from the background check will not be shared with faculty. If a student did have a positive background check they will discuss options with the Director of Nursing</w:t>
      </w:r>
      <w:r w:rsidR="007919F0" w:rsidRPr="00BD4592">
        <w:rPr>
          <w:rFonts w:cs="Arial"/>
        </w:rPr>
        <w:t xml:space="preserve">. </w:t>
      </w:r>
      <w:r w:rsidRPr="00BD4592">
        <w:rPr>
          <w:rFonts w:cs="Arial"/>
        </w:rPr>
        <w:t>A positive background check may not prohibit admission to the program, based on the infraction, but may influence state licensure. Depending on the prior conviction, the results may need to be discussed with the clinical agency</w:t>
      </w:r>
      <w:r w:rsidR="00D068D3" w:rsidRPr="00BD4592">
        <w:rPr>
          <w:rFonts w:cs="Arial"/>
        </w:rPr>
        <w:t>.</w:t>
      </w:r>
    </w:p>
    <w:p w14:paraId="660B0CF8" w14:textId="1087EB21" w:rsidR="00D068D3" w:rsidRPr="00BD4592" w:rsidRDefault="61C7A4D9" w:rsidP="004B3DB2">
      <w:pPr>
        <w:rPr>
          <w:rFonts w:cs="Arial"/>
        </w:rPr>
      </w:pPr>
      <w:r w:rsidRPr="00BD4592">
        <w:rPr>
          <w:rFonts w:cs="Arial"/>
        </w:rPr>
        <w:t>Students will sign a waiver of release of information which gives the IVCC Nursing Department permission to access the results on the website of CastleBranch and share those results with clinical agencies as needed. Failure to consent to release information or cooperate appropriately with regard to the process shall result in the student not being able to begin or progress in the program</w:t>
      </w:r>
      <w:r w:rsidR="4316C468" w:rsidRPr="00BD4592">
        <w:rPr>
          <w:rFonts w:cs="Arial"/>
        </w:rPr>
        <w:t>.</w:t>
      </w:r>
    </w:p>
    <w:p w14:paraId="50FD66D3" w14:textId="77777777" w:rsidR="00D068D3" w:rsidRPr="00BD4592" w:rsidRDefault="004B3DB2" w:rsidP="004B3DB2">
      <w:pPr>
        <w:rPr>
          <w:rFonts w:cs="Arial"/>
        </w:rPr>
      </w:pPr>
      <w:r w:rsidRPr="00BD4592">
        <w:rPr>
          <w:rFonts w:cs="Arial"/>
        </w:rPr>
        <w:t>Omission of required information or false or misleading information provided by the student on the criminal background check or in any communication with the nursing program may result in disciplinary action or dismissal according to the Professional Standards section in the Student handbook</w:t>
      </w:r>
      <w:r w:rsidR="00D068D3" w:rsidRPr="00BD4592">
        <w:rPr>
          <w:rFonts w:cs="Arial"/>
        </w:rPr>
        <w:t>.</w:t>
      </w:r>
    </w:p>
    <w:p w14:paraId="245E999A" w14:textId="77777777" w:rsidR="004B3DB2" w:rsidRPr="00BD4592" w:rsidRDefault="004B3DB2" w:rsidP="00FF1BF9">
      <w:pPr>
        <w:pStyle w:val="Heading2"/>
      </w:pPr>
      <w:r w:rsidRPr="00BD4592">
        <w:t xml:space="preserve">Dealing with Positive Results  </w:t>
      </w:r>
    </w:p>
    <w:p w14:paraId="5C376077" w14:textId="5274B5DD" w:rsidR="00D068D3" w:rsidRPr="00BD4592" w:rsidRDefault="0C34EF8F" w:rsidP="00966E2E">
      <w:pPr>
        <w:pStyle w:val="ListParagraph"/>
        <w:numPr>
          <w:ilvl w:val="0"/>
          <w:numId w:val="31"/>
        </w:numPr>
        <w:rPr>
          <w:rFonts w:cs="Arial"/>
        </w:rPr>
      </w:pPr>
      <w:r w:rsidRPr="00BD4592">
        <w:rPr>
          <w:rFonts w:cs="Arial"/>
        </w:rPr>
        <w:t xml:space="preserve">The </w:t>
      </w:r>
      <w:r w:rsidR="6834715F" w:rsidRPr="00BD4592">
        <w:rPr>
          <w:rFonts w:cs="Arial"/>
        </w:rPr>
        <w:t>Immunization and Requirements Coordinator</w:t>
      </w:r>
      <w:r w:rsidRPr="00BD4592">
        <w:rPr>
          <w:rFonts w:cs="Arial"/>
        </w:rPr>
        <w:t xml:space="preserve"> will access the electronic report from CastleBranch Company and share the results </w:t>
      </w:r>
      <w:r w:rsidR="7F73893D" w:rsidRPr="00BD4592">
        <w:rPr>
          <w:rFonts w:cs="Arial"/>
        </w:rPr>
        <w:t>with the Director of Nursing</w:t>
      </w:r>
      <w:r w:rsidR="1CC1B911" w:rsidRPr="00BD4592">
        <w:rPr>
          <w:rFonts w:cs="Arial"/>
        </w:rPr>
        <w:t>.</w:t>
      </w:r>
    </w:p>
    <w:p w14:paraId="537CA5EC" w14:textId="77777777" w:rsidR="00D068D3" w:rsidRPr="00BD4592" w:rsidRDefault="004B3DB2" w:rsidP="00966E2E">
      <w:pPr>
        <w:pStyle w:val="ListParagraph"/>
        <w:numPr>
          <w:ilvl w:val="0"/>
          <w:numId w:val="31"/>
        </w:numPr>
        <w:rPr>
          <w:rFonts w:cs="Arial"/>
        </w:rPr>
      </w:pPr>
      <w:r w:rsidRPr="00BD4592">
        <w:rPr>
          <w:rFonts w:cs="Arial"/>
        </w:rPr>
        <w:t>Students who have a positive Criminal Background Check will be notified. No messages regarding the results would be left on answering machines or with other individuals</w:t>
      </w:r>
      <w:r w:rsidR="00D068D3" w:rsidRPr="00BD4592">
        <w:rPr>
          <w:rFonts w:cs="Arial"/>
        </w:rPr>
        <w:t>.</w:t>
      </w:r>
    </w:p>
    <w:p w14:paraId="6FF62FC4" w14:textId="77777777" w:rsidR="00D068D3" w:rsidRPr="00BD4592" w:rsidRDefault="004B3DB2" w:rsidP="00966E2E">
      <w:pPr>
        <w:pStyle w:val="ListParagraph"/>
        <w:numPr>
          <w:ilvl w:val="0"/>
          <w:numId w:val="31"/>
        </w:numPr>
        <w:rPr>
          <w:rFonts w:cs="Arial"/>
        </w:rPr>
      </w:pPr>
      <w:r w:rsidRPr="00BD4592">
        <w:rPr>
          <w:rFonts w:cs="Arial"/>
        </w:rPr>
        <w:t>The DON will meet with the student if it is determined that a “hit” may be a disqualifying offense</w:t>
      </w:r>
      <w:r w:rsidR="00D068D3" w:rsidRPr="00BD4592">
        <w:rPr>
          <w:rFonts w:cs="Arial"/>
        </w:rPr>
        <w:t>.</w:t>
      </w:r>
    </w:p>
    <w:p w14:paraId="529354A8" w14:textId="77777777" w:rsidR="00D068D3" w:rsidRPr="00BD4592" w:rsidRDefault="004B3DB2" w:rsidP="00966E2E">
      <w:pPr>
        <w:pStyle w:val="ListParagraph"/>
        <w:numPr>
          <w:ilvl w:val="0"/>
          <w:numId w:val="31"/>
        </w:numPr>
        <w:rPr>
          <w:rFonts w:cs="Arial"/>
        </w:rPr>
      </w:pPr>
      <w:r w:rsidRPr="00BD4592">
        <w:rPr>
          <w:rFonts w:cs="Arial"/>
        </w:rPr>
        <w:t xml:space="preserve">If the student believes the conviction is erroneous, they may request a fingerprint-based check. The cost of the fingerprint check is the responsibility of the student. If the </w:t>
      </w:r>
      <w:r w:rsidRPr="00BD4592">
        <w:rPr>
          <w:rFonts w:cs="Arial"/>
        </w:rPr>
        <w:lastRenderedPageBreak/>
        <w:t>fingerprint-based check reveals no criminal convictions, the student will remain enrolled in the Nursing program at IVCC</w:t>
      </w:r>
      <w:r w:rsidR="00D068D3" w:rsidRPr="00BD4592">
        <w:rPr>
          <w:rFonts w:cs="Arial"/>
        </w:rPr>
        <w:t>.</w:t>
      </w:r>
    </w:p>
    <w:p w14:paraId="7923A4F1" w14:textId="77777777" w:rsidR="004B3DB2" w:rsidRPr="00BD4592" w:rsidRDefault="66DCF793" w:rsidP="00966E2E">
      <w:pPr>
        <w:pStyle w:val="ListParagraph"/>
        <w:numPr>
          <w:ilvl w:val="0"/>
          <w:numId w:val="31"/>
        </w:numPr>
        <w:rPr>
          <w:rFonts w:cs="Arial"/>
        </w:rPr>
      </w:pPr>
      <w:r w:rsidRPr="00BD4592">
        <w:rPr>
          <w:rFonts w:cs="Arial"/>
        </w:rPr>
        <w:t xml:space="preserve">All admissions to the Nursing programs are provisional until a clear background check is complete. If, due to a criminal conviction, placement is unable to be obtained at a clinical site and the student is unable to complete the required clinical component of a course, the student will be dismissed from the Nursing program at IVCC. An attempt will be made by an IVCC academic advisor or career counselor to re-direct the affected student to consider another career pathway </w:t>
      </w:r>
    </w:p>
    <w:bookmarkEnd w:id="38"/>
    <w:p w14:paraId="6D23A890" w14:textId="62BB3DDF" w:rsidR="7E0AEE34" w:rsidRPr="00BD4592" w:rsidRDefault="7E0AEE34">
      <w:r w:rsidRPr="00BD4592">
        <w:br w:type="page"/>
      </w:r>
    </w:p>
    <w:p w14:paraId="677BB1AD" w14:textId="77777777" w:rsidR="004B3DB2" w:rsidRPr="00BD4592" w:rsidRDefault="0C34EF8F" w:rsidP="00F467BA">
      <w:pPr>
        <w:pStyle w:val="Heading1"/>
      </w:pPr>
      <w:bookmarkStart w:id="45" w:name="_Toc229553459"/>
      <w:bookmarkEnd w:id="39"/>
      <w:r w:rsidRPr="00BD4592">
        <w:lastRenderedPageBreak/>
        <w:t>Academic Requirements</w:t>
      </w:r>
      <w:bookmarkEnd w:id="45"/>
    </w:p>
    <w:p w14:paraId="0F5C2B11" w14:textId="594413EB" w:rsidR="004B3DB2" w:rsidRPr="00BD4592" w:rsidRDefault="66DCF793" w:rsidP="00FF1BF9">
      <w:pPr>
        <w:pStyle w:val="Heading2"/>
      </w:pPr>
      <w:r w:rsidRPr="00BD4592">
        <w:t xml:space="preserve">Grading </w:t>
      </w:r>
      <w:r w:rsidR="1FEEEF66" w:rsidRPr="00BD4592">
        <w:t>Policies</w:t>
      </w:r>
    </w:p>
    <w:p w14:paraId="0BDF4D42" w14:textId="10A39E8B" w:rsidR="00FF1BF9" w:rsidRPr="00BD4592" w:rsidRDefault="66DCF793" w:rsidP="00966E2E">
      <w:pPr>
        <w:pStyle w:val="ListParagraph"/>
        <w:numPr>
          <w:ilvl w:val="0"/>
          <w:numId w:val="32"/>
        </w:numPr>
        <w:rPr>
          <w:rFonts w:cs="Arial"/>
        </w:rPr>
      </w:pPr>
      <w:r w:rsidRPr="00BD4592">
        <w:rPr>
          <w:rFonts w:cs="Arial"/>
        </w:rPr>
        <w:t xml:space="preserve">The overall </w:t>
      </w:r>
      <w:r w:rsidR="3B23BE41" w:rsidRPr="00BD4592">
        <w:rPr>
          <w:rFonts w:cs="Arial"/>
        </w:rPr>
        <w:t xml:space="preserve">grade required </w:t>
      </w:r>
      <w:r w:rsidRPr="00BD4592">
        <w:rPr>
          <w:rFonts w:cs="Arial"/>
        </w:rPr>
        <w:t>for all courses in the nursing curriculum must be ‘C’ or higher for continuation in the nursing program and for graduation</w:t>
      </w:r>
      <w:r w:rsidR="00FF1BF9" w:rsidRPr="00BD4592">
        <w:rPr>
          <w:rFonts w:cs="Arial"/>
        </w:rPr>
        <w:t>.</w:t>
      </w:r>
    </w:p>
    <w:p w14:paraId="0250F9C1" w14:textId="7A8999D4" w:rsidR="00D068D3" w:rsidRPr="00BD4592" w:rsidRDefault="66DCF793" w:rsidP="00966E2E">
      <w:pPr>
        <w:pStyle w:val="ListParagraph"/>
        <w:numPr>
          <w:ilvl w:val="0"/>
          <w:numId w:val="32"/>
        </w:numPr>
        <w:rPr>
          <w:rFonts w:cs="Arial"/>
        </w:rPr>
      </w:pPr>
      <w:r w:rsidRPr="00BD4592">
        <w:rPr>
          <w:rFonts w:cs="Arial"/>
        </w:rPr>
        <w:t>A</w:t>
      </w:r>
      <w:r w:rsidR="18B403CF" w:rsidRPr="00BD4592">
        <w:rPr>
          <w:rFonts w:cs="Arial"/>
        </w:rPr>
        <w:t>ll</w:t>
      </w:r>
      <w:r w:rsidRPr="00BD4592">
        <w:rPr>
          <w:rFonts w:cs="Arial"/>
        </w:rPr>
        <w:t xml:space="preserve"> student</w:t>
      </w:r>
      <w:r w:rsidR="6C838A99" w:rsidRPr="00BD4592">
        <w:rPr>
          <w:rFonts w:cs="Arial"/>
        </w:rPr>
        <w:t>s</w:t>
      </w:r>
      <w:r w:rsidRPr="00BD4592">
        <w:rPr>
          <w:rFonts w:cs="Arial"/>
        </w:rPr>
        <w:t xml:space="preserve"> will follow the current handbook</w:t>
      </w:r>
      <w:r w:rsidR="7C192B3A" w:rsidRPr="00BD4592">
        <w:rPr>
          <w:rFonts w:cs="Arial"/>
        </w:rPr>
        <w:t>.</w:t>
      </w:r>
    </w:p>
    <w:p w14:paraId="09ABDADC" w14:textId="009C94AE" w:rsidR="00D068D3" w:rsidRPr="00BD4592" w:rsidRDefault="66DCF793" w:rsidP="00966E2E">
      <w:pPr>
        <w:pStyle w:val="ListParagraph"/>
        <w:numPr>
          <w:ilvl w:val="0"/>
          <w:numId w:val="32"/>
        </w:numPr>
        <w:rPr>
          <w:rFonts w:cs="Arial"/>
          <w:szCs w:val="24"/>
        </w:rPr>
      </w:pPr>
      <w:r w:rsidRPr="00BD4592">
        <w:rPr>
          <w:rFonts w:cs="Arial"/>
        </w:rPr>
        <w:t>Students are responsible for being aware of their status in the nursing program in relation to</w:t>
      </w:r>
      <w:r w:rsidR="1215D8AC" w:rsidRPr="00BD4592">
        <w:rPr>
          <w:rFonts w:cs="Arial"/>
        </w:rPr>
        <w:t xml:space="preserve"> </w:t>
      </w:r>
      <w:r w:rsidRPr="00BD4592">
        <w:rPr>
          <w:rFonts w:cs="Arial"/>
        </w:rPr>
        <w:t xml:space="preserve">Illinois Valley Community College grading requirements for nursing. All incoming first year nursing students </w:t>
      </w:r>
      <w:r w:rsidR="00203FDC" w:rsidRPr="00BD4592">
        <w:rPr>
          <w:rFonts w:cs="Arial"/>
        </w:rPr>
        <w:t xml:space="preserve">are required to complete a </w:t>
      </w:r>
      <w:r w:rsidRPr="00BD4592">
        <w:rPr>
          <w:rFonts w:cs="Arial"/>
        </w:rPr>
        <w:t xml:space="preserve">Degree Audit </w:t>
      </w:r>
      <w:r w:rsidR="00203FDC" w:rsidRPr="00BD4592">
        <w:rPr>
          <w:rFonts w:cs="Arial"/>
        </w:rPr>
        <w:t xml:space="preserve">during the application process. </w:t>
      </w:r>
      <w:r w:rsidRPr="00BD4592">
        <w:rPr>
          <w:rFonts w:cs="Arial"/>
        </w:rPr>
        <w:t xml:space="preserve">It is the student’s responsibility to follow up with a counselor if required non-nursing courses for graduation are missing. Students who do not meet the requirements at the time of graduation will not be allowed to graduate until </w:t>
      </w:r>
      <w:r w:rsidR="7766F86B" w:rsidRPr="00BD4592">
        <w:rPr>
          <w:rFonts w:cs="Arial"/>
        </w:rPr>
        <w:t>the required</w:t>
      </w:r>
      <w:r w:rsidRPr="00BD4592">
        <w:rPr>
          <w:rFonts w:cs="Arial"/>
        </w:rPr>
        <w:t xml:space="preserve"> coursework is completed</w:t>
      </w:r>
      <w:r w:rsidR="7C192B3A" w:rsidRPr="00BD4592">
        <w:rPr>
          <w:rFonts w:cs="Arial"/>
        </w:rPr>
        <w:t>.</w:t>
      </w:r>
    </w:p>
    <w:p w14:paraId="4B7ACF80" w14:textId="78ACAB72" w:rsidR="006F654F" w:rsidRPr="00BD4592" w:rsidRDefault="006F654F" w:rsidP="00966E2E">
      <w:pPr>
        <w:pStyle w:val="ListParagraph"/>
        <w:numPr>
          <w:ilvl w:val="0"/>
          <w:numId w:val="32"/>
        </w:numPr>
        <w:rPr>
          <w:rFonts w:cs="Arial"/>
        </w:rPr>
      </w:pPr>
      <w:r w:rsidRPr="00BD4592">
        <w:rPr>
          <w:rFonts w:cs="Arial"/>
        </w:rPr>
        <w:t xml:space="preserve">Clinical Correlation Projects that are turned in after the designated due date will be deducted 1 point per day, up to total of 7 days. On day 8 the student will receive 0 pts for the </w:t>
      </w:r>
      <w:r w:rsidR="376147BE" w:rsidRPr="00BD4592">
        <w:rPr>
          <w:rFonts w:cs="Arial"/>
        </w:rPr>
        <w:t>Project but</w:t>
      </w:r>
      <w:r w:rsidRPr="00BD4592">
        <w:rPr>
          <w:rFonts w:cs="Arial"/>
        </w:rPr>
        <w:t xml:space="preserve"> will still have to complete the assignment to pass the clinical.</w:t>
      </w:r>
    </w:p>
    <w:p w14:paraId="7A82307A" w14:textId="36C26DEF" w:rsidR="00DC2D84" w:rsidRPr="00BD4592" w:rsidRDefault="00825443" w:rsidP="00966E2E">
      <w:pPr>
        <w:pStyle w:val="ListParagraph"/>
        <w:numPr>
          <w:ilvl w:val="0"/>
          <w:numId w:val="32"/>
        </w:numPr>
        <w:rPr>
          <w:rFonts w:cs="Arial"/>
        </w:rPr>
      </w:pPr>
      <w:r w:rsidRPr="00BD4592">
        <w:rPr>
          <w:rFonts w:cs="Arial"/>
        </w:rPr>
        <w:t>All other assignments will still result in a 0 if turned in after the designated due date</w:t>
      </w:r>
      <w:r w:rsidR="00223F4B" w:rsidRPr="00BD4592">
        <w:rPr>
          <w:rFonts w:cs="Arial"/>
        </w:rPr>
        <w:t>.</w:t>
      </w:r>
      <w:r w:rsidRPr="00BD4592">
        <w:rPr>
          <w:rFonts w:cs="Arial"/>
        </w:rPr>
        <w:t xml:space="preserve"> </w:t>
      </w:r>
    </w:p>
    <w:p w14:paraId="1BCB2730" w14:textId="696D2774" w:rsidR="00DC2D84" w:rsidRPr="00BD4592" w:rsidRDefault="5F38C4D6" w:rsidP="00966E2E">
      <w:pPr>
        <w:pStyle w:val="ListParagraph"/>
        <w:numPr>
          <w:ilvl w:val="0"/>
          <w:numId w:val="32"/>
        </w:numPr>
        <w:rPr>
          <w:rFonts w:cs="Arial"/>
          <w:szCs w:val="24"/>
        </w:rPr>
      </w:pPr>
      <w:r w:rsidRPr="00BD4592">
        <w:rPr>
          <w:rFonts w:cs="Arial"/>
        </w:rPr>
        <w:t>Academic achievement (a grade of “C” or above in all Nursing, Allied Health</w:t>
      </w:r>
      <w:r w:rsidR="00A418BF" w:rsidRPr="00BD4592">
        <w:rPr>
          <w:rFonts w:cs="Arial"/>
        </w:rPr>
        <w:t xml:space="preserve"> (including BIO 1200 if required due to expired courses)</w:t>
      </w:r>
      <w:r w:rsidRPr="00BD4592">
        <w:rPr>
          <w:rFonts w:cs="Arial"/>
        </w:rPr>
        <w:t>, and Gen Ed classes, and a final cumulative GPA of 2.0 or above) is required for promotion and graduation. If students do not meet promotion standards, they must apply for readmission through the Director of Nursing.</w:t>
      </w:r>
    </w:p>
    <w:p w14:paraId="71B43973" w14:textId="77777777" w:rsidR="00DC2D84" w:rsidRPr="00BD4592" w:rsidRDefault="5F38C4D6" w:rsidP="00966E2E">
      <w:pPr>
        <w:pStyle w:val="ListParagraph"/>
        <w:numPr>
          <w:ilvl w:val="0"/>
          <w:numId w:val="32"/>
        </w:numPr>
        <w:rPr>
          <w:rFonts w:cs="Arial"/>
          <w:szCs w:val="24"/>
        </w:rPr>
      </w:pPr>
      <w:r w:rsidRPr="00BD4592">
        <w:rPr>
          <w:rFonts w:cs="Arial"/>
        </w:rPr>
        <w:t>Completion of the nursing courses must be in the appropriate sequence/ level. Students who withdraw from the Nursing course sequence at any time will be subject to changes made in the curriculum.</w:t>
      </w:r>
    </w:p>
    <w:p w14:paraId="4E33477B" w14:textId="41D1BFC4" w:rsidR="00DC2D84" w:rsidRPr="00BD4592" w:rsidRDefault="5F38C4D6" w:rsidP="00966E2E">
      <w:pPr>
        <w:pStyle w:val="ListParagraph"/>
        <w:numPr>
          <w:ilvl w:val="0"/>
          <w:numId w:val="32"/>
        </w:numPr>
        <w:rPr>
          <w:rFonts w:cs="Arial"/>
          <w:szCs w:val="24"/>
        </w:rPr>
      </w:pPr>
      <w:r w:rsidRPr="00BD4592">
        <w:rPr>
          <w:rFonts w:cs="Arial"/>
        </w:rPr>
        <w:t>All nursing students</w:t>
      </w:r>
      <w:r w:rsidR="4827D5A5" w:rsidRPr="00BD4592">
        <w:rPr>
          <w:rFonts w:cs="Arial"/>
        </w:rPr>
        <w:t xml:space="preserve"> are required</w:t>
      </w:r>
      <w:r w:rsidR="51FAC015" w:rsidRPr="00BD4592">
        <w:rPr>
          <w:rFonts w:cs="Arial"/>
        </w:rPr>
        <w:t xml:space="preserve"> to</w:t>
      </w:r>
      <w:r w:rsidRPr="00BD4592">
        <w:rPr>
          <w:rFonts w:cs="Arial"/>
        </w:rPr>
        <w:t xml:space="preserve"> take </w:t>
      </w:r>
      <w:r w:rsidR="3850D8BE" w:rsidRPr="00BD4592">
        <w:rPr>
          <w:rFonts w:cs="Arial"/>
        </w:rPr>
        <w:t xml:space="preserve">any assigned </w:t>
      </w:r>
      <w:r w:rsidRPr="00BD4592">
        <w:rPr>
          <w:rFonts w:cs="Arial"/>
        </w:rPr>
        <w:t>HESI exam(s) for each course and complete remediation as indicated.</w:t>
      </w:r>
    </w:p>
    <w:p w14:paraId="3BCF77EC" w14:textId="6F05B4D0" w:rsidR="00DC2D84" w:rsidRPr="00BD4592" w:rsidRDefault="754464F3" w:rsidP="2D8562A9">
      <w:pPr>
        <w:pStyle w:val="ListParagraph"/>
        <w:ind w:left="360"/>
        <w:rPr>
          <w:rFonts w:cs="Arial"/>
          <w:strike/>
        </w:rPr>
      </w:pPr>
      <w:r w:rsidRPr="00BD4592">
        <w:rPr>
          <w:rFonts w:cs="Arial"/>
        </w:rPr>
        <w:t xml:space="preserve"> </w:t>
      </w:r>
    </w:p>
    <w:p w14:paraId="68667FE0" w14:textId="0C4A1DED" w:rsidR="2EB7807B" w:rsidRPr="00BD4592" w:rsidRDefault="2EB7807B" w:rsidP="432F8473">
      <w:pPr>
        <w:pStyle w:val="Heading2"/>
      </w:pPr>
      <w:r w:rsidRPr="00BD4592">
        <w:t>Nursing Program Grading Scale</w:t>
      </w:r>
    </w:p>
    <w:p w14:paraId="0B53D543" w14:textId="77777777" w:rsidR="2EB7807B" w:rsidRPr="00BD4592" w:rsidRDefault="2EB7807B" w:rsidP="432F8473">
      <w:pPr>
        <w:spacing w:after="0" w:line="240" w:lineRule="auto"/>
        <w:ind w:right="29"/>
        <w:rPr>
          <w:rFonts w:cs="Arial"/>
        </w:rPr>
      </w:pPr>
      <w:r w:rsidRPr="00BD4592">
        <w:rPr>
          <w:rFonts w:cs="Arial"/>
        </w:rPr>
        <w:t xml:space="preserve">93 – 100 = A </w:t>
      </w:r>
    </w:p>
    <w:p w14:paraId="277C5B51" w14:textId="77777777" w:rsidR="2EB7807B" w:rsidRPr="00BD4592" w:rsidRDefault="2EB7807B" w:rsidP="432F8473">
      <w:pPr>
        <w:spacing w:after="33" w:line="240" w:lineRule="auto"/>
        <w:ind w:right="562"/>
        <w:rPr>
          <w:rFonts w:cs="Arial"/>
        </w:rPr>
      </w:pPr>
      <w:r w:rsidRPr="00BD4592">
        <w:rPr>
          <w:rFonts w:cs="Arial"/>
        </w:rPr>
        <w:t xml:space="preserve">86 – 92 = B </w:t>
      </w:r>
    </w:p>
    <w:p w14:paraId="6B44D2FA" w14:textId="77777777" w:rsidR="2EB7807B" w:rsidRPr="00BD4592" w:rsidRDefault="2EB7807B" w:rsidP="432F8473">
      <w:pPr>
        <w:tabs>
          <w:tab w:val="center" w:pos="6447"/>
        </w:tabs>
        <w:spacing w:after="0" w:line="240" w:lineRule="auto"/>
        <w:rPr>
          <w:rFonts w:cs="Arial"/>
        </w:rPr>
      </w:pPr>
      <w:r w:rsidRPr="00BD4592">
        <w:rPr>
          <w:rFonts w:cs="Arial"/>
        </w:rPr>
        <w:t xml:space="preserve">80 – 85 = C </w:t>
      </w:r>
    </w:p>
    <w:p w14:paraId="04368B9D" w14:textId="77777777" w:rsidR="2EB7807B" w:rsidRPr="00BD4592" w:rsidRDefault="2EB7807B" w:rsidP="432F8473">
      <w:pPr>
        <w:spacing w:after="0" w:line="240" w:lineRule="auto"/>
        <w:rPr>
          <w:rFonts w:cs="Arial"/>
        </w:rPr>
      </w:pPr>
      <w:r w:rsidRPr="00BD4592">
        <w:rPr>
          <w:rFonts w:cs="Arial"/>
        </w:rPr>
        <w:t xml:space="preserve">70 – 79 = D </w:t>
      </w:r>
    </w:p>
    <w:p w14:paraId="6CCF7037" w14:textId="78E2D351" w:rsidR="2EB7807B" w:rsidRPr="00BD4592" w:rsidRDefault="2EB7807B" w:rsidP="432F8473">
      <w:pPr>
        <w:spacing w:line="300" w:lineRule="auto"/>
        <w:rPr>
          <w:rFonts w:cs="Arial"/>
        </w:rPr>
      </w:pPr>
      <w:r w:rsidRPr="00BD4592">
        <w:rPr>
          <w:rFonts w:cs="Arial"/>
        </w:rPr>
        <w:t>Below 70 = F</w:t>
      </w:r>
    </w:p>
    <w:p w14:paraId="783CFA62" w14:textId="776BE9DC" w:rsidR="415605D1" w:rsidRPr="00BD4592" w:rsidRDefault="415605D1" w:rsidP="432F8473">
      <w:pPr>
        <w:rPr>
          <w:rFonts w:cs="Arial"/>
          <w:strike/>
        </w:rPr>
      </w:pPr>
      <w:r w:rsidRPr="00BD4592">
        <w:rPr>
          <w:rFonts w:cs="Arial"/>
        </w:rPr>
        <w:t>*The nursing program grading scale applies to all nursing (NUR) courses</w:t>
      </w:r>
    </w:p>
    <w:p w14:paraId="10FE0623" w14:textId="02C0DACB" w:rsidR="00DC2D84" w:rsidRPr="00BD4592" w:rsidRDefault="61C8436F" w:rsidP="00966E2E">
      <w:pPr>
        <w:pStyle w:val="ListParagraph"/>
        <w:numPr>
          <w:ilvl w:val="0"/>
          <w:numId w:val="13"/>
        </w:numPr>
        <w:rPr>
          <w:rFonts w:cs="Arial"/>
        </w:rPr>
      </w:pPr>
      <w:r w:rsidRPr="00BD4592">
        <w:rPr>
          <w:rFonts w:cs="Arial"/>
        </w:rPr>
        <w:t>There will be no rounding of any grades</w:t>
      </w:r>
      <w:r w:rsidR="303A0DC1" w:rsidRPr="00BD4592">
        <w:rPr>
          <w:rFonts w:cs="Arial"/>
        </w:rPr>
        <w:t>.</w:t>
      </w:r>
      <w:r w:rsidR="62149CB4" w:rsidRPr="00BD4592">
        <w:rPr>
          <w:rFonts w:cs="Arial"/>
        </w:rPr>
        <w:t xml:space="preserve"> </w:t>
      </w:r>
    </w:p>
    <w:p w14:paraId="35A48D7E" w14:textId="7761BD8A" w:rsidR="00DC2D84" w:rsidRPr="00BD4592" w:rsidRDefault="62149CB4" w:rsidP="00966E2E">
      <w:pPr>
        <w:pStyle w:val="ListParagraph"/>
        <w:numPr>
          <w:ilvl w:val="1"/>
          <w:numId w:val="13"/>
        </w:numPr>
        <w:rPr>
          <w:rFonts w:cs="Arial"/>
        </w:rPr>
      </w:pPr>
      <w:r w:rsidRPr="00BD4592">
        <w:rPr>
          <w:rFonts w:cs="Arial"/>
        </w:rPr>
        <w:t>A grade of 80.00% (no rounding) or above is required to pass the theory portion of the class.</w:t>
      </w:r>
    </w:p>
    <w:p w14:paraId="04D4D931" w14:textId="66B32255" w:rsidR="00DC2D84" w:rsidRPr="00BD4592" w:rsidRDefault="61C8436F" w:rsidP="00966E2E">
      <w:pPr>
        <w:pStyle w:val="ListParagraph"/>
        <w:numPr>
          <w:ilvl w:val="0"/>
          <w:numId w:val="13"/>
        </w:numPr>
        <w:rPr>
          <w:rFonts w:eastAsia="Calibri"/>
        </w:rPr>
      </w:pPr>
      <w:r w:rsidRPr="00BD4592">
        <w:rPr>
          <w:rFonts w:cs="Arial"/>
        </w:rPr>
        <w:t>The clinical component of the nursing course will be Pass/Fail based on the course outcomes detailed below:</w:t>
      </w:r>
    </w:p>
    <w:p w14:paraId="749CEC0A" w14:textId="77777777" w:rsidR="00DC2D84" w:rsidRPr="00BD4592" w:rsidRDefault="1215D8AC" w:rsidP="00966E2E">
      <w:pPr>
        <w:pStyle w:val="ListParagraph"/>
        <w:numPr>
          <w:ilvl w:val="0"/>
          <w:numId w:val="34"/>
        </w:numPr>
        <w:rPr>
          <w:rFonts w:cs="Arial"/>
        </w:rPr>
      </w:pPr>
      <w:r w:rsidRPr="00BD4592">
        <w:rPr>
          <w:rFonts w:cs="Arial"/>
        </w:rPr>
        <w:t>Clinical performance.</w:t>
      </w:r>
    </w:p>
    <w:p w14:paraId="43182129" w14:textId="419E7F7B" w:rsidR="00DC2D84" w:rsidRPr="00BD4592" w:rsidRDefault="02201AC8" w:rsidP="00966E2E">
      <w:pPr>
        <w:pStyle w:val="ListParagraph"/>
        <w:numPr>
          <w:ilvl w:val="0"/>
          <w:numId w:val="34"/>
        </w:numPr>
        <w:rPr>
          <w:rFonts w:cs="Arial"/>
        </w:rPr>
      </w:pPr>
      <w:r w:rsidRPr="00BD4592">
        <w:rPr>
          <w:rFonts w:cs="Arial"/>
        </w:rPr>
        <w:lastRenderedPageBreak/>
        <w:t>Performance of specific skills for a current course and skills previously taught in other courses.</w:t>
      </w:r>
    </w:p>
    <w:p w14:paraId="0FBD0088" w14:textId="01390926" w:rsidR="00DC2D84" w:rsidRPr="00BD4592" w:rsidRDefault="5B9DE512" w:rsidP="00966E2E">
      <w:pPr>
        <w:pStyle w:val="ListParagraph"/>
        <w:numPr>
          <w:ilvl w:val="0"/>
          <w:numId w:val="34"/>
        </w:numPr>
        <w:rPr>
          <w:rFonts w:cs="Arial"/>
        </w:rPr>
      </w:pPr>
      <w:r w:rsidRPr="00BD4592">
        <w:rPr>
          <w:rFonts w:cs="Arial"/>
        </w:rPr>
        <w:t>Completion of the clinical correlation project is required</w:t>
      </w:r>
      <w:r w:rsidR="22CB6F2F" w:rsidRPr="00BD4592">
        <w:rPr>
          <w:rFonts w:cs="Arial"/>
        </w:rPr>
        <w:t xml:space="preserve"> for each course</w:t>
      </w:r>
      <w:r w:rsidR="1FFE38ED" w:rsidRPr="00BD4592">
        <w:rPr>
          <w:rFonts w:cs="Arial"/>
        </w:rPr>
        <w:t>.</w:t>
      </w:r>
    </w:p>
    <w:p w14:paraId="60CA24B1" w14:textId="77777777" w:rsidR="00DC2D84" w:rsidRPr="00BD4592" w:rsidRDefault="1215D8AC" w:rsidP="00966E2E">
      <w:pPr>
        <w:pStyle w:val="ListParagraph"/>
        <w:numPr>
          <w:ilvl w:val="0"/>
          <w:numId w:val="34"/>
        </w:numPr>
        <w:rPr>
          <w:rFonts w:cs="Arial"/>
        </w:rPr>
      </w:pPr>
      <w:r w:rsidRPr="00BD4592">
        <w:rPr>
          <w:rFonts w:cs="Arial"/>
        </w:rPr>
        <w:t>Attendance.</w:t>
      </w:r>
    </w:p>
    <w:p w14:paraId="45EE787C" w14:textId="561D68F8" w:rsidR="00DC2D84" w:rsidRPr="00BD4592" w:rsidRDefault="1215D8AC" w:rsidP="00966E2E">
      <w:pPr>
        <w:pStyle w:val="ListParagraph"/>
        <w:numPr>
          <w:ilvl w:val="0"/>
          <w:numId w:val="34"/>
        </w:numPr>
        <w:rPr>
          <w:rStyle w:val="Strong"/>
          <w:rFonts w:cs="Arial"/>
          <w:b w:val="0"/>
          <w:bCs w:val="0"/>
        </w:rPr>
      </w:pPr>
      <w:r w:rsidRPr="00BD4592">
        <w:rPr>
          <w:rFonts w:cs="Arial"/>
        </w:rPr>
        <w:t xml:space="preserve">Unsatisfactory performance (see </w:t>
      </w:r>
      <w:r w:rsidRPr="00BD4592">
        <w:rPr>
          <w:rStyle w:val="Strong"/>
          <w:rFonts w:cs="Arial"/>
          <w:b w:val="0"/>
          <w:bCs w:val="0"/>
        </w:rPr>
        <w:t>Guidelines for Critical Incident</w:t>
      </w:r>
      <w:r w:rsidRPr="00BD4592">
        <w:rPr>
          <w:rFonts w:cs="Arial"/>
        </w:rPr>
        <w:t xml:space="preserve">), including evidence of deficient skills and performance as documented on the clinical evaluation form, will result in a failing grade for the course. </w:t>
      </w:r>
      <w:r w:rsidRPr="00BD4592">
        <w:rPr>
          <w:rStyle w:val="Strong"/>
          <w:rFonts w:cs="Arial"/>
          <w:b w:val="0"/>
          <w:bCs w:val="0"/>
        </w:rPr>
        <w:t xml:space="preserve">This supersedes the </w:t>
      </w:r>
      <w:r w:rsidR="00F37604" w:rsidRPr="00BD4592">
        <w:rPr>
          <w:rStyle w:val="Strong"/>
          <w:rFonts w:cs="Arial"/>
          <w:b w:val="0"/>
          <w:bCs w:val="0"/>
        </w:rPr>
        <w:t>College</w:t>
      </w:r>
      <w:r w:rsidRPr="00BD4592">
        <w:rPr>
          <w:rStyle w:val="Strong"/>
          <w:rFonts w:cs="Arial"/>
          <w:b w:val="0"/>
          <w:bCs w:val="0"/>
        </w:rPr>
        <w:t xml:space="preserve"> policy for early withdrawal.</w:t>
      </w:r>
    </w:p>
    <w:p w14:paraId="6891133F" w14:textId="39CA5221" w:rsidR="00DC2D84" w:rsidRPr="00BD4592" w:rsidRDefault="3F1B99E4" w:rsidP="00966E2E">
      <w:pPr>
        <w:pStyle w:val="ListParagraph"/>
        <w:numPr>
          <w:ilvl w:val="0"/>
          <w:numId w:val="34"/>
        </w:numPr>
        <w:rPr>
          <w:rFonts w:cs="Arial"/>
        </w:rPr>
      </w:pPr>
      <w:r w:rsidRPr="00BD4592">
        <w:rPr>
          <w:rFonts w:cs="Arial"/>
        </w:rPr>
        <w:t>There will be a mandatory meeting with the nursing student’s clinical instructor for clinical evaluation before the grading period ends.</w:t>
      </w:r>
      <w:r w:rsidR="61C8436F" w:rsidRPr="00BD4592">
        <w:rPr>
          <w:rFonts w:cs="Arial"/>
        </w:rPr>
        <w:t xml:space="preserve"> Failure to do so will result in an “incomplete” for the course.</w:t>
      </w:r>
    </w:p>
    <w:p w14:paraId="61B40A26" w14:textId="531A65DB" w:rsidR="00DC2D84" w:rsidRPr="00BD4592" w:rsidRDefault="39FCCA88" w:rsidP="00966E2E">
      <w:pPr>
        <w:pStyle w:val="ListParagraph"/>
        <w:numPr>
          <w:ilvl w:val="0"/>
          <w:numId w:val="13"/>
        </w:numPr>
        <w:rPr>
          <w:rFonts w:cs="Arial"/>
        </w:rPr>
      </w:pPr>
      <w:r w:rsidRPr="00BD4592">
        <w:rPr>
          <w:rFonts w:cs="Arial"/>
        </w:rPr>
        <w:t>T</w:t>
      </w:r>
      <w:r w:rsidR="61C8436F" w:rsidRPr="00BD4592">
        <w:rPr>
          <w:rFonts w:cs="Arial"/>
        </w:rPr>
        <w:t>o pass a nursing course with a clinical component, a passing grade must be obtained both in the clinical and theory components.</w:t>
      </w:r>
    </w:p>
    <w:p w14:paraId="605082E9" w14:textId="77777777" w:rsidR="419C27B0" w:rsidRPr="00BD4592" w:rsidRDefault="419C27B0" w:rsidP="00966E2E">
      <w:pPr>
        <w:pStyle w:val="ListParagraph"/>
        <w:numPr>
          <w:ilvl w:val="0"/>
          <w:numId w:val="13"/>
        </w:numPr>
        <w:rPr>
          <w:rFonts w:cs="Arial"/>
        </w:rPr>
      </w:pPr>
      <w:r w:rsidRPr="00BD4592">
        <w:rPr>
          <w:rFonts w:cs="Arial"/>
        </w:rPr>
        <w:t>If a score below 80.00% is received on any test the nursing student should consult the Course Syllabus for instructions regarding follow-up to the test.</w:t>
      </w:r>
    </w:p>
    <w:p w14:paraId="0D1D3161" w14:textId="787030D5" w:rsidR="00223F4B" w:rsidRPr="00BD4592" w:rsidRDefault="00223F4B" w:rsidP="00966E2E">
      <w:pPr>
        <w:pStyle w:val="ListParagraph"/>
        <w:numPr>
          <w:ilvl w:val="0"/>
          <w:numId w:val="13"/>
        </w:numPr>
        <w:rPr>
          <w:rFonts w:cs="Arial"/>
        </w:rPr>
      </w:pPr>
      <w:r w:rsidRPr="00BD4592">
        <w:rPr>
          <w:rFonts w:cs="Arial"/>
        </w:rPr>
        <w:t>The number of exams and assignments will vary by course and level, as determined by the indiv</w:t>
      </w:r>
      <w:r w:rsidR="00F016E1" w:rsidRPr="00BD4592">
        <w:rPr>
          <w:rFonts w:cs="Arial"/>
        </w:rPr>
        <w:t>idual instructor.</w:t>
      </w:r>
    </w:p>
    <w:p w14:paraId="317AEE5A" w14:textId="7B1004F7" w:rsidR="419C27B0" w:rsidRPr="00BD4592" w:rsidRDefault="419C27B0" w:rsidP="00966E2E">
      <w:pPr>
        <w:pStyle w:val="ListParagraph"/>
        <w:numPr>
          <w:ilvl w:val="0"/>
          <w:numId w:val="13"/>
        </w:numPr>
        <w:rPr>
          <w:rFonts w:eastAsia="Calibri" w:cs="Arial"/>
        </w:rPr>
      </w:pPr>
      <w:r w:rsidRPr="00BD4592">
        <w:rPr>
          <w:rFonts w:eastAsia="Calibri" w:cs="Arial"/>
        </w:rPr>
        <w:t>Courses with a clinical component will utilize a weighted grading system that includes exam scores and non-exam assignments (including HESI). The assigned weight is as follows:</w:t>
      </w:r>
    </w:p>
    <w:p w14:paraId="3F99225B" w14:textId="4F8C4405" w:rsidR="419C27B0" w:rsidRPr="00BD4592" w:rsidRDefault="419C27B0" w:rsidP="00966E2E">
      <w:pPr>
        <w:pStyle w:val="ListParagraph"/>
        <w:numPr>
          <w:ilvl w:val="1"/>
          <w:numId w:val="13"/>
        </w:numPr>
        <w:rPr>
          <w:rFonts w:eastAsia="Calibri"/>
        </w:rPr>
      </w:pPr>
      <w:r w:rsidRPr="00BD4592">
        <w:rPr>
          <w:rFonts w:eastAsia="Calibri" w:cs="Arial"/>
        </w:rPr>
        <w:t>90% exams</w:t>
      </w:r>
      <w:r w:rsidR="00223F4B" w:rsidRPr="00BD4592">
        <w:rPr>
          <w:rFonts w:eastAsia="Calibri" w:cs="Arial"/>
        </w:rPr>
        <w:t>;</w:t>
      </w:r>
      <w:r w:rsidRPr="00BD4592">
        <w:rPr>
          <w:rFonts w:eastAsia="Calibri" w:cs="Arial"/>
        </w:rPr>
        <w:t xml:space="preserve"> 3% HESI (exam 66.7%, remediation 33.3%)</w:t>
      </w:r>
      <w:r w:rsidR="008311B2" w:rsidRPr="00BD4592">
        <w:rPr>
          <w:rFonts w:eastAsia="Calibri" w:cs="Arial"/>
        </w:rPr>
        <w:t xml:space="preserve"> </w:t>
      </w:r>
      <w:r w:rsidR="008311B2" w:rsidRPr="00BD4592">
        <w:rPr>
          <w:rFonts w:eastAsia="Calibri" w:cs="Arial"/>
          <w:b/>
          <w:bCs/>
          <w:u w:val="single"/>
        </w:rPr>
        <w:t>or</w:t>
      </w:r>
      <w:r w:rsidR="008311B2" w:rsidRPr="00BD4592">
        <w:rPr>
          <w:rFonts w:eastAsia="Calibri" w:cs="Arial"/>
        </w:rPr>
        <w:t xml:space="preserve"> alternative project determined by individual instructor</w:t>
      </w:r>
      <w:r w:rsidR="00223F4B" w:rsidRPr="00BD4592">
        <w:rPr>
          <w:rFonts w:eastAsia="Calibri" w:cs="Arial"/>
        </w:rPr>
        <w:t>;</w:t>
      </w:r>
      <w:r w:rsidRPr="00BD4592">
        <w:rPr>
          <w:rFonts w:eastAsia="Calibri" w:cs="Arial"/>
        </w:rPr>
        <w:t xml:space="preserve"> 7% assignments</w:t>
      </w:r>
    </w:p>
    <w:p w14:paraId="6AD95EB2" w14:textId="04DF9032" w:rsidR="00F016E1" w:rsidRPr="00BD4592" w:rsidRDefault="00F016E1" w:rsidP="00F016E1">
      <w:pPr>
        <w:pStyle w:val="ListParagraph"/>
        <w:numPr>
          <w:ilvl w:val="0"/>
          <w:numId w:val="13"/>
        </w:numPr>
        <w:rPr>
          <w:rFonts w:eastAsia="Calibri"/>
        </w:rPr>
      </w:pPr>
      <w:r w:rsidRPr="00BD4592">
        <w:rPr>
          <w:rFonts w:eastAsia="Calibri"/>
        </w:rPr>
        <w:t>Additional credit opportunities will not be available for any nursing (NUR) courses.</w:t>
      </w:r>
    </w:p>
    <w:p w14:paraId="0E1F1BE0" w14:textId="77777777" w:rsidR="004B3DB2" w:rsidRPr="00BD4592" w:rsidRDefault="66DCF793" w:rsidP="00FF1BF9">
      <w:pPr>
        <w:pStyle w:val="Heading2"/>
      </w:pPr>
      <w:r w:rsidRPr="00BD4592">
        <w:t xml:space="preserve">Testing </w:t>
      </w:r>
    </w:p>
    <w:p w14:paraId="5A7D2BAD" w14:textId="77777777" w:rsidR="00D068D3" w:rsidRPr="00BD4592" w:rsidRDefault="0C34EF8F" w:rsidP="0070104B">
      <w:pPr>
        <w:pStyle w:val="ListParagraph"/>
        <w:numPr>
          <w:ilvl w:val="0"/>
          <w:numId w:val="79"/>
        </w:numPr>
        <w:rPr>
          <w:rFonts w:cs="Arial"/>
        </w:rPr>
      </w:pPr>
      <w:r w:rsidRPr="00BD4592">
        <w:rPr>
          <w:rFonts w:cs="Arial"/>
        </w:rPr>
        <w:t>Students are expected to take all examinations/quizzes on designated days, place, and time as scheduled by instructor</w:t>
      </w:r>
      <w:r w:rsidR="1CC1B911" w:rsidRPr="00BD4592">
        <w:rPr>
          <w:rFonts w:cs="Arial"/>
        </w:rPr>
        <w:t>.</w:t>
      </w:r>
    </w:p>
    <w:p w14:paraId="4CF3F014" w14:textId="0B5FFDA4" w:rsidR="4896C066" w:rsidRPr="00BD4592" w:rsidRDefault="1A44F999" w:rsidP="0070104B">
      <w:pPr>
        <w:pStyle w:val="ListParagraph"/>
        <w:numPr>
          <w:ilvl w:val="0"/>
          <w:numId w:val="79"/>
        </w:numPr>
        <w:rPr>
          <w:rFonts w:cs="Arial"/>
        </w:rPr>
      </w:pPr>
      <w:r w:rsidRPr="00BD4592">
        <w:rPr>
          <w:rFonts w:cs="Arial"/>
        </w:rPr>
        <w:t>A</w:t>
      </w:r>
      <w:r w:rsidR="164E63A3" w:rsidRPr="00BD4592">
        <w:rPr>
          <w:rFonts w:cs="Arial"/>
        </w:rPr>
        <w:t>ll</w:t>
      </w:r>
      <w:r w:rsidRPr="00BD4592">
        <w:rPr>
          <w:rFonts w:cs="Arial"/>
        </w:rPr>
        <w:t xml:space="preserve"> students will be required to take their exams electronically with a secure browser.</w:t>
      </w:r>
    </w:p>
    <w:p w14:paraId="0F017ABF" w14:textId="5973E5B7" w:rsidR="004B3DB2" w:rsidRPr="00BD4592" w:rsidRDefault="0C34EF8F" w:rsidP="0070104B">
      <w:pPr>
        <w:pStyle w:val="ListParagraph"/>
        <w:numPr>
          <w:ilvl w:val="0"/>
          <w:numId w:val="79"/>
        </w:numPr>
        <w:rPr>
          <w:rFonts w:cs="Arial"/>
        </w:rPr>
      </w:pPr>
      <w:r w:rsidRPr="00BD4592">
        <w:rPr>
          <w:rFonts w:cs="Arial"/>
        </w:rPr>
        <w:t xml:space="preserve">The only items that the student may </w:t>
      </w:r>
      <w:r w:rsidR="164E63A3" w:rsidRPr="00BD4592">
        <w:rPr>
          <w:rFonts w:cs="Arial"/>
        </w:rPr>
        <w:t>have while</w:t>
      </w:r>
      <w:r w:rsidRPr="00BD4592">
        <w:rPr>
          <w:rFonts w:cs="Arial"/>
        </w:rPr>
        <w:t xml:space="preserve"> testing is either a pen or pencil</w:t>
      </w:r>
      <w:r w:rsidR="164E63A3" w:rsidRPr="00BD4592">
        <w:rPr>
          <w:rFonts w:cs="Arial"/>
        </w:rPr>
        <w:t>,</w:t>
      </w:r>
      <w:r w:rsidRPr="00BD4592">
        <w:rPr>
          <w:rFonts w:cs="Arial"/>
        </w:rPr>
        <w:t xml:space="preserve"> scratch piece of paper will be provided. </w:t>
      </w:r>
      <w:r w:rsidRPr="00BD4592">
        <w:rPr>
          <w:rStyle w:val="Strong"/>
          <w:rFonts w:cs="Arial"/>
          <w:b w:val="0"/>
          <w:bCs w:val="0"/>
        </w:rPr>
        <w:t>Food, drinks, trinkets, candy, or chewing gum are not allowed</w:t>
      </w:r>
      <w:r w:rsidR="1920E806" w:rsidRPr="00BD4592">
        <w:rPr>
          <w:rStyle w:val="Strong"/>
          <w:rFonts w:cs="Arial"/>
          <w:b w:val="0"/>
          <w:bCs w:val="0"/>
        </w:rPr>
        <w:t xml:space="preserve">. </w:t>
      </w:r>
      <w:r w:rsidRPr="00BD4592">
        <w:rPr>
          <w:rStyle w:val="Strong"/>
          <w:rFonts w:cs="Arial"/>
          <w:b w:val="0"/>
          <w:bCs w:val="0"/>
        </w:rPr>
        <w:t xml:space="preserve">Students </w:t>
      </w:r>
      <w:r w:rsidR="07D3CBC6" w:rsidRPr="00BD4592">
        <w:rPr>
          <w:rStyle w:val="Strong"/>
          <w:rFonts w:cs="Arial"/>
          <w:b w:val="0"/>
          <w:bCs w:val="0"/>
        </w:rPr>
        <w:t>may not</w:t>
      </w:r>
      <w:r w:rsidRPr="00BD4592">
        <w:rPr>
          <w:rStyle w:val="Strong"/>
          <w:rFonts w:cs="Arial"/>
          <w:b w:val="0"/>
          <w:bCs w:val="0"/>
        </w:rPr>
        <w:t xml:space="preserve"> wear hats, caps, scarves, or hooded sweatshirts (hoodies) while testing.</w:t>
      </w:r>
      <w:r w:rsidRPr="00BD4592">
        <w:rPr>
          <w:rFonts w:cs="Arial"/>
          <w:b/>
          <w:bCs/>
        </w:rPr>
        <w:t xml:space="preserve"> </w:t>
      </w:r>
    </w:p>
    <w:p w14:paraId="05B3E375" w14:textId="2801E8FE" w:rsidR="7E0AEE34" w:rsidRPr="00BD4592" w:rsidRDefault="3178DB33" w:rsidP="0070104B">
      <w:pPr>
        <w:pStyle w:val="ListParagraph"/>
        <w:numPr>
          <w:ilvl w:val="0"/>
          <w:numId w:val="79"/>
        </w:numPr>
        <w:spacing w:after="0" w:line="240" w:lineRule="auto"/>
        <w:rPr>
          <w:rFonts w:eastAsia="Times New Roman" w:cs="Times New Roman"/>
          <w:szCs w:val="24"/>
        </w:rPr>
      </w:pPr>
      <w:r w:rsidRPr="00BD4592">
        <w:rPr>
          <w:rFonts w:cs="Arial"/>
          <w:szCs w:val="24"/>
        </w:rPr>
        <w:t xml:space="preserve">Students will be responsible for supplying their own disposable, one-time-use earplugs for testing. These can be </w:t>
      </w:r>
      <w:r w:rsidR="67A25ADC" w:rsidRPr="00BD4592">
        <w:rPr>
          <w:rFonts w:cs="Arial"/>
          <w:szCs w:val="24"/>
        </w:rPr>
        <w:t>purchased</w:t>
      </w:r>
      <w:r w:rsidR="6729E003" w:rsidRPr="00BD4592">
        <w:rPr>
          <w:rFonts w:cs="Arial"/>
          <w:szCs w:val="24"/>
        </w:rPr>
        <w:t xml:space="preserve"> in</w:t>
      </w:r>
      <w:r w:rsidR="0C58232A" w:rsidRPr="00BD4592">
        <w:rPr>
          <w:rFonts w:cs="Arial"/>
          <w:szCs w:val="24"/>
        </w:rPr>
        <w:t xml:space="preserve"> the</w:t>
      </w:r>
      <w:r w:rsidR="3FE676D7" w:rsidRPr="00BD4592">
        <w:rPr>
          <w:rFonts w:cs="Arial"/>
          <w:szCs w:val="24"/>
        </w:rPr>
        <w:t xml:space="preserve"> </w:t>
      </w:r>
      <w:r w:rsidRPr="00BD4592">
        <w:rPr>
          <w:rFonts w:cs="Arial"/>
          <w:szCs w:val="24"/>
        </w:rPr>
        <w:t>bookstore.</w:t>
      </w:r>
      <w:r w:rsidR="5399BB64" w:rsidRPr="00BD4592">
        <w:rPr>
          <w:rFonts w:cs="Arial"/>
          <w:szCs w:val="24"/>
        </w:rPr>
        <w:t xml:space="preserve"> Noise cancelling or other electronic devices will</w:t>
      </w:r>
      <w:r w:rsidR="1D7CF2DD" w:rsidRPr="00BD4592">
        <w:rPr>
          <w:rFonts w:cs="Arial"/>
          <w:szCs w:val="24"/>
        </w:rPr>
        <w:t xml:space="preserve"> not</w:t>
      </w:r>
      <w:r w:rsidR="5399BB64" w:rsidRPr="00BD4592">
        <w:rPr>
          <w:rFonts w:cs="Arial"/>
          <w:szCs w:val="24"/>
        </w:rPr>
        <w:t xml:space="preserve"> be </w:t>
      </w:r>
      <w:r w:rsidR="00B6051C" w:rsidRPr="00BD4592">
        <w:rPr>
          <w:rFonts w:cs="Arial"/>
          <w:szCs w:val="24"/>
        </w:rPr>
        <w:t>permitted</w:t>
      </w:r>
    </w:p>
    <w:p w14:paraId="4F118BC3" w14:textId="255DAC33" w:rsidR="00E7165D" w:rsidRPr="00BD4592" w:rsidRDefault="00E7165D" w:rsidP="00E7165D">
      <w:pPr>
        <w:pStyle w:val="ListParagraph"/>
        <w:numPr>
          <w:ilvl w:val="0"/>
          <w:numId w:val="79"/>
        </w:numPr>
        <w:spacing w:after="0" w:line="240" w:lineRule="auto"/>
        <w:rPr>
          <w:rFonts w:eastAsia="Times New Roman" w:cs="Times New Roman"/>
          <w:szCs w:val="24"/>
        </w:rPr>
      </w:pPr>
      <w:r w:rsidRPr="00BD4592">
        <w:rPr>
          <w:rFonts w:eastAsia="Times New Roman" w:cs="Times New Roman"/>
          <w:szCs w:val="24"/>
        </w:rPr>
        <w:t xml:space="preserve">Students are responsible for notifying the instructor </w:t>
      </w:r>
      <w:r w:rsidR="00540782" w:rsidRPr="00BD4592">
        <w:rPr>
          <w:rFonts w:eastAsia="Times New Roman" w:cs="Times New Roman"/>
          <w:szCs w:val="24"/>
        </w:rPr>
        <w:t xml:space="preserve">by college email, </w:t>
      </w:r>
      <w:r w:rsidRPr="00BD4592">
        <w:rPr>
          <w:rFonts w:eastAsia="Times New Roman" w:cs="Times New Roman"/>
          <w:szCs w:val="24"/>
        </w:rPr>
        <w:t>prior to examination if they expect to be absent. Arrangements must be made with the instructor within 24 hours for missed examinations/quizzes, excluding holidays/weekends. Therefore, no absences will be accepted if the instructor is not notified. There is no excuse for failure to notify the instructor.</w:t>
      </w:r>
    </w:p>
    <w:p w14:paraId="6F2B91FA" w14:textId="5F7D7B3E" w:rsidR="00E7165D" w:rsidRPr="00BD4592" w:rsidRDefault="00E7165D" w:rsidP="00E7165D">
      <w:pPr>
        <w:pStyle w:val="ListParagraph"/>
        <w:numPr>
          <w:ilvl w:val="0"/>
          <w:numId w:val="79"/>
        </w:numPr>
        <w:spacing w:after="0" w:line="240" w:lineRule="auto"/>
        <w:rPr>
          <w:rFonts w:eastAsia="Times New Roman" w:cs="Times New Roman"/>
          <w:szCs w:val="24"/>
        </w:rPr>
      </w:pPr>
      <w:r w:rsidRPr="00BD4592">
        <w:rPr>
          <w:rFonts w:eastAsia="Times New Roman" w:cs="Times New Roman"/>
          <w:szCs w:val="24"/>
        </w:rPr>
        <w:t>Students will receive a zero (0) for the examination/quiz if the arrangements are not made within 24 hours. If the student fails to take the make-up examination/quiz on the assigned day, the student will receive a zero for the examination/quiz.</w:t>
      </w:r>
    </w:p>
    <w:p w14:paraId="6C54334F" w14:textId="60500C12" w:rsidR="00E7165D" w:rsidRPr="00BD4592" w:rsidRDefault="00E7165D" w:rsidP="00E7165D">
      <w:pPr>
        <w:pStyle w:val="ListParagraph"/>
        <w:numPr>
          <w:ilvl w:val="0"/>
          <w:numId w:val="79"/>
        </w:numPr>
        <w:spacing w:after="0" w:line="240" w:lineRule="auto"/>
        <w:rPr>
          <w:rFonts w:eastAsia="Times New Roman" w:cs="Times New Roman"/>
          <w:szCs w:val="24"/>
        </w:rPr>
      </w:pPr>
      <w:r w:rsidRPr="00BD4592">
        <w:rPr>
          <w:rFonts w:eastAsia="Times New Roman" w:cs="Times New Roman"/>
          <w:szCs w:val="24"/>
        </w:rPr>
        <w:lastRenderedPageBreak/>
        <w:t>Students who miss an examination/quiz may be expected to take a different examination/quiz over the same content. Make-up examinations should be completed by a date stipulated by the instructor. These exams will be taken in the Assessment Center or at the discretion of the instructor. Patterns in early or late test taking will be addressed. No more than one exam per course can be taken on an alternate test date in the Assessment Center. If a second exam is missed a meeting is required with both the instructor and the Director of Nursing prior to scheduling the makeup exam. The meeting must be arranged within 24 hours of the missed exam date.</w:t>
      </w:r>
    </w:p>
    <w:p w14:paraId="066D64BD" w14:textId="77777777" w:rsidR="000F4D68" w:rsidRPr="00BD4592" w:rsidRDefault="6FB84F4C" w:rsidP="0070104B">
      <w:pPr>
        <w:pStyle w:val="ListParagraph"/>
        <w:numPr>
          <w:ilvl w:val="0"/>
          <w:numId w:val="79"/>
        </w:numPr>
        <w:spacing w:after="0" w:line="240" w:lineRule="auto"/>
        <w:rPr>
          <w:rFonts w:eastAsia="Times New Roman" w:cs="Arial"/>
          <w:szCs w:val="24"/>
        </w:rPr>
      </w:pPr>
      <w:r w:rsidRPr="00BD4592">
        <w:rPr>
          <w:rFonts w:eastAsia="Times New Roman" w:cs="Arial"/>
        </w:rPr>
        <w:t>HESI testing are standardized exams that compare against national benchmarks for NCLEX</w:t>
      </w:r>
      <w:r w:rsidRPr="00BD4592">
        <w:rPr>
          <w:rFonts w:eastAsia="Times New Roman" w:cs="Times New Roman"/>
        </w:rPr>
        <w:t xml:space="preserve"> </w:t>
      </w:r>
      <w:r w:rsidRPr="00BD4592">
        <w:rPr>
          <w:rFonts w:eastAsia="Times New Roman" w:cs="Arial"/>
        </w:rPr>
        <w:t xml:space="preserve">success. </w:t>
      </w:r>
    </w:p>
    <w:p w14:paraId="05FB9C3E" w14:textId="4FFD88A3" w:rsidR="7E0AEE34" w:rsidRPr="00BD4592" w:rsidRDefault="6FB84F4C" w:rsidP="00AE7A28">
      <w:pPr>
        <w:pStyle w:val="ListParagraph"/>
        <w:numPr>
          <w:ilvl w:val="1"/>
          <w:numId w:val="79"/>
        </w:numPr>
        <w:spacing w:after="0" w:line="240" w:lineRule="auto"/>
        <w:rPr>
          <w:rFonts w:eastAsia="Times New Roman" w:cs="Arial"/>
          <w:szCs w:val="24"/>
        </w:rPr>
      </w:pPr>
      <w:r w:rsidRPr="00BD4592">
        <w:rPr>
          <w:rFonts w:eastAsia="Times New Roman" w:cs="Arial"/>
        </w:rPr>
        <w:t>Research supports those acceptable scores for this exam should be within the range from an</w:t>
      </w:r>
      <w:r w:rsidRPr="00BD4592">
        <w:rPr>
          <w:rFonts w:eastAsia="Times New Roman" w:cs="Times New Roman"/>
        </w:rPr>
        <w:t xml:space="preserve"> </w:t>
      </w:r>
      <w:r w:rsidRPr="00BD4592">
        <w:rPr>
          <w:rFonts w:eastAsia="Times New Roman" w:cs="Arial"/>
        </w:rPr>
        <w:t xml:space="preserve">equivalent of </w:t>
      </w:r>
      <w:r w:rsidR="00A418BF" w:rsidRPr="00BD4592">
        <w:rPr>
          <w:rFonts w:eastAsia="Times New Roman" w:cs="Arial"/>
        </w:rPr>
        <w:t>900</w:t>
      </w:r>
      <w:r w:rsidRPr="00BD4592">
        <w:rPr>
          <w:rFonts w:eastAsia="Times New Roman" w:cs="Arial"/>
        </w:rPr>
        <w:t xml:space="preserve"> or higher.</w:t>
      </w:r>
    </w:p>
    <w:p w14:paraId="785EE8AF" w14:textId="33B962DF" w:rsidR="00AB1523" w:rsidRPr="00BD4592" w:rsidRDefault="00AB1523" w:rsidP="0070104B">
      <w:pPr>
        <w:pStyle w:val="ListParagraph"/>
        <w:numPr>
          <w:ilvl w:val="0"/>
          <w:numId w:val="79"/>
        </w:numPr>
      </w:pPr>
      <w:r w:rsidRPr="00BD4592">
        <w:t xml:space="preserve">Text to speech features </w:t>
      </w:r>
      <w:proofErr w:type="gramStart"/>
      <w:r w:rsidRPr="00BD4592">
        <w:t>are</w:t>
      </w:r>
      <w:proofErr w:type="gramEnd"/>
      <w:r w:rsidRPr="00BD4592">
        <w:t xml:space="preserve"> not permitted during testing, unless the student has an approved accommodation.</w:t>
      </w:r>
    </w:p>
    <w:p w14:paraId="7CE4E7BE" w14:textId="77777777" w:rsidR="000F4D68" w:rsidRPr="00BD4592" w:rsidRDefault="000F4D68" w:rsidP="000F4D68">
      <w:pPr>
        <w:pStyle w:val="ListParagraph"/>
        <w:spacing w:after="0" w:line="240" w:lineRule="auto"/>
        <w:ind w:left="360"/>
        <w:rPr>
          <w:rFonts w:eastAsia="Times New Roman" w:cs="Arial"/>
          <w:szCs w:val="24"/>
        </w:rPr>
      </w:pPr>
    </w:p>
    <w:p w14:paraId="37A9F001" w14:textId="58D5B51D" w:rsidR="6FB84F4C" w:rsidRPr="00BD4592" w:rsidRDefault="0A56C8B1" w:rsidP="432F8473">
      <w:pPr>
        <w:spacing w:after="0" w:line="240" w:lineRule="auto"/>
        <w:rPr>
          <w:rFonts w:eastAsia="Arial" w:cs="Arial"/>
          <w:b/>
          <w:bCs/>
        </w:rPr>
      </w:pPr>
      <w:r w:rsidRPr="00BD4592">
        <w:rPr>
          <w:rFonts w:eastAsia="Arial" w:cs="Arial"/>
          <w:b/>
          <w:bCs/>
        </w:rPr>
        <w:t>HESI Exam Policy:</w:t>
      </w:r>
    </w:p>
    <w:p w14:paraId="43BAC690" w14:textId="24130054" w:rsidR="19C1179A" w:rsidRPr="00BD4592" w:rsidRDefault="19C1179A" w:rsidP="432F8473">
      <w:pPr>
        <w:spacing w:after="0" w:line="240" w:lineRule="auto"/>
        <w:rPr>
          <w:rFonts w:eastAsia="Arial" w:cs="Arial"/>
        </w:rPr>
      </w:pPr>
      <w:r w:rsidRPr="00BD4592">
        <w:rPr>
          <w:rFonts w:eastAsia="Arial" w:cs="Arial"/>
        </w:rPr>
        <w:t>HESI Exams will be scheduled and administered by each course lead faculty. HESI Exams may be given outside of regularly scheduled lecture time. All Handbook and Exam policies will apply. Missed HESI Exams need to be taken within 72 hours of the originally scheduled exam. Remediation will be completed within the time frame as designated by each instructor.</w:t>
      </w:r>
    </w:p>
    <w:p w14:paraId="501E8898" w14:textId="77777777" w:rsidR="7E0AEE34" w:rsidRPr="00BD4592" w:rsidRDefault="7E0AEE34" w:rsidP="000F4D68">
      <w:pPr>
        <w:pStyle w:val="ListParagraph"/>
        <w:spacing w:after="0" w:line="240" w:lineRule="auto"/>
        <w:ind w:left="360"/>
        <w:rPr>
          <w:rFonts w:eastAsia="Arial" w:cs="Arial"/>
          <w:szCs w:val="24"/>
        </w:rPr>
      </w:pPr>
    </w:p>
    <w:p w14:paraId="472CCCD8" w14:textId="546E50A1" w:rsidR="6FB84F4C" w:rsidRPr="00BD4592" w:rsidRDefault="6AE7DF90" w:rsidP="00965714">
      <w:pPr>
        <w:pStyle w:val="Heading1"/>
        <w:rPr>
          <w:rFonts w:eastAsia="Arial"/>
        </w:rPr>
      </w:pPr>
      <w:bookmarkStart w:id="46" w:name="_Toc229553460"/>
      <w:r w:rsidRPr="00BD4592">
        <w:rPr>
          <w:rFonts w:eastAsia="Arial"/>
        </w:rPr>
        <w:t>HESI Exam Grading Scale:</w:t>
      </w:r>
      <w:bookmarkEnd w:id="46"/>
    </w:p>
    <w:p w14:paraId="0E507BBE" w14:textId="140CB63F" w:rsidR="6FB84F4C" w:rsidRPr="00BD4592" w:rsidRDefault="0A56C8B1" w:rsidP="432F8473">
      <w:pPr>
        <w:spacing w:after="0" w:line="240" w:lineRule="auto"/>
        <w:rPr>
          <w:rFonts w:eastAsia="Arial" w:cs="Arial"/>
          <w:b/>
          <w:bCs/>
        </w:rPr>
      </w:pPr>
      <w:r w:rsidRPr="00BD4592">
        <w:rPr>
          <w:rFonts w:eastAsia="Arial" w:cs="Arial"/>
          <w:b/>
          <w:bCs/>
        </w:rPr>
        <w:t xml:space="preserve">HESI Exam Score Grading Conversion Scale: </w:t>
      </w:r>
    </w:p>
    <w:p w14:paraId="59F9B654" w14:textId="28451CD9" w:rsidR="457C2577" w:rsidRPr="00BD4592" w:rsidRDefault="457C2577" w:rsidP="432F8473">
      <w:pPr>
        <w:rPr>
          <w:rFonts w:eastAsia="Arial" w:cs="Arial"/>
        </w:rPr>
      </w:pPr>
      <w:r w:rsidRPr="00BD4592">
        <w:rPr>
          <w:rFonts w:eastAsia="Arial" w:cs="Arial"/>
        </w:rPr>
        <w:t>Use HESI Conversion Score Percent</w:t>
      </w:r>
    </w:p>
    <w:p w14:paraId="6DA3BD2A" w14:textId="655A2D88" w:rsidR="00FC1BEC" w:rsidRPr="00BD4592" w:rsidRDefault="0A56C8B1" w:rsidP="432F8473">
      <w:pPr>
        <w:spacing w:after="0" w:line="240" w:lineRule="auto"/>
        <w:rPr>
          <w:rFonts w:eastAsia="Arial" w:cs="Arial"/>
        </w:rPr>
      </w:pPr>
      <w:r w:rsidRPr="00BD4592">
        <w:rPr>
          <w:rFonts w:eastAsia="Arial" w:cs="Arial"/>
        </w:rPr>
        <w:t>**</w:t>
      </w:r>
      <w:r w:rsidR="5856EDE5" w:rsidRPr="00BD4592">
        <w:rPr>
          <w:rFonts w:eastAsia="Arial" w:cs="Arial"/>
        </w:rPr>
        <w:t>An alternative grading will be utilized</w:t>
      </w:r>
      <w:r w:rsidRPr="00BD4592">
        <w:rPr>
          <w:rFonts w:eastAsia="Arial" w:cs="Arial"/>
        </w:rPr>
        <w:t xml:space="preserve"> in the NUR 2220 course</w:t>
      </w:r>
    </w:p>
    <w:p w14:paraId="05FBB64A" w14:textId="046075F0" w:rsidR="432F8473" w:rsidRPr="00BD4592" w:rsidRDefault="432F8473" w:rsidP="432F8473">
      <w:pPr>
        <w:spacing w:after="0" w:line="240" w:lineRule="auto"/>
        <w:rPr>
          <w:rFonts w:eastAsia="Arial" w:cs="Arial"/>
        </w:rPr>
      </w:pPr>
    </w:p>
    <w:p w14:paraId="3C22943F" w14:textId="77165130" w:rsidR="195A6209" w:rsidRPr="00BD4592" w:rsidRDefault="195A6209" w:rsidP="432F8473">
      <w:pPr>
        <w:rPr>
          <w:rFonts w:eastAsia="Arial" w:cs="Arial"/>
        </w:rPr>
      </w:pPr>
      <w:r w:rsidRPr="00BD4592">
        <w:rPr>
          <w:rFonts w:eastAsia="Arial" w:cs="Arial"/>
        </w:rPr>
        <w:t>**Course instructors are responsible for reviewing course results. Director of Nursing is responsible for reviewing program results.</w:t>
      </w:r>
    </w:p>
    <w:p w14:paraId="31FA065E" w14:textId="77777777" w:rsidR="00965714" w:rsidRPr="00BD4592" w:rsidRDefault="00965714">
      <w:r w:rsidRPr="00BD4592">
        <w:br w:type="page"/>
      </w:r>
    </w:p>
    <w:p w14:paraId="77AC9AAC" w14:textId="6DC1ADAF" w:rsidR="432F8473" w:rsidRPr="00BD4592" w:rsidRDefault="432F8473"/>
    <w:p w14:paraId="0D85D613" w14:textId="7AA631DD" w:rsidR="00EE4691" w:rsidRPr="00BD4592" w:rsidRDefault="613DD4BD" w:rsidP="00A24794">
      <w:pPr>
        <w:pStyle w:val="Heading3"/>
      </w:pPr>
      <w:r w:rsidRPr="00BD4592">
        <w:t>Behavioral Expectations</w:t>
      </w:r>
    </w:p>
    <w:p w14:paraId="7A280C02" w14:textId="042EABEA" w:rsidR="00FC1BEC" w:rsidRPr="00BD4592" w:rsidRDefault="016AD08D" w:rsidP="00F467BA">
      <w:pPr>
        <w:pStyle w:val="Heading1"/>
      </w:pPr>
      <w:bookmarkStart w:id="47" w:name="_Toc229553461"/>
      <w:r w:rsidRPr="00BD4592">
        <w:t>General Rules for Online Communication Etiquette</w:t>
      </w:r>
      <w:bookmarkEnd w:id="47"/>
    </w:p>
    <w:p w14:paraId="10B80C14" w14:textId="15E8127E" w:rsidR="00FC1BEC" w:rsidRPr="00BD4592" w:rsidRDefault="363CAE87" w:rsidP="432F8473">
      <w:pPr>
        <w:widowControl w:val="0"/>
        <w:autoSpaceDE w:val="0"/>
        <w:autoSpaceDN w:val="0"/>
        <w:adjustRightInd w:val="0"/>
        <w:spacing w:before="240" w:after="240" w:line="240" w:lineRule="auto"/>
        <w:rPr>
          <w:rFonts w:eastAsia="Times New Roman" w:cs="Arial"/>
        </w:rPr>
      </w:pPr>
      <w:r w:rsidRPr="00BD4592">
        <w:rPr>
          <w:rFonts w:eastAsia="Times New Roman" w:cs="Arial"/>
        </w:rPr>
        <w:t xml:space="preserve">Professional communication is a skill that every nurse must possess to provide safe and effective care. </w:t>
      </w:r>
      <w:r w:rsidR="24D1A274" w:rsidRPr="00BD4592">
        <w:rPr>
          <w:rFonts w:eastAsia="Merriweather" w:cs="Merriweather"/>
          <w:szCs w:val="24"/>
        </w:rPr>
        <w:t xml:space="preserve">Communication with faculty and other students must be done in a respectful and professional manner. </w:t>
      </w:r>
    </w:p>
    <w:p w14:paraId="6D61B00B" w14:textId="1F442B32" w:rsidR="00FC1BEC" w:rsidRPr="00BD4592" w:rsidRDefault="363CAE87" w:rsidP="432F8473">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The following rules apply in any electronic communication (email, discussion posts, texts)</w:t>
      </w:r>
    </w:p>
    <w:p w14:paraId="57AB97FF" w14:textId="3137C526" w:rsidR="00FC1BEC" w:rsidRPr="00BD4592" w:rsidRDefault="363CAE87" w:rsidP="00966E2E">
      <w:pPr>
        <w:pStyle w:val="ListParagraph"/>
        <w:widowControl w:val="0"/>
        <w:numPr>
          <w:ilvl w:val="0"/>
          <w:numId w:val="12"/>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Respect everyone’s ideas, feelings, and experiences.</w:t>
      </w:r>
    </w:p>
    <w:p w14:paraId="630400E2" w14:textId="3ECE0322" w:rsidR="00FC1BEC" w:rsidRPr="00BD4592" w:rsidRDefault="4C4CD832" w:rsidP="00966E2E">
      <w:pPr>
        <w:pStyle w:val="ListParagraph"/>
        <w:widowControl w:val="0"/>
        <w:numPr>
          <w:ilvl w:val="0"/>
          <w:numId w:val="12"/>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B</w:t>
      </w:r>
      <w:r w:rsidR="51E60CD1" w:rsidRPr="00BD4592">
        <w:rPr>
          <w:rFonts w:eastAsia="Times New Roman" w:cs="Arial"/>
        </w:rPr>
        <w:t xml:space="preserve">e courteous. It is important to be honest and </w:t>
      </w:r>
      <w:r w:rsidR="7BF0C85E" w:rsidRPr="00BD4592">
        <w:rPr>
          <w:rFonts w:eastAsia="Times New Roman" w:cs="Arial"/>
        </w:rPr>
        <w:t>factual,</w:t>
      </w:r>
      <w:r w:rsidR="51E60CD1" w:rsidRPr="00BD4592">
        <w:rPr>
          <w:rFonts w:eastAsia="Times New Roman" w:cs="Arial"/>
        </w:rPr>
        <w:t xml:space="preserve"> while using </w:t>
      </w:r>
      <w:r w:rsidR="7BF0C85E" w:rsidRPr="00BD4592">
        <w:rPr>
          <w:rFonts w:eastAsia="Times New Roman" w:cs="Arial"/>
        </w:rPr>
        <w:t>assertive, respectful</w:t>
      </w:r>
      <w:r w:rsidR="51E60CD1" w:rsidRPr="00BD4592">
        <w:rPr>
          <w:rFonts w:eastAsia="Times New Roman" w:cs="Arial"/>
        </w:rPr>
        <w:t xml:space="preserve"> and professional language. </w:t>
      </w:r>
    </w:p>
    <w:p w14:paraId="6CF2F12B" w14:textId="76C6C169" w:rsidR="00FC1BEC" w:rsidRPr="00BD4592" w:rsidRDefault="51E60CD1" w:rsidP="00966E2E">
      <w:pPr>
        <w:pStyle w:val="ListParagraph"/>
        <w:widowControl w:val="0"/>
        <w:numPr>
          <w:ilvl w:val="0"/>
          <w:numId w:val="12"/>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If you disagree with a topic, exam question, etc., back up your assertions with current (5 years old or newer) data and evidence</w:t>
      </w:r>
    </w:p>
    <w:p w14:paraId="3F1AEF2A" w14:textId="4359AECF" w:rsidR="00FC1BEC" w:rsidRPr="00BD4592" w:rsidRDefault="363CAE87" w:rsidP="00966E2E">
      <w:pPr>
        <w:pStyle w:val="ListParagraph"/>
        <w:widowControl w:val="0"/>
        <w:numPr>
          <w:ilvl w:val="0"/>
          <w:numId w:val="12"/>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Remember that online communication lacks non-verbal cues and tone. Make every effort to be clear and concise in communication.</w:t>
      </w:r>
    </w:p>
    <w:p w14:paraId="0755F182" w14:textId="02DA0D86" w:rsidR="00FC1BEC" w:rsidRPr="00BD4592" w:rsidRDefault="363CAE87" w:rsidP="00966E2E">
      <w:pPr>
        <w:pStyle w:val="ListParagraph"/>
        <w:widowControl w:val="0"/>
        <w:numPr>
          <w:ilvl w:val="0"/>
          <w:numId w:val="12"/>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Never use all capital letters. This is considered “SHOUTING!”</w:t>
      </w:r>
    </w:p>
    <w:p w14:paraId="6EC26F13" w14:textId="650CA49F" w:rsidR="00FC1BEC" w:rsidRPr="00BD4592" w:rsidRDefault="363CAE87" w:rsidP="00966E2E">
      <w:pPr>
        <w:pStyle w:val="ListParagraph"/>
        <w:widowControl w:val="0"/>
        <w:numPr>
          <w:ilvl w:val="0"/>
          <w:numId w:val="12"/>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Humor can be misinterpreted due to the lack of non-verbal clues. You may wish to use emotion icons (smiley faces) or LOL (</w:t>
      </w:r>
      <w:proofErr w:type="spellStart"/>
      <w:r w:rsidRPr="00BD4592">
        <w:rPr>
          <w:rFonts w:eastAsia="Times New Roman" w:cs="Arial"/>
        </w:rPr>
        <w:t>Mistretta</w:t>
      </w:r>
      <w:proofErr w:type="spellEnd"/>
      <w:r w:rsidRPr="00BD4592">
        <w:rPr>
          <w:rFonts w:eastAsia="Times New Roman" w:cs="Arial"/>
        </w:rPr>
        <w:t>, 2021).</w:t>
      </w:r>
    </w:p>
    <w:p w14:paraId="21C295C5" w14:textId="0B019F7A" w:rsidR="4AA199E2" w:rsidRPr="00BD4592" w:rsidRDefault="4AA199E2" w:rsidP="432F8473">
      <w:pPr>
        <w:spacing w:before="240" w:after="240"/>
      </w:pPr>
      <w:r w:rsidRPr="00BD4592">
        <w:rPr>
          <w:rFonts w:eastAsia="Merriweather" w:cs="Merriweather"/>
          <w:b/>
          <w:bCs/>
          <w:szCs w:val="24"/>
        </w:rPr>
        <w:t xml:space="preserve">Social Media Policy </w:t>
      </w:r>
    </w:p>
    <w:p w14:paraId="5DCD7022" w14:textId="72139A92" w:rsidR="4AA199E2" w:rsidRPr="00BD4592" w:rsidRDefault="4AA199E2" w:rsidP="432F8473">
      <w:pPr>
        <w:spacing w:before="240" w:after="240"/>
      </w:pPr>
      <w:r w:rsidRPr="00BD4592">
        <w:rPr>
          <w:rFonts w:eastAsia="Merriweather" w:cs="Merriweather"/>
          <w:szCs w:val="24"/>
        </w:rPr>
        <w:t>Students are personally responsible for the content they publish on social media platforms. The goal of these guidelines is to protect students (as representatives of Illinois Valley Community College), patients/families/associated agencies, and the College from misuse of social networking. Examples of social networking include, but are not limited to, the following:</w:t>
      </w:r>
    </w:p>
    <w:p w14:paraId="71DF338B" w14:textId="77777777" w:rsidR="43DCD950" w:rsidRPr="00BD4592" w:rsidRDefault="43DCD950" w:rsidP="00966E2E">
      <w:pPr>
        <w:pStyle w:val="ListParagraph"/>
        <w:numPr>
          <w:ilvl w:val="0"/>
          <w:numId w:val="4"/>
        </w:numPr>
        <w:rPr>
          <w:rFonts w:cs="Arial"/>
        </w:rPr>
      </w:pPr>
      <w:r w:rsidRPr="00BD4592">
        <w:rPr>
          <w:rFonts w:cs="Arial"/>
        </w:rPr>
        <w:t>Facebook</w:t>
      </w:r>
    </w:p>
    <w:p w14:paraId="0DD43696" w14:textId="77777777" w:rsidR="43DCD950" w:rsidRPr="00BD4592" w:rsidRDefault="43DCD950" w:rsidP="00966E2E">
      <w:pPr>
        <w:pStyle w:val="ListParagraph"/>
        <w:numPr>
          <w:ilvl w:val="0"/>
          <w:numId w:val="4"/>
        </w:numPr>
        <w:rPr>
          <w:rFonts w:cs="Arial"/>
        </w:rPr>
      </w:pPr>
      <w:r w:rsidRPr="00BD4592">
        <w:rPr>
          <w:rFonts w:cs="Arial"/>
        </w:rPr>
        <w:t>Twitter</w:t>
      </w:r>
    </w:p>
    <w:p w14:paraId="00D33DBB" w14:textId="77777777" w:rsidR="43DCD950" w:rsidRPr="00BD4592" w:rsidRDefault="43DCD950" w:rsidP="00966E2E">
      <w:pPr>
        <w:pStyle w:val="ListParagraph"/>
        <w:numPr>
          <w:ilvl w:val="0"/>
          <w:numId w:val="4"/>
        </w:numPr>
        <w:rPr>
          <w:rFonts w:cs="Arial"/>
        </w:rPr>
      </w:pPr>
      <w:r w:rsidRPr="00BD4592">
        <w:rPr>
          <w:rFonts w:cs="Arial"/>
        </w:rPr>
        <w:t>Blogs</w:t>
      </w:r>
    </w:p>
    <w:p w14:paraId="56C504D9" w14:textId="6E79B3EF" w:rsidR="43DCD950" w:rsidRPr="00BD4592" w:rsidRDefault="43DCD950" w:rsidP="00966E2E">
      <w:pPr>
        <w:pStyle w:val="ListParagraph"/>
        <w:numPr>
          <w:ilvl w:val="0"/>
          <w:numId w:val="4"/>
        </w:numPr>
        <w:rPr>
          <w:rFonts w:cs="Arial"/>
        </w:rPr>
      </w:pPr>
      <w:r w:rsidRPr="00BD4592">
        <w:rPr>
          <w:rFonts w:cs="Arial"/>
        </w:rPr>
        <w:t>YouTube</w:t>
      </w:r>
    </w:p>
    <w:p w14:paraId="671EE8BB" w14:textId="075DFF53" w:rsidR="43DCD950" w:rsidRPr="00BD4592" w:rsidRDefault="43DCD950" w:rsidP="00966E2E">
      <w:pPr>
        <w:pStyle w:val="ListParagraph"/>
        <w:numPr>
          <w:ilvl w:val="0"/>
          <w:numId w:val="4"/>
        </w:numPr>
        <w:rPr>
          <w:rFonts w:cs="Arial"/>
        </w:rPr>
      </w:pPr>
      <w:r w:rsidRPr="00BD4592">
        <w:rPr>
          <w:rFonts w:cs="Arial"/>
        </w:rPr>
        <w:t>LinkedIn</w:t>
      </w:r>
    </w:p>
    <w:p w14:paraId="17A7DAA8" w14:textId="77777777" w:rsidR="43DCD950" w:rsidRPr="00BD4592" w:rsidRDefault="43DCD950" w:rsidP="00966E2E">
      <w:pPr>
        <w:pStyle w:val="ListParagraph"/>
        <w:numPr>
          <w:ilvl w:val="0"/>
          <w:numId w:val="4"/>
        </w:numPr>
        <w:rPr>
          <w:rFonts w:cs="Arial"/>
        </w:rPr>
      </w:pPr>
      <w:r w:rsidRPr="00BD4592">
        <w:rPr>
          <w:rFonts w:cs="Arial"/>
        </w:rPr>
        <w:t>Instagram</w:t>
      </w:r>
    </w:p>
    <w:p w14:paraId="40B03372" w14:textId="1EB992F4" w:rsidR="43DCD950" w:rsidRPr="00BD4592" w:rsidRDefault="43DCD950" w:rsidP="00966E2E">
      <w:pPr>
        <w:pStyle w:val="ListParagraph"/>
        <w:numPr>
          <w:ilvl w:val="0"/>
          <w:numId w:val="4"/>
        </w:numPr>
        <w:rPr>
          <w:rFonts w:eastAsia="Calibri"/>
        </w:rPr>
      </w:pPr>
      <w:r w:rsidRPr="00BD4592">
        <w:rPr>
          <w:rFonts w:eastAsia="Calibri" w:cs="Arial"/>
        </w:rPr>
        <w:t>Snapchat</w:t>
      </w:r>
    </w:p>
    <w:p w14:paraId="0371D917" w14:textId="66FBE2CD" w:rsidR="43DCD950" w:rsidRPr="00BD4592" w:rsidRDefault="43DCD950" w:rsidP="00966E2E">
      <w:pPr>
        <w:pStyle w:val="ListParagraph"/>
        <w:numPr>
          <w:ilvl w:val="0"/>
          <w:numId w:val="4"/>
        </w:numPr>
        <w:rPr>
          <w:rFonts w:eastAsia="Calibri"/>
        </w:rPr>
      </w:pPr>
      <w:proofErr w:type="spellStart"/>
      <w:r w:rsidRPr="00BD4592">
        <w:rPr>
          <w:rFonts w:eastAsia="Calibri" w:cs="Arial"/>
        </w:rPr>
        <w:t>TikTok</w:t>
      </w:r>
      <w:proofErr w:type="spellEnd"/>
    </w:p>
    <w:p w14:paraId="21BC160E" w14:textId="32792ED0" w:rsidR="4AA199E2" w:rsidRPr="00BD4592" w:rsidRDefault="4AA199E2" w:rsidP="00966E2E">
      <w:pPr>
        <w:pStyle w:val="ListParagraph"/>
        <w:numPr>
          <w:ilvl w:val="0"/>
          <w:numId w:val="7"/>
        </w:numPr>
        <w:tabs>
          <w:tab w:val="left" w:pos="0"/>
          <w:tab w:val="left" w:pos="720"/>
        </w:tabs>
        <w:spacing w:after="0"/>
        <w:rPr>
          <w:rFonts w:eastAsia="Merriweather" w:cs="Merriweather"/>
          <w:szCs w:val="24"/>
        </w:rPr>
      </w:pPr>
      <w:r w:rsidRPr="00BD4592">
        <w:rPr>
          <w:rFonts w:eastAsia="Merriweather" w:cs="Merriweather"/>
          <w:szCs w:val="24"/>
        </w:rPr>
        <w:t xml:space="preserve">Inappropriate content must not be posted to any social media platform. Inappropriate content includes but is not limited to the following: </w:t>
      </w:r>
    </w:p>
    <w:p w14:paraId="272B250F" w14:textId="49E5751E" w:rsidR="4AA199E2" w:rsidRPr="00BD4592" w:rsidRDefault="4AA199E2" w:rsidP="00966E2E">
      <w:pPr>
        <w:pStyle w:val="ListParagraph"/>
        <w:numPr>
          <w:ilvl w:val="0"/>
          <w:numId w:val="11"/>
        </w:numPr>
        <w:spacing w:after="0"/>
        <w:ind w:left="1080"/>
        <w:rPr>
          <w:rFonts w:eastAsia="Merriweather" w:cs="Merriweather"/>
          <w:szCs w:val="24"/>
        </w:rPr>
      </w:pPr>
      <w:r w:rsidRPr="00BD4592">
        <w:rPr>
          <w:rFonts w:eastAsia="Merriweather" w:cs="Merriweather"/>
          <w:szCs w:val="24"/>
        </w:rPr>
        <w:t xml:space="preserve">Patient information  </w:t>
      </w:r>
    </w:p>
    <w:p w14:paraId="6F173523" w14:textId="221FDD58" w:rsidR="4AA199E2" w:rsidRPr="00BD4592" w:rsidRDefault="4AA199E2" w:rsidP="00966E2E">
      <w:pPr>
        <w:pStyle w:val="ListParagraph"/>
        <w:numPr>
          <w:ilvl w:val="0"/>
          <w:numId w:val="10"/>
        </w:numPr>
        <w:spacing w:after="0"/>
        <w:ind w:left="1080"/>
        <w:rPr>
          <w:rFonts w:eastAsia="Merriweather" w:cs="Merriweather"/>
          <w:szCs w:val="24"/>
        </w:rPr>
      </w:pPr>
      <w:r w:rsidRPr="00BD4592">
        <w:rPr>
          <w:rFonts w:eastAsia="Merriweather" w:cs="Merriweather"/>
          <w:szCs w:val="24"/>
        </w:rPr>
        <w:t xml:space="preserve">Stories or anecdotes related to patients, their families or peers as cared for in the clinical setting   </w:t>
      </w:r>
    </w:p>
    <w:p w14:paraId="658FC02C" w14:textId="08F0832C" w:rsidR="4AA199E2" w:rsidRPr="00BD4592" w:rsidRDefault="4AA199E2" w:rsidP="00966E2E">
      <w:pPr>
        <w:pStyle w:val="ListParagraph"/>
        <w:numPr>
          <w:ilvl w:val="0"/>
          <w:numId w:val="9"/>
        </w:numPr>
        <w:spacing w:after="0"/>
        <w:ind w:left="1080"/>
        <w:rPr>
          <w:rFonts w:eastAsia="Merriweather" w:cs="Merriweather"/>
          <w:szCs w:val="24"/>
        </w:rPr>
      </w:pPr>
      <w:r w:rsidRPr="00BD4592">
        <w:rPr>
          <w:rFonts w:eastAsia="Merriweather" w:cs="Merriweather"/>
          <w:szCs w:val="24"/>
        </w:rPr>
        <w:lastRenderedPageBreak/>
        <w:t>Any information gained from health care agencies, employees, peers, students, faculty, classes, managers from clinical</w:t>
      </w:r>
      <w:r w:rsidR="066FDBA7" w:rsidRPr="00BD4592">
        <w:rPr>
          <w:rFonts w:eastAsia="Merriweather" w:cs="Merriweather"/>
          <w:szCs w:val="24"/>
        </w:rPr>
        <w:t>,</w:t>
      </w:r>
      <w:r w:rsidRPr="00BD4592">
        <w:rPr>
          <w:rFonts w:eastAsia="Merriweather" w:cs="Merriweather"/>
          <w:szCs w:val="24"/>
        </w:rPr>
        <w:t xml:space="preserve"> or the classroom setting regarding patients </w:t>
      </w:r>
    </w:p>
    <w:p w14:paraId="4B7E4243" w14:textId="0EEFFF36" w:rsidR="4AA199E2" w:rsidRPr="00BD4592" w:rsidRDefault="4AA199E2" w:rsidP="00966E2E">
      <w:pPr>
        <w:pStyle w:val="ListParagraph"/>
        <w:numPr>
          <w:ilvl w:val="0"/>
          <w:numId w:val="8"/>
        </w:numPr>
        <w:spacing w:after="0"/>
        <w:ind w:left="1080"/>
        <w:rPr>
          <w:rFonts w:eastAsia="Merriweather" w:cs="Merriweather"/>
          <w:szCs w:val="24"/>
        </w:rPr>
      </w:pPr>
      <w:r w:rsidRPr="00BD4592">
        <w:rPr>
          <w:rFonts w:eastAsia="Merriweather" w:cs="Merriweather"/>
          <w:szCs w:val="24"/>
        </w:rPr>
        <w:t xml:space="preserve">Any pictures taken, saved, forwarded, or posted of any patients or family members (with or without apparent identification) even if permission is granted. </w:t>
      </w:r>
    </w:p>
    <w:p w14:paraId="5E192067" w14:textId="7F7D9237" w:rsidR="4AA199E2" w:rsidRPr="00BD4592" w:rsidRDefault="4AA199E2" w:rsidP="00966E2E">
      <w:pPr>
        <w:pStyle w:val="ListParagraph"/>
        <w:numPr>
          <w:ilvl w:val="0"/>
          <w:numId w:val="7"/>
        </w:numPr>
        <w:tabs>
          <w:tab w:val="left" w:pos="0"/>
          <w:tab w:val="left" w:pos="720"/>
        </w:tabs>
        <w:spacing w:after="0"/>
        <w:rPr>
          <w:rFonts w:eastAsia="Merriweather" w:cs="Merriweather"/>
          <w:szCs w:val="24"/>
        </w:rPr>
      </w:pPr>
      <w:r w:rsidRPr="00BD4592">
        <w:rPr>
          <w:rFonts w:eastAsia="Merriweather" w:cs="Merriweather"/>
          <w:szCs w:val="24"/>
        </w:rPr>
        <w:t xml:space="preserve">Nursing students must adhere to all clinical agency guidelines regarding confidentiality and use of social media. </w:t>
      </w:r>
    </w:p>
    <w:p w14:paraId="3BB89EF8" w14:textId="2DC770F7" w:rsidR="4AA199E2" w:rsidRPr="00BD4592" w:rsidRDefault="4AA199E2" w:rsidP="00966E2E">
      <w:pPr>
        <w:pStyle w:val="ListParagraph"/>
        <w:numPr>
          <w:ilvl w:val="0"/>
          <w:numId w:val="7"/>
        </w:numPr>
        <w:tabs>
          <w:tab w:val="left" w:pos="0"/>
          <w:tab w:val="left" w:pos="720"/>
        </w:tabs>
        <w:spacing w:after="0"/>
        <w:rPr>
          <w:rFonts w:eastAsia="Merriweather" w:cs="Merriweather"/>
          <w:szCs w:val="24"/>
        </w:rPr>
      </w:pPr>
      <w:r w:rsidRPr="00BD4592">
        <w:rPr>
          <w:rFonts w:eastAsia="Merriweather" w:cs="Merriweather"/>
          <w:szCs w:val="24"/>
        </w:rPr>
        <w:t xml:space="preserve">Nursing students can be fined by the federal government for a HIPPA violation, and/or sued independently for breach of confidentiality or for damaging the reputation of patients, family members, peers, faculty or coworkers. </w:t>
      </w:r>
    </w:p>
    <w:p w14:paraId="20034EC0" w14:textId="11424709" w:rsidR="4AA199E2" w:rsidRPr="00BD4592" w:rsidRDefault="4AA199E2" w:rsidP="00966E2E">
      <w:pPr>
        <w:pStyle w:val="ListParagraph"/>
        <w:numPr>
          <w:ilvl w:val="0"/>
          <w:numId w:val="7"/>
        </w:numPr>
        <w:tabs>
          <w:tab w:val="left" w:pos="0"/>
          <w:tab w:val="left" w:pos="720"/>
        </w:tabs>
        <w:spacing w:after="0"/>
        <w:rPr>
          <w:rFonts w:eastAsia="Merriweather" w:cs="Merriweather"/>
          <w:szCs w:val="24"/>
        </w:rPr>
      </w:pPr>
      <w:r w:rsidRPr="00BD4592">
        <w:rPr>
          <w:rFonts w:eastAsia="Merriweather" w:cs="Merriweather"/>
          <w:szCs w:val="24"/>
        </w:rPr>
        <w:t xml:space="preserve">In the classroom or lab, cellular phones and/or other electronic devices will be silenced or muted, not set on vibrate mode. The use of devices for recording clinical or patient situations, texting, talking, and/or discussion of test content is prohibited. </w:t>
      </w:r>
    </w:p>
    <w:p w14:paraId="59F3A9EE" w14:textId="2ED0A068" w:rsidR="4AA199E2" w:rsidRPr="00BD4592" w:rsidRDefault="4AA199E2" w:rsidP="00966E2E">
      <w:pPr>
        <w:pStyle w:val="ListParagraph"/>
        <w:numPr>
          <w:ilvl w:val="0"/>
          <w:numId w:val="7"/>
        </w:numPr>
        <w:tabs>
          <w:tab w:val="left" w:pos="0"/>
          <w:tab w:val="left" w:pos="720"/>
        </w:tabs>
        <w:spacing w:after="0"/>
        <w:rPr>
          <w:rFonts w:eastAsia="Merriweather" w:cs="Merriweather"/>
          <w:szCs w:val="24"/>
        </w:rPr>
      </w:pPr>
      <w:r w:rsidRPr="00BD4592">
        <w:rPr>
          <w:rFonts w:eastAsia="Merriweather" w:cs="Merriweather"/>
          <w:szCs w:val="24"/>
        </w:rPr>
        <w:t>Students will not be permitted to have cellular devices, including but limited to cellphones, smart watches, tablets, etc. in the clinical setting except when using professional reference applications. Agency policy must be followed</w:t>
      </w:r>
      <w:r w:rsidRPr="00BD4592">
        <w:rPr>
          <w:rFonts w:eastAsia="Merriweather" w:cs="Merriweather"/>
          <w:b/>
          <w:bCs/>
          <w:szCs w:val="24"/>
        </w:rPr>
        <w:t xml:space="preserve">. </w:t>
      </w:r>
      <w:r w:rsidRPr="00BD4592">
        <w:rPr>
          <w:rFonts w:eastAsia="Merriweather" w:cs="Merriweather"/>
          <w:szCs w:val="24"/>
        </w:rPr>
        <w:t xml:space="preserve"> </w:t>
      </w:r>
    </w:p>
    <w:p w14:paraId="35D62681" w14:textId="6BC3CEF4" w:rsidR="4AA199E2" w:rsidRPr="00BD4592" w:rsidRDefault="4AA199E2" w:rsidP="432F8473">
      <w:pPr>
        <w:spacing w:before="240" w:after="240"/>
        <w:rPr>
          <w:rFonts w:eastAsia="Merriweather" w:cs="Merriweather"/>
          <w:szCs w:val="24"/>
        </w:rPr>
      </w:pPr>
      <w:bookmarkStart w:id="48" w:name="_Int_AcWDeg4V"/>
      <w:r w:rsidRPr="00BD4592">
        <w:rPr>
          <w:rFonts w:eastAsia="Merriweather" w:cs="Merriweather"/>
          <w:szCs w:val="24"/>
        </w:rPr>
        <w:t xml:space="preserve">The American Nurses Association (ANA) and the National Council of State Boards of Nursing (NCSBN) have united to provide guidelines on social media and networking for nurses: </w:t>
      </w:r>
      <w:bookmarkEnd w:id="48"/>
    </w:p>
    <w:p w14:paraId="5CC64341" w14:textId="6CF8BE86" w:rsidR="4AA199E2" w:rsidRPr="00BD4592" w:rsidRDefault="4AA199E2" w:rsidP="432F8473">
      <w:pPr>
        <w:spacing w:before="240" w:after="240"/>
      </w:pPr>
      <w:r w:rsidRPr="00BD4592">
        <w:rPr>
          <w:rFonts w:eastAsia="Merriweather" w:cs="Merriweather"/>
          <w:b/>
          <w:bCs/>
          <w:szCs w:val="24"/>
        </w:rPr>
        <w:t>“ANA’s Principals for Social Media Networking and the Nurse” (</w:t>
      </w:r>
      <w:hyperlink r:id="rId41">
        <w:r w:rsidRPr="00BD4592">
          <w:rPr>
            <w:rStyle w:val="Hyperlink"/>
            <w:rFonts w:eastAsia="Merriweather" w:cs="Merriweather"/>
            <w:b/>
            <w:bCs/>
            <w:szCs w:val="24"/>
          </w:rPr>
          <w:t>https://www.nursingworld.org</w:t>
        </w:r>
      </w:hyperlink>
      <w:r w:rsidRPr="00BD4592">
        <w:rPr>
          <w:rFonts w:eastAsia="Merriweather" w:cs="Merriweather"/>
          <w:b/>
          <w:bCs/>
          <w:szCs w:val="24"/>
        </w:rPr>
        <w:t>) (Aug. 2022)</w:t>
      </w:r>
      <w:r w:rsidRPr="00BD4592">
        <w:rPr>
          <w:rFonts w:eastAsia="Merriweather" w:cs="Merriweather"/>
          <w:szCs w:val="24"/>
        </w:rPr>
        <w:t xml:space="preserve"> </w:t>
      </w:r>
    </w:p>
    <w:p w14:paraId="4DE6E270" w14:textId="45B3AC54" w:rsidR="4AA199E2" w:rsidRPr="00BD4592" w:rsidRDefault="4AA199E2" w:rsidP="00966E2E">
      <w:pPr>
        <w:pStyle w:val="ListParagraph"/>
        <w:numPr>
          <w:ilvl w:val="0"/>
          <w:numId w:val="6"/>
        </w:numPr>
        <w:tabs>
          <w:tab w:val="left" w:pos="0"/>
          <w:tab w:val="left" w:pos="720"/>
        </w:tabs>
        <w:spacing w:after="0"/>
        <w:rPr>
          <w:rFonts w:eastAsia="Merriweather" w:cs="Merriweather"/>
          <w:szCs w:val="24"/>
        </w:rPr>
      </w:pPr>
      <w:r w:rsidRPr="00BD4592">
        <w:rPr>
          <w:rFonts w:eastAsia="Merriweather" w:cs="Merriweather"/>
          <w:szCs w:val="24"/>
        </w:rPr>
        <w:t xml:space="preserve">Nurses must not transmit or place online individually identifiable patient information. </w:t>
      </w:r>
    </w:p>
    <w:p w14:paraId="2FFD3C61" w14:textId="2934E38C" w:rsidR="4AA199E2" w:rsidRPr="00BD4592" w:rsidRDefault="4AA199E2" w:rsidP="00966E2E">
      <w:pPr>
        <w:pStyle w:val="ListParagraph"/>
        <w:numPr>
          <w:ilvl w:val="0"/>
          <w:numId w:val="6"/>
        </w:numPr>
        <w:tabs>
          <w:tab w:val="left" w:pos="0"/>
          <w:tab w:val="left" w:pos="720"/>
        </w:tabs>
        <w:spacing w:after="0"/>
        <w:rPr>
          <w:rFonts w:eastAsia="Merriweather" w:cs="Merriweather"/>
          <w:szCs w:val="24"/>
        </w:rPr>
      </w:pPr>
      <w:r w:rsidRPr="00BD4592">
        <w:rPr>
          <w:rFonts w:eastAsia="Merriweather" w:cs="Merriweather"/>
          <w:szCs w:val="24"/>
        </w:rPr>
        <w:t xml:space="preserve">Nurses must observe ethically prescribed professional patient-nurse boundaries. </w:t>
      </w:r>
    </w:p>
    <w:p w14:paraId="42591E0D" w14:textId="3E29986E" w:rsidR="4AA199E2" w:rsidRPr="00BD4592" w:rsidRDefault="4AA199E2" w:rsidP="00966E2E">
      <w:pPr>
        <w:pStyle w:val="ListParagraph"/>
        <w:numPr>
          <w:ilvl w:val="0"/>
          <w:numId w:val="6"/>
        </w:numPr>
        <w:tabs>
          <w:tab w:val="left" w:pos="0"/>
          <w:tab w:val="left" w:pos="720"/>
        </w:tabs>
        <w:spacing w:after="0"/>
        <w:rPr>
          <w:rFonts w:eastAsia="Merriweather" w:cs="Merriweather"/>
          <w:szCs w:val="24"/>
        </w:rPr>
      </w:pPr>
      <w:r w:rsidRPr="00BD4592">
        <w:rPr>
          <w:rFonts w:eastAsia="Merriweather" w:cs="Merriweather"/>
          <w:szCs w:val="24"/>
        </w:rPr>
        <w:t xml:space="preserve">Nurses should understand that patients, colleagues, institutions, and employers may view postings. </w:t>
      </w:r>
    </w:p>
    <w:p w14:paraId="58CB86DE" w14:textId="4C3FC6E1" w:rsidR="4AA199E2" w:rsidRPr="00BD4592" w:rsidRDefault="4AA199E2" w:rsidP="00966E2E">
      <w:pPr>
        <w:pStyle w:val="ListParagraph"/>
        <w:numPr>
          <w:ilvl w:val="0"/>
          <w:numId w:val="6"/>
        </w:numPr>
        <w:tabs>
          <w:tab w:val="left" w:pos="0"/>
          <w:tab w:val="left" w:pos="720"/>
        </w:tabs>
        <w:spacing w:after="0"/>
        <w:rPr>
          <w:rFonts w:eastAsia="Merriweather" w:cs="Merriweather"/>
          <w:szCs w:val="24"/>
        </w:rPr>
      </w:pPr>
      <w:r w:rsidRPr="00BD4592">
        <w:rPr>
          <w:rFonts w:eastAsia="Merriweather" w:cs="Merriweather"/>
          <w:szCs w:val="24"/>
        </w:rPr>
        <w:t xml:space="preserve">Nurses should take advantage of privacy settings and seek to separate personal and professional information online. </w:t>
      </w:r>
    </w:p>
    <w:p w14:paraId="38CF7984" w14:textId="0E42F4A8" w:rsidR="4AA199E2" w:rsidRPr="00BD4592" w:rsidRDefault="4AA199E2" w:rsidP="00966E2E">
      <w:pPr>
        <w:pStyle w:val="ListParagraph"/>
        <w:numPr>
          <w:ilvl w:val="0"/>
          <w:numId w:val="6"/>
        </w:numPr>
        <w:tabs>
          <w:tab w:val="left" w:pos="0"/>
          <w:tab w:val="left" w:pos="720"/>
        </w:tabs>
        <w:spacing w:after="0"/>
        <w:rPr>
          <w:rFonts w:eastAsia="Merriweather" w:cs="Merriweather"/>
          <w:szCs w:val="24"/>
        </w:rPr>
      </w:pPr>
      <w:r w:rsidRPr="00BD4592">
        <w:rPr>
          <w:rFonts w:eastAsia="Merriweather" w:cs="Merriweather"/>
          <w:szCs w:val="24"/>
        </w:rPr>
        <w:t xml:space="preserve">Nurses should bring content that could harm a patient’s privacy, rights, or welfare to the attention of appropriate authorities. </w:t>
      </w:r>
    </w:p>
    <w:p w14:paraId="36FE8A96" w14:textId="5E9748AD" w:rsidR="4AA199E2" w:rsidRPr="00BD4592" w:rsidRDefault="4AA199E2" w:rsidP="00966E2E">
      <w:pPr>
        <w:pStyle w:val="ListParagraph"/>
        <w:numPr>
          <w:ilvl w:val="0"/>
          <w:numId w:val="6"/>
        </w:numPr>
        <w:tabs>
          <w:tab w:val="left" w:pos="0"/>
          <w:tab w:val="left" w:pos="720"/>
        </w:tabs>
        <w:spacing w:after="0"/>
        <w:rPr>
          <w:rFonts w:eastAsia="Merriweather" w:cs="Merriweather"/>
          <w:szCs w:val="24"/>
        </w:rPr>
      </w:pPr>
      <w:r w:rsidRPr="00BD4592">
        <w:rPr>
          <w:rFonts w:eastAsia="Merriweather" w:cs="Merriweather"/>
          <w:szCs w:val="24"/>
        </w:rPr>
        <w:t xml:space="preserve">Nurses should participate in developing institutional policies governing online conduct. </w:t>
      </w:r>
    </w:p>
    <w:p w14:paraId="24B78327" w14:textId="61FD2378" w:rsidR="4AA199E2" w:rsidRPr="00BD4592" w:rsidRDefault="4AA199E2" w:rsidP="432F8473">
      <w:pPr>
        <w:spacing w:before="240" w:after="240"/>
      </w:pPr>
      <w:r w:rsidRPr="00BD4592">
        <w:rPr>
          <w:rFonts w:eastAsia="Merriweather" w:cs="Merriweather"/>
          <w:b/>
          <w:bCs/>
          <w:szCs w:val="24"/>
        </w:rPr>
        <w:t>“ANA’s 6 Tips to Avoid Problems” (https//www.nursingworld.org) (Aug. 2022)</w:t>
      </w:r>
      <w:r w:rsidRPr="00BD4592">
        <w:rPr>
          <w:rFonts w:eastAsia="Merriweather" w:cs="Merriweather"/>
          <w:szCs w:val="24"/>
        </w:rPr>
        <w:t xml:space="preserve"> </w:t>
      </w:r>
    </w:p>
    <w:p w14:paraId="41ED066D" w14:textId="63208363" w:rsidR="4AA199E2" w:rsidRPr="00BD4592" w:rsidRDefault="4AA199E2" w:rsidP="00966E2E">
      <w:pPr>
        <w:pStyle w:val="ListParagraph"/>
        <w:numPr>
          <w:ilvl w:val="0"/>
          <w:numId w:val="5"/>
        </w:numPr>
        <w:tabs>
          <w:tab w:val="left" w:pos="0"/>
          <w:tab w:val="left" w:pos="720"/>
        </w:tabs>
        <w:spacing w:after="0"/>
        <w:rPr>
          <w:rFonts w:eastAsia="Merriweather" w:cs="Merriweather"/>
          <w:szCs w:val="24"/>
        </w:rPr>
      </w:pPr>
      <w:r w:rsidRPr="00BD4592">
        <w:rPr>
          <w:rFonts w:eastAsia="Merriweather" w:cs="Merriweather"/>
          <w:szCs w:val="24"/>
        </w:rPr>
        <w:t xml:space="preserve">Remember that standards of professionalism are the same online as in any other circumstance. </w:t>
      </w:r>
    </w:p>
    <w:p w14:paraId="69F9E051" w14:textId="3572BAF8" w:rsidR="4AA199E2" w:rsidRPr="00BD4592" w:rsidRDefault="4AA199E2" w:rsidP="00966E2E">
      <w:pPr>
        <w:pStyle w:val="ListParagraph"/>
        <w:numPr>
          <w:ilvl w:val="0"/>
          <w:numId w:val="5"/>
        </w:numPr>
        <w:tabs>
          <w:tab w:val="left" w:pos="0"/>
          <w:tab w:val="left" w:pos="720"/>
        </w:tabs>
        <w:spacing w:after="0"/>
        <w:rPr>
          <w:rFonts w:eastAsia="Merriweather" w:cs="Merriweather"/>
          <w:szCs w:val="24"/>
        </w:rPr>
      </w:pPr>
      <w:r w:rsidRPr="00BD4592">
        <w:rPr>
          <w:rFonts w:eastAsia="Merriweather" w:cs="Merriweather"/>
          <w:szCs w:val="24"/>
        </w:rPr>
        <w:t xml:space="preserve">Do not share or post information or photos gained through the nurse-patient relationship. </w:t>
      </w:r>
    </w:p>
    <w:p w14:paraId="5E50AC21" w14:textId="42981484" w:rsidR="4AA199E2" w:rsidRPr="00BD4592" w:rsidRDefault="4AA199E2" w:rsidP="00966E2E">
      <w:pPr>
        <w:pStyle w:val="ListParagraph"/>
        <w:numPr>
          <w:ilvl w:val="0"/>
          <w:numId w:val="5"/>
        </w:numPr>
        <w:tabs>
          <w:tab w:val="left" w:pos="0"/>
          <w:tab w:val="left" w:pos="720"/>
        </w:tabs>
        <w:spacing w:after="0"/>
        <w:rPr>
          <w:rFonts w:eastAsia="Merriweather" w:cs="Merriweather"/>
          <w:szCs w:val="24"/>
        </w:rPr>
      </w:pPr>
      <w:r w:rsidRPr="00BD4592">
        <w:rPr>
          <w:rFonts w:eastAsia="Merriweather" w:cs="Merriweather"/>
          <w:szCs w:val="24"/>
        </w:rPr>
        <w:t xml:space="preserve">Maintain professional boundaries in the use of electronic media. Online contact with patients blurs this boundary. </w:t>
      </w:r>
    </w:p>
    <w:p w14:paraId="53E0425B" w14:textId="504CE3C2" w:rsidR="4AA199E2" w:rsidRPr="00BD4592" w:rsidRDefault="4AA199E2" w:rsidP="00966E2E">
      <w:pPr>
        <w:pStyle w:val="ListParagraph"/>
        <w:numPr>
          <w:ilvl w:val="0"/>
          <w:numId w:val="5"/>
        </w:numPr>
        <w:tabs>
          <w:tab w:val="left" w:pos="0"/>
          <w:tab w:val="left" w:pos="720"/>
        </w:tabs>
        <w:spacing w:after="0"/>
        <w:rPr>
          <w:rFonts w:eastAsia="Merriweather" w:cs="Merriweather"/>
          <w:szCs w:val="24"/>
        </w:rPr>
      </w:pPr>
      <w:r w:rsidRPr="00BD4592">
        <w:rPr>
          <w:rFonts w:eastAsia="Merriweather" w:cs="Merriweather"/>
          <w:szCs w:val="24"/>
        </w:rPr>
        <w:lastRenderedPageBreak/>
        <w:t xml:space="preserve">Do not make disparaging remarks about patients, employers, or co-workers, even if they are not identified. </w:t>
      </w:r>
    </w:p>
    <w:p w14:paraId="2E0303E4" w14:textId="331613A3" w:rsidR="4AA199E2" w:rsidRPr="00BD4592" w:rsidRDefault="4AA199E2" w:rsidP="00966E2E">
      <w:pPr>
        <w:pStyle w:val="ListParagraph"/>
        <w:numPr>
          <w:ilvl w:val="0"/>
          <w:numId w:val="5"/>
        </w:numPr>
        <w:tabs>
          <w:tab w:val="left" w:pos="0"/>
          <w:tab w:val="left" w:pos="720"/>
        </w:tabs>
        <w:spacing w:after="0"/>
        <w:rPr>
          <w:rFonts w:eastAsia="Merriweather" w:cs="Merriweather"/>
          <w:szCs w:val="24"/>
        </w:rPr>
      </w:pPr>
      <w:r w:rsidRPr="00BD4592">
        <w:rPr>
          <w:rFonts w:eastAsia="Merriweather" w:cs="Merriweather"/>
          <w:szCs w:val="24"/>
        </w:rPr>
        <w:t xml:space="preserve">Do not take photos or videos of patients on personal devices, including cell phones. </w:t>
      </w:r>
    </w:p>
    <w:p w14:paraId="605B7B7A" w14:textId="1A886897" w:rsidR="4AA199E2" w:rsidRPr="00BD4592" w:rsidRDefault="4AA199E2" w:rsidP="00966E2E">
      <w:pPr>
        <w:pStyle w:val="ListParagraph"/>
        <w:numPr>
          <w:ilvl w:val="0"/>
          <w:numId w:val="5"/>
        </w:numPr>
        <w:tabs>
          <w:tab w:val="left" w:pos="0"/>
          <w:tab w:val="left" w:pos="720"/>
        </w:tabs>
        <w:spacing w:after="0"/>
        <w:rPr>
          <w:rFonts w:eastAsia="Merriweather" w:cs="Merriweather"/>
          <w:szCs w:val="24"/>
        </w:rPr>
      </w:pPr>
      <w:r w:rsidRPr="00BD4592">
        <w:rPr>
          <w:rFonts w:eastAsia="Merriweather" w:cs="Merriweather"/>
          <w:szCs w:val="24"/>
        </w:rPr>
        <w:t xml:space="preserve">Promptly report a breach of confidentiality or privacy. </w:t>
      </w:r>
    </w:p>
    <w:p w14:paraId="55A85114" w14:textId="2780842E" w:rsidR="573863B9" w:rsidRPr="00BD4592" w:rsidRDefault="573863B9" w:rsidP="432F8473">
      <w:pPr>
        <w:spacing w:before="240" w:after="240"/>
        <w:rPr>
          <w:rFonts w:eastAsia="Merriweather" w:cs="Merriweather"/>
          <w:szCs w:val="24"/>
        </w:rPr>
      </w:pPr>
      <w:bookmarkStart w:id="49" w:name="_Int_TfPfP9dI"/>
      <w:r w:rsidRPr="00BD4592">
        <w:rPr>
          <w:rFonts w:eastAsia="Merriweather" w:cs="Merriweather"/>
          <w:szCs w:val="24"/>
        </w:rPr>
        <w:t>*</w:t>
      </w:r>
      <w:r w:rsidR="4AA199E2" w:rsidRPr="00BD4592">
        <w:rPr>
          <w:rFonts w:eastAsia="Merriweather" w:cs="Merriweather"/>
          <w:szCs w:val="24"/>
        </w:rPr>
        <w:t>Additional resource regarding privacy and social media can be found in: NCSBN white paper “A Nurse’s Guide to the Use of Social Media” (</w:t>
      </w:r>
      <w:hyperlink r:id="rId42">
        <w:r w:rsidR="4AA199E2" w:rsidRPr="00BD4592">
          <w:rPr>
            <w:rStyle w:val="Hyperlink"/>
            <w:rFonts w:eastAsia="Merriweather" w:cs="Merriweather"/>
            <w:szCs w:val="24"/>
          </w:rPr>
          <w:t>https://www.ncsbn.org/Social_Media.pdf</w:t>
        </w:r>
      </w:hyperlink>
      <w:r w:rsidR="4AA199E2" w:rsidRPr="00BD4592">
        <w:rPr>
          <w:rFonts w:eastAsia="Merriweather" w:cs="Merriweather"/>
          <w:szCs w:val="24"/>
        </w:rPr>
        <w:t>)</w:t>
      </w:r>
      <w:bookmarkEnd w:id="49"/>
    </w:p>
    <w:p w14:paraId="2B0E0A3F" w14:textId="3CDFD569" w:rsidR="00FC1BEC" w:rsidRPr="00BD4592" w:rsidRDefault="016AD08D" w:rsidP="00F467BA">
      <w:pPr>
        <w:pStyle w:val="Heading1"/>
      </w:pPr>
      <w:bookmarkStart w:id="50" w:name="_Toc229553462"/>
      <w:bookmarkStart w:id="51" w:name="_Hlk230188777"/>
      <w:r w:rsidRPr="00BD4592">
        <w:t>Incivility</w:t>
      </w:r>
      <w:bookmarkEnd w:id="50"/>
      <w:r w:rsidRPr="00BD4592">
        <w:t xml:space="preserve"> </w:t>
      </w:r>
    </w:p>
    <w:p w14:paraId="54ABE1A3" w14:textId="45B9B938" w:rsidR="00FC1BEC" w:rsidRPr="00BD4592" w:rsidRDefault="00FC1BEC" w:rsidP="00FC1BEC">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 xml:space="preserve">Incivility exists for both faculty and students. Current research supports that the negative effects of incivility on students may impede learning, feelings of safety, and success (Billings &amp; Halstead, 2020). Faculty who experiences incivility experience higher rates of burn-out and intent to leave. All persons experiencing incivility may experience physical, emotional, and mental ill effects. Civil behaviors among faculty, staff, and students are necessary to maintain the Core Values of </w:t>
      </w:r>
      <w:r w:rsidR="00E25796" w:rsidRPr="00BD4592">
        <w:rPr>
          <w:rFonts w:eastAsia="Times New Roman" w:cs="Arial"/>
        </w:rPr>
        <w:t>Integrity, Compassion, Accountability, Respect and Equity.</w:t>
      </w:r>
      <w:r w:rsidR="00965714" w:rsidRPr="00BD4592">
        <w:rPr>
          <w:rFonts w:eastAsia="Times New Roman" w:cs="Arial"/>
        </w:rPr>
        <w:t xml:space="preserve"> </w:t>
      </w:r>
      <w:r w:rsidRPr="00BD4592">
        <w:rPr>
          <w:rFonts w:eastAsia="Times New Roman" w:cs="Arial"/>
        </w:rPr>
        <w:t>Uncivil behaviors will not be tolerated at IVCC or in the Nursing Program. Some examples of uncivil behaviors include, but are not limited to:</w:t>
      </w:r>
    </w:p>
    <w:p w14:paraId="60FC0061" w14:textId="77777777" w:rsidR="00FC1BEC" w:rsidRPr="00BD4592" w:rsidRDefault="00FC1BEC" w:rsidP="00FC1BEC">
      <w:pPr>
        <w:widowControl w:val="0"/>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b/>
          <w:bCs/>
        </w:rPr>
      </w:pPr>
      <w:r w:rsidRPr="00BD4592">
        <w:rPr>
          <w:rFonts w:eastAsia="Times New Roman" w:cs="Arial"/>
          <w:b/>
          <w:bCs/>
        </w:rPr>
        <w:t>Incivility- Faculty</w:t>
      </w:r>
    </w:p>
    <w:p w14:paraId="3EA78518"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Unresponsive to student needs</w:t>
      </w:r>
    </w:p>
    <w:p w14:paraId="3BA9CD39"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Targeting students, attempting to weed out</w:t>
      </w:r>
    </w:p>
    <w:p w14:paraId="7C32E5EF"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Setting students up to fail</w:t>
      </w:r>
    </w:p>
    <w:p w14:paraId="47AC070C"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Encouraging students to leave the program</w:t>
      </w:r>
    </w:p>
    <w:p w14:paraId="2D972FB4"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Unprofessional behavior</w:t>
      </w:r>
    </w:p>
    <w:p w14:paraId="1C0DC5CA"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Defensive behavior</w:t>
      </w:r>
    </w:p>
    <w:p w14:paraId="57698F1A"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Verbal abuse: berating, belittling, yelling, name-calling</w:t>
      </w:r>
    </w:p>
    <w:p w14:paraId="07A3C58B"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Gossiping about students or other faculty</w:t>
      </w:r>
    </w:p>
    <w:p w14:paraId="30DE2AF5"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Threatening failure</w:t>
      </w:r>
    </w:p>
    <w:p w14:paraId="5622BB17"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Favoritism, unfair treatment</w:t>
      </w:r>
    </w:p>
    <w:p w14:paraId="0D704324"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Rigid expectations for perfection</w:t>
      </w:r>
    </w:p>
    <w:p w14:paraId="26CC7121"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Scare tactics</w:t>
      </w:r>
    </w:p>
    <w:p w14:paraId="0C1CC98C" w14:textId="77777777" w:rsidR="00FC1BEC" w:rsidRPr="00BD4592" w:rsidRDefault="00FC1BEC" w:rsidP="0070104B">
      <w:pPr>
        <w:pStyle w:val="ListParagraph"/>
        <w:widowControl w:val="0"/>
        <w:numPr>
          <w:ilvl w:val="0"/>
          <w:numId w:val="65"/>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Violations of due process</w:t>
      </w:r>
    </w:p>
    <w:p w14:paraId="476CA912" w14:textId="77777777" w:rsidR="00FC1BEC" w:rsidRPr="00BD4592" w:rsidRDefault="00FC1BEC" w:rsidP="00FC1BEC">
      <w:pPr>
        <w:widowControl w:val="0"/>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p>
    <w:p w14:paraId="2E9EEDA2" w14:textId="77777777" w:rsidR="00FC1BEC" w:rsidRPr="00BD4592" w:rsidRDefault="00FC1BEC" w:rsidP="00FC1BEC">
      <w:pPr>
        <w:widowControl w:val="0"/>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b/>
          <w:bCs/>
        </w:rPr>
      </w:pPr>
      <w:r w:rsidRPr="00BD4592">
        <w:rPr>
          <w:rFonts w:eastAsia="Times New Roman" w:cs="Arial"/>
          <w:b/>
          <w:bCs/>
        </w:rPr>
        <w:t>Incivility- Student</w:t>
      </w:r>
    </w:p>
    <w:p w14:paraId="220F2E61"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Sleeping in class</w:t>
      </w:r>
    </w:p>
    <w:p w14:paraId="3B730080"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Talking in class</w:t>
      </w:r>
    </w:p>
    <w:p w14:paraId="45E7105B" w14:textId="77777777" w:rsidR="00FC1BEC" w:rsidRPr="00BD4592" w:rsidRDefault="00FC1BEC" w:rsidP="0070104B">
      <w:pPr>
        <w:pStyle w:val="ListParagraph"/>
        <w:widowControl w:val="0"/>
        <w:numPr>
          <w:ilvl w:val="0"/>
          <w:numId w:val="64"/>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Discourteous or inappropriate comments</w:t>
      </w:r>
    </w:p>
    <w:p w14:paraId="4C6B5570" w14:textId="7C3B85AF" w:rsidR="00FC1BEC" w:rsidRPr="00BD4592" w:rsidRDefault="5A6462E2" w:rsidP="0070104B">
      <w:pPr>
        <w:pStyle w:val="ListParagraph"/>
        <w:widowControl w:val="0"/>
        <w:numPr>
          <w:ilvl w:val="0"/>
          <w:numId w:val="64"/>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spacing w:after="0" w:line="240" w:lineRule="auto"/>
        <w:rPr>
          <w:rFonts w:eastAsia="Times New Roman" w:cs="Arial"/>
        </w:rPr>
      </w:pPr>
      <w:r w:rsidRPr="00BD4592">
        <w:rPr>
          <w:rFonts w:eastAsia="Times New Roman" w:cs="Arial"/>
        </w:rPr>
        <w:t>Inappropriate</w:t>
      </w:r>
      <w:r w:rsidR="016AD08D" w:rsidRPr="00BD4592">
        <w:rPr>
          <w:rFonts w:eastAsia="Times New Roman" w:cs="Arial"/>
        </w:rPr>
        <w:t xml:space="preserve"> language/communication (written or verbal)</w:t>
      </w:r>
    </w:p>
    <w:p w14:paraId="4CB9967C" w14:textId="77777777" w:rsidR="00FC1BEC" w:rsidRPr="00BD4592" w:rsidRDefault="016AD08D" w:rsidP="0070104B">
      <w:pPr>
        <w:pStyle w:val="ListParagraph"/>
        <w:widowControl w:val="0"/>
        <w:numPr>
          <w:ilvl w:val="0"/>
          <w:numId w:val="64"/>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spacing w:after="0" w:line="240" w:lineRule="auto"/>
        <w:rPr>
          <w:rFonts w:eastAsia="Times New Roman" w:cs="Arial"/>
        </w:rPr>
      </w:pPr>
      <w:r w:rsidRPr="00BD4592">
        <w:rPr>
          <w:rFonts w:eastAsia="Times New Roman" w:cs="Arial"/>
        </w:rPr>
        <w:t>Gossiping about faculty or students</w:t>
      </w:r>
    </w:p>
    <w:p w14:paraId="06CEE300" w14:textId="77777777" w:rsidR="00FC1BEC" w:rsidRPr="00BD4592" w:rsidRDefault="016AD08D" w:rsidP="0070104B">
      <w:pPr>
        <w:pStyle w:val="ListParagraph"/>
        <w:widowControl w:val="0"/>
        <w:numPr>
          <w:ilvl w:val="0"/>
          <w:numId w:val="64"/>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Being uncooperative or disengaged</w:t>
      </w:r>
    </w:p>
    <w:p w14:paraId="49E72335"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Arriving late to class or leaving early</w:t>
      </w:r>
    </w:p>
    <w:p w14:paraId="433E8889"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Poor hygiene</w:t>
      </w:r>
    </w:p>
    <w:p w14:paraId="5108D945"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Texting or using social media during class</w:t>
      </w:r>
    </w:p>
    <w:p w14:paraId="5B83FC50"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Dishonesty; false accusations or information; forgery; alteration or misuse of any university document, record, or identification</w:t>
      </w:r>
    </w:p>
    <w:bookmarkEnd w:id="51"/>
    <w:p w14:paraId="71737781"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lastRenderedPageBreak/>
        <w:t>Disorderly conduct</w:t>
      </w:r>
    </w:p>
    <w:p w14:paraId="75BC8606"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Actions that disrupt the academic process</w:t>
      </w:r>
    </w:p>
    <w:p w14:paraId="5C6E7F40"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Threats of violence against self or others</w:t>
      </w:r>
    </w:p>
    <w:p w14:paraId="1614A9D2"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Physical or verbal abuse</w:t>
      </w:r>
    </w:p>
    <w:p w14:paraId="31C3A286" w14:textId="77777777" w:rsidR="00FC1BEC" w:rsidRPr="00BD4592" w:rsidRDefault="00FC1BEC" w:rsidP="0070104B">
      <w:pPr>
        <w:pStyle w:val="ListParagraph"/>
        <w:widowControl w:val="0"/>
        <w:numPr>
          <w:ilvl w:val="0"/>
          <w:numId w:val="64"/>
        </w:numPr>
        <w:tabs>
          <w:tab w:val="left" w:pos="-3120"/>
          <w:tab w:val="left" w:pos="-2400"/>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Behavior that is lewd, indecent, or obscene</w:t>
      </w:r>
    </w:p>
    <w:p w14:paraId="393EC23A" w14:textId="77777777" w:rsidR="00FC1BEC" w:rsidRPr="00BD4592" w:rsidRDefault="00FC1BEC" w:rsidP="0070104B">
      <w:pPr>
        <w:pStyle w:val="ListParagraph"/>
        <w:widowControl w:val="0"/>
        <w:numPr>
          <w:ilvl w:val="0"/>
          <w:numId w:val="64"/>
        </w:num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autoSpaceDE w:val="0"/>
        <w:autoSpaceDN w:val="0"/>
        <w:adjustRightInd w:val="0"/>
        <w:spacing w:after="0" w:line="240" w:lineRule="auto"/>
        <w:rPr>
          <w:rFonts w:eastAsia="Times New Roman" w:cs="Arial"/>
        </w:rPr>
      </w:pPr>
      <w:r w:rsidRPr="00BD4592">
        <w:rPr>
          <w:rFonts w:eastAsia="Times New Roman" w:cs="Arial"/>
        </w:rPr>
        <w:t>Intimidation, harassment, stalking</w:t>
      </w:r>
    </w:p>
    <w:p w14:paraId="3A307C4D" w14:textId="77777777" w:rsidR="005676BE" w:rsidRPr="00BD4592" w:rsidRDefault="005676BE" w:rsidP="005676BE"/>
    <w:p w14:paraId="2EFA4C26" w14:textId="77777777" w:rsidR="005676BE" w:rsidRPr="00BD4592" w:rsidRDefault="00FC1BEC" w:rsidP="005676BE">
      <w:r w:rsidRPr="00BD4592">
        <w:t xml:space="preserve">Any violation of Incivility could </w:t>
      </w:r>
      <w:r w:rsidR="00E25796" w:rsidRPr="00BD4592">
        <w:t>result in</w:t>
      </w:r>
      <w:r w:rsidRPr="00BD4592">
        <w:t xml:space="preserve">, but not limited to the following: </w:t>
      </w:r>
    </w:p>
    <w:p w14:paraId="5674416D" w14:textId="77777777" w:rsidR="005676BE" w:rsidRPr="00BD4592" w:rsidRDefault="005676BE" w:rsidP="0070104B">
      <w:pPr>
        <w:pStyle w:val="ListParagraph"/>
        <w:numPr>
          <w:ilvl w:val="0"/>
          <w:numId w:val="74"/>
        </w:numPr>
      </w:pPr>
      <w:r w:rsidRPr="00BD4592">
        <w:t>T</w:t>
      </w:r>
      <w:r w:rsidR="00FC1BEC" w:rsidRPr="00BD4592">
        <w:t>he issuance of a Needs for Professional Development or Critical Incident</w:t>
      </w:r>
    </w:p>
    <w:p w14:paraId="5CAA6561" w14:textId="77777777" w:rsidR="00F377FD" w:rsidRPr="00BD4592" w:rsidRDefault="00F377FD" w:rsidP="0070104B">
      <w:pPr>
        <w:pStyle w:val="ListParagraph"/>
        <w:numPr>
          <w:ilvl w:val="0"/>
          <w:numId w:val="74"/>
        </w:numPr>
      </w:pPr>
      <w:r w:rsidRPr="00BD4592">
        <w:t>M</w:t>
      </w:r>
      <w:r w:rsidR="00FC1BEC" w:rsidRPr="00BD4592">
        <w:t>eeting with the Director of Nursing and/or Dean of Health Professions</w:t>
      </w:r>
    </w:p>
    <w:p w14:paraId="3EC47695" w14:textId="77777777" w:rsidR="00F377FD" w:rsidRPr="00BD4592" w:rsidRDefault="00F377FD" w:rsidP="0070104B">
      <w:pPr>
        <w:pStyle w:val="ListParagraph"/>
        <w:numPr>
          <w:ilvl w:val="0"/>
          <w:numId w:val="74"/>
        </w:numPr>
      </w:pPr>
      <w:r w:rsidRPr="00BD4592">
        <w:t>R</w:t>
      </w:r>
      <w:r w:rsidR="00FC1BEC" w:rsidRPr="00BD4592">
        <w:t>emoval from the course</w:t>
      </w:r>
    </w:p>
    <w:p w14:paraId="558408C0" w14:textId="77777777" w:rsidR="00F377FD" w:rsidRPr="00BD4592" w:rsidRDefault="00F377FD" w:rsidP="0070104B">
      <w:pPr>
        <w:pStyle w:val="ListParagraph"/>
        <w:numPr>
          <w:ilvl w:val="0"/>
          <w:numId w:val="74"/>
        </w:numPr>
      </w:pPr>
      <w:r w:rsidRPr="00BD4592">
        <w:t>R</w:t>
      </w:r>
      <w:r w:rsidR="00FC1BEC" w:rsidRPr="00BD4592">
        <w:t>emoval from the nursing program</w:t>
      </w:r>
    </w:p>
    <w:p w14:paraId="77FBE9C5" w14:textId="77777777" w:rsidR="00F377FD" w:rsidRPr="00BD4592" w:rsidRDefault="00F377FD" w:rsidP="0070104B">
      <w:pPr>
        <w:pStyle w:val="ListParagraph"/>
        <w:numPr>
          <w:ilvl w:val="0"/>
          <w:numId w:val="74"/>
        </w:numPr>
      </w:pPr>
      <w:r w:rsidRPr="00BD4592">
        <w:t>E</w:t>
      </w:r>
      <w:r w:rsidR="00FC1BEC" w:rsidRPr="00BD4592">
        <w:t xml:space="preserve">xpulsion from the college. </w:t>
      </w:r>
    </w:p>
    <w:p w14:paraId="6B35B700" w14:textId="5D74DB75" w:rsidR="008D73E5" w:rsidRPr="00BD4592" w:rsidRDefault="008D73E5" w:rsidP="008D73E5">
      <w:r w:rsidRPr="00BD4592">
        <w:t xml:space="preserve">Students should refer to the IVCC </w:t>
      </w:r>
      <w:hyperlink r:id="rId43" w:history="1">
        <w:r w:rsidRPr="00BD4592">
          <w:rPr>
            <w:rStyle w:val="Hyperlink"/>
          </w:rPr>
          <w:t>Student Code of Conduct</w:t>
        </w:r>
      </w:hyperlink>
      <w:r w:rsidRPr="00BD4592">
        <w:t xml:space="preserve"> for more information. </w:t>
      </w:r>
    </w:p>
    <w:p w14:paraId="6713FDDB" w14:textId="65B60D4A" w:rsidR="008F6603" w:rsidRPr="00BD4592" w:rsidRDefault="00AB1523" w:rsidP="001A2FB8">
      <w:pPr>
        <w:pStyle w:val="Heading1"/>
      </w:pPr>
      <w:bookmarkStart w:id="52" w:name="_Toc229553463"/>
      <w:r w:rsidRPr="00BD4592">
        <w:t>Artificial Intelligence (</w:t>
      </w:r>
      <w:r w:rsidR="008F6603" w:rsidRPr="00BD4592">
        <w:t>AI</w:t>
      </w:r>
      <w:r w:rsidRPr="00BD4592">
        <w:t>)</w:t>
      </w:r>
      <w:r w:rsidR="008F6603" w:rsidRPr="00BD4592">
        <w:t xml:space="preserve"> Policy</w:t>
      </w:r>
      <w:bookmarkEnd w:id="52"/>
    </w:p>
    <w:p w14:paraId="27E5FB08"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rPr>
        <w:t>This policy outlines acceptable uses of Artificial Intelligence (AI) tools for students, aiming to enhance their learning while upholding academic integrity. According to the American Nurses Association (2015) Code of Ethics for Nurses, “nurses in all roles are accountable for decisions made and actions taken in the course of nursing practice. Systems and technologies that assist in clinical practice are adjuncts to, not replacements for, the nurse’s knowledge and skill” (p. 15). The nursing faculty acknowledges that AI should not replace clinical judgment or assessment skills. Instead, AI tools should complement a student's knowledge and understanding rather than serve as substitutes. Students are encouraged to rely on their clinical knowledge, faculty feedback, and evidence-based practices to make clinical decisions rather than relying solely on AI recommendations for homework assignments. This policy applies to all nursing students in the Department of Nursing and encompasses all educational settings, including classrooms, simulation hospitals, learning labs, and clinical environments. </w:t>
      </w:r>
      <w:r w:rsidRPr="00BD4592">
        <w:rPr>
          <w:rStyle w:val="eop"/>
          <w:rFonts w:ascii="Arial" w:hAnsi="Arial" w:cs="Arial"/>
        </w:rPr>
        <w:t> </w:t>
      </w:r>
    </w:p>
    <w:p w14:paraId="3CDC1E73"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6388F2A0"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b/>
          <w:bCs/>
          <w:u w:val="single"/>
        </w:rPr>
        <w:t>Guidelines for AI Use</w:t>
      </w:r>
      <w:r w:rsidRPr="00BD4592">
        <w:rPr>
          <w:rStyle w:val="eop"/>
          <w:rFonts w:ascii="Arial" w:hAnsi="Arial" w:cs="Arial"/>
        </w:rPr>
        <w:t> </w:t>
      </w:r>
    </w:p>
    <w:p w14:paraId="17D0BD98"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3E061F0D"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rPr>
        <w:t>Students may use AI tools to: </w:t>
      </w:r>
      <w:r w:rsidRPr="00BD4592">
        <w:rPr>
          <w:rStyle w:val="eop"/>
          <w:rFonts w:ascii="Arial" w:hAnsi="Arial" w:cs="Arial"/>
        </w:rPr>
        <w:t> </w:t>
      </w:r>
    </w:p>
    <w:p w14:paraId="0BE1FD5C"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77C15868" w14:textId="77777777" w:rsidR="00AB1523" w:rsidRPr="00BD4592" w:rsidRDefault="00AB1523" w:rsidP="0070104B">
      <w:pPr>
        <w:pStyle w:val="paragraph"/>
        <w:numPr>
          <w:ilvl w:val="0"/>
          <w:numId w:val="80"/>
        </w:numPr>
        <w:spacing w:before="0" w:beforeAutospacing="0" w:after="0" w:afterAutospacing="0"/>
        <w:textAlignment w:val="baseline"/>
        <w:rPr>
          <w:rFonts w:ascii="Arial" w:hAnsi="Arial" w:cs="Arial"/>
        </w:rPr>
      </w:pPr>
      <w:r w:rsidRPr="00BD4592">
        <w:rPr>
          <w:rStyle w:val="normaltextrun"/>
          <w:rFonts w:ascii="Arial" w:eastAsiaTheme="minorEastAsia" w:hAnsi="Arial"/>
        </w:rPr>
        <w:t>Reinforce concepts and improve understanding </w:t>
      </w:r>
      <w:r w:rsidRPr="00BD4592">
        <w:rPr>
          <w:rStyle w:val="eop"/>
          <w:rFonts w:ascii="Arial" w:hAnsi="Arial" w:cs="Arial"/>
        </w:rPr>
        <w:t> </w:t>
      </w:r>
    </w:p>
    <w:p w14:paraId="4F699181" w14:textId="77777777" w:rsidR="00AB1523" w:rsidRPr="00BD4592" w:rsidRDefault="00AB1523" w:rsidP="0070104B">
      <w:pPr>
        <w:pStyle w:val="paragraph"/>
        <w:numPr>
          <w:ilvl w:val="0"/>
          <w:numId w:val="80"/>
        </w:numPr>
        <w:spacing w:before="0" w:beforeAutospacing="0" w:after="0" w:afterAutospacing="0"/>
        <w:textAlignment w:val="baseline"/>
        <w:rPr>
          <w:rFonts w:ascii="Arial" w:hAnsi="Arial" w:cs="Arial"/>
        </w:rPr>
      </w:pPr>
      <w:r w:rsidRPr="00BD4592">
        <w:rPr>
          <w:rStyle w:val="normaltextrun"/>
          <w:rFonts w:ascii="Arial" w:eastAsiaTheme="minorEastAsia" w:hAnsi="Arial"/>
        </w:rPr>
        <w:t>Brainstorm ideas </w:t>
      </w:r>
      <w:r w:rsidRPr="00BD4592">
        <w:rPr>
          <w:rStyle w:val="eop"/>
          <w:rFonts w:ascii="Arial" w:hAnsi="Arial" w:cs="Arial"/>
        </w:rPr>
        <w:t> </w:t>
      </w:r>
    </w:p>
    <w:p w14:paraId="1FFFE84B" w14:textId="77777777" w:rsidR="00AB1523" w:rsidRPr="00BD4592" w:rsidRDefault="00AB1523" w:rsidP="0070104B">
      <w:pPr>
        <w:pStyle w:val="paragraph"/>
        <w:numPr>
          <w:ilvl w:val="0"/>
          <w:numId w:val="80"/>
        </w:numPr>
        <w:spacing w:before="0" w:beforeAutospacing="0" w:after="0" w:afterAutospacing="0"/>
        <w:textAlignment w:val="baseline"/>
        <w:rPr>
          <w:rFonts w:ascii="Arial" w:hAnsi="Arial" w:cs="Arial"/>
        </w:rPr>
      </w:pPr>
      <w:r w:rsidRPr="00BD4592">
        <w:rPr>
          <w:rStyle w:val="normaltextrun"/>
          <w:rFonts w:ascii="Arial" w:eastAsiaTheme="minorEastAsia" w:hAnsi="Arial"/>
        </w:rPr>
        <w:t>Find references or information on assignments </w:t>
      </w:r>
      <w:r w:rsidRPr="00BD4592">
        <w:rPr>
          <w:rStyle w:val="eop"/>
          <w:rFonts w:ascii="Arial" w:hAnsi="Arial" w:cs="Arial"/>
        </w:rPr>
        <w:t> </w:t>
      </w:r>
    </w:p>
    <w:p w14:paraId="377F4456" w14:textId="77777777" w:rsidR="00AB1523" w:rsidRPr="00BD4592" w:rsidRDefault="00AB1523" w:rsidP="0070104B">
      <w:pPr>
        <w:pStyle w:val="paragraph"/>
        <w:numPr>
          <w:ilvl w:val="0"/>
          <w:numId w:val="80"/>
        </w:numPr>
        <w:spacing w:before="0" w:beforeAutospacing="0" w:after="0" w:afterAutospacing="0"/>
        <w:textAlignment w:val="baseline"/>
        <w:rPr>
          <w:rFonts w:ascii="Arial" w:hAnsi="Arial" w:cs="Arial"/>
        </w:rPr>
      </w:pPr>
      <w:r w:rsidRPr="00BD4592">
        <w:rPr>
          <w:rStyle w:val="normaltextrun"/>
          <w:rFonts w:ascii="Arial" w:eastAsiaTheme="minorEastAsia" w:hAnsi="Arial"/>
        </w:rPr>
        <w:t>Draft an outline to organize thoughts  </w:t>
      </w:r>
      <w:r w:rsidRPr="00BD4592">
        <w:rPr>
          <w:rStyle w:val="eop"/>
          <w:rFonts w:ascii="Arial" w:hAnsi="Arial" w:cs="Arial"/>
        </w:rPr>
        <w:t> </w:t>
      </w:r>
    </w:p>
    <w:p w14:paraId="286D6ED6" w14:textId="77777777" w:rsidR="00AB1523" w:rsidRPr="00BD4592" w:rsidRDefault="00AB1523" w:rsidP="0070104B">
      <w:pPr>
        <w:pStyle w:val="paragraph"/>
        <w:numPr>
          <w:ilvl w:val="0"/>
          <w:numId w:val="80"/>
        </w:numPr>
        <w:spacing w:before="0" w:beforeAutospacing="0" w:after="0" w:afterAutospacing="0"/>
        <w:textAlignment w:val="baseline"/>
        <w:rPr>
          <w:rFonts w:ascii="Arial" w:hAnsi="Arial" w:cs="Arial"/>
        </w:rPr>
      </w:pPr>
      <w:r w:rsidRPr="00BD4592">
        <w:rPr>
          <w:rStyle w:val="normaltextrun"/>
          <w:rFonts w:ascii="Arial" w:eastAsiaTheme="minorEastAsia" w:hAnsi="Arial"/>
        </w:rPr>
        <w:t>Check grammar </w:t>
      </w:r>
      <w:r w:rsidRPr="00BD4592">
        <w:rPr>
          <w:rStyle w:val="eop"/>
          <w:rFonts w:ascii="Arial" w:hAnsi="Arial" w:cs="Arial"/>
        </w:rPr>
        <w:t> </w:t>
      </w:r>
    </w:p>
    <w:p w14:paraId="0941C82F" w14:textId="77777777" w:rsidR="00AB1523" w:rsidRPr="00BD4592" w:rsidRDefault="00AB1523" w:rsidP="0070104B">
      <w:pPr>
        <w:pStyle w:val="paragraph"/>
        <w:numPr>
          <w:ilvl w:val="0"/>
          <w:numId w:val="80"/>
        </w:numPr>
        <w:spacing w:before="0" w:beforeAutospacing="0" w:after="0" w:afterAutospacing="0"/>
        <w:textAlignment w:val="baseline"/>
        <w:rPr>
          <w:rFonts w:ascii="Arial" w:hAnsi="Arial" w:cs="Arial"/>
        </w:rPr>
      </w:pPr>
      <w:r w:rsidRPr="00BD4592">
        <w:rPr>
          <w:rStyle w:val="normaltextrun"/>
          <w:rFonts w:ascii="Arial" w:eastAsiaTheme="minorEastAsia" w:hAnsi="Arial"/>
        </w:rPr>
        <w:t>AI tools that assist in literature searches are allowed; however, students must critically evaluate the sources and information provided by AI to ensure accuracy and relevance.</w:t>
      </w:r>
      <w:r w:rsidRPr="00BD4592">
        <w:rPr>
          <w:rStyle w:val="eop"/>
          <w:rFonts w:ascii="Arial" w:hAnsi="Arial" w:cs="Arial"/>
        </w:rPr>
        <w:t> </w:t>
      </w:r>
    </w:p>
    <w:p w14:paraId="3BA96EA5"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6E0672ED"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b/>
          <w:bCs/>
          <w:u w:val="single"/>
        </w:rPr>
        <w:t>Inappropriate Use of AI </w:t>
      </w:r>
      <w:r w:rsidRPr="00BD4592">
        <w:rPr>
          <w:rStyle w:val="eop"/>
          <w:rFonts w:ascii="Arial" w:hAnsi="Arial" w:cs="Arial"/>
        </w:rPr>
        <w:t> </w:t>
      </w:r>
    </w:p>
    <w:p w14:paraId="0873D6C7"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5F033A54"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rPr>
        <w:t>AI should not be used for: </w:t>
      </w:r>
      <w:r w:rsidRPr="00BD4592">
        <w:rPr>
          <w:rStyle w:val="eop"/>
          <w:rFonts w:ascii="Arial" w:hAnsi="Arial" w:cs="Arial"/>
        </w:rPr>
        <w:t> </w:t>
      </w:r>
    </w:p>
    <w:p w14:paraId="19E17E89"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7AC01553" w14:textId="77777777" w:rsidR="00AB1523" w:rsidRPr="00BD4592" w:rsidRDefault="00AB1523" w:rsidP="0070104B">
      <w:pPr>
        <w:pStyle w:val="paragraph"/>
        <w:numPr>
          <w:ilvl w:val="0"/>
          <w:numId w:val="81"/>
        </w:numPr>
        <w:spacing w:before="0" w:beforeAutospacing="0" w:after="0" w:afterAutospacing="0"/>
        <w:textAlignment w:val="baseline"/>
        <w:rPr>
          <w:rFonts w:ascii="Arial" w:hAnsi="Arial" w:cs="Arial"/>
        </w:rPr>
      </w:pPr>
      <w:r w:rsidRPr="00BD4592">
        <w:rPr>
          <w:rStyle w:val="normaltextrun"/>
          <w:rFonts w:ascii="Arial" w:eastAsiaTheme="minorEastAsia" w:hAnsi="Arial"/>
        </w:rPr>
        <w:lastRenderedPageBreak/>
        <w:t>Examinations </w:t>
      </w:r>
      <w:r w:rsidRPr="00BD4592">
        <w:rPr>
          <w:rStyle w:val="eop"/>
          <w:rFonts w:ascii="Arial" w:hAnsi="Arial" w:cs="Arial"/>
        </w:rPr>
        <w:t> </w:t>
      </w:r>
    </w:p>
    <w:p w14:paraId="35FEFCE6" w14:textId="77777777" w:rsidR="00AB1523" w:rsidRPr="00BD4592" w:rsidRDefault="00AB1523" w:rsidP="0070104B">
      <w:pPr>
        <w:pStyle w:val="paragraph"/>
        <w:numPr>
          <w:ilvl w:val="0"/>
          <w:numId w:val="81"/>
        </w:numPr>
        <w:spacing w:before="0" w:beforeAutospacing="0" w:after="0" w:afterAutospacing="0"/>
        <w:textAlignment w:val="baseline"/>
        <w:rPr>
          <w:rFonts w:ascii="Arial" w:hAnsi="Arial" w:cs="Arial"/>
        </w:rPr>
      </w:pPr>
      <w:r w:rsidRPr="00BD4592">
        <w:rPr>
          <w:rStyle w:val="normaltextrun"/>
          <w:rFonts w:ascii="Arial" w:eastAsiaTheme="minorEastAsia" w:hAnsi="Arial"/>
        </w:rPr>
        <w:t>Impersonating a student in classroom contexts, such as using the tool to compose discussion board prompts. </w:t>
      </w:r>
      <w:r w:rsidRPr="00BD4592">
        <w:rPr>
          <w:rStyle w:val="eop"/>
          <w:rFonts w:ascii="Arial" w:hAnsi="Arial" w:cs="Arial"/>
        </w:rPr>
        <w:t> </w:t>
      </w:r>
    </w:p>
    <w:p w14:paraId="1238E530" w14:textId="77777777" w:rsidR="00AB1523" w:rsidRPr="00BD4592" w:rsidRDefault="00AB1523" w:rsidP="0070104B">
      <w:pPr>
        <w:pStyle w:val="paragraph"/>
        <w:numPr>
          <w:ilvl w:val="0"/>
          <w:numId w:val="81"/>
        </w:numPr>
        <w:spacing w:before="0" w:beforeAutospacing="0" w:after="0" w:afterAutospacing="0"/>
        <w:textAlignment w:val="baseline"/>
        <w:rPr>
          <w:rFonts w:ascii="Arial" w:hAnsi="Arial" w:cs="Arial"/>
        </w:rPr>
      </w:pPr>
      <w:r w:rsidRPr="00BD4592">
        <w:rPr>
          <w:rStyle w:val="normaltextrun"/>
          <w:rFonts w:ascii="Arial" w:eastAsiaTheme="minorEastAsia" w:hAnsi="Arial"/>
        </w:rPr>
        <w:t>Completing group work.</w:t>
      </w:r>
      <w:r w:rsidRPr="00BD4592">
        <w:rPr>
          <w:rStyle w:val="eop"/>
          <w:rFonts w:ascii="Arial" w:hAnsi="Arial" w:cs="Arial"/>
        </w:rPr>
        <w:t> </w:t>
      </w:r>
    </w:p>
    <w:p w14:paraId="2BBD2FEA" w14:textId="77777777" w:rsidR="00AB1523" w:rsidRPr="00BD4592" w:rsidRDefault="00AB1523" w:rsidP="0070104B">
      <w:pPr>
        <w:pStyle w:val="paragraph"/>
        <w:numPr>
          <w:ilvl w:val="0"/>
          <w:numId w:val="81"/>
        </w:numPr>
        <w:spacing w:before="0" w:beforeAutospacing="0" w:after="0" w:afterAutospacing="0"/>
        <w:textAlignment w:val="baseline"/>
        <w:rPr>
          <w:rFonts w:ascii="Arial" w:hAnsi="Arial" w:cs="Arial"/>
        </w:rPr>
      </w:pPr>
      <w:r w:rsidRPr="00BD4592">
        <w:rPr>
          <w:rStyle w:val="normaltextrun"/>
          <w:rFonts w:ascii="Arial" w:eastAsiaTheme="minorEastAsia" w:hAnsi="Arial"/>
        </w:rPr>
        <w:t>Writing entire sentences, paragraphs, or papers to complete class assignments (including lab, lecture, or clinical assignments). </w:t>
      </w:r>
      <w:r w:rsidRPr="00BD4592">
        <w:rPr>
          <w:rStyle w:val="eop"/>
          <w:rFonts w:ascii="Arial" w:hAnsi="Arial" w:cs="Arial"/>
        </w:rPr>
        <w:t> </w:t>
      </w:r>
    </w:p>
    <w:p w14:paraId="13E3F6CE"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2B800BA9"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b/>
          <w:bCs/>
          <w:u w:val="single"/>
        </w:rPr>
        <w:t>How to Credit AI Sources</w:t>
      </w:r>
      <w:r w:rsidRPr="00BD4592">
        <w:rPr>
          <w:rStyle w:val="eop"/>
          <w:rFonts w:ascii="Arial" w:hAnsi="Arial" w:cs="Arial"/>
        </w:rPr>
        <w:t> </w:t>
      </w:r>
    </w:p>
    <w:p w14:paraId="6A4C2F87"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07C845C8" w14:textId="77777777" w:rsidR="00AB1523" w:rsidRPr="00BD4592" w:rsidRDefault="00AB1523" w:rsidP="0070104B">
      <w:pPr>
        <w:pStyle w:val="paragraph"/>
        <w:numPr>
          <w:ilvl w:val="0"/>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Students must credit AI tools whenever used, even if such tolls are only used to generate ideas. </w:t>
      </w:r>
      <w:r w:rsidRPr="00BD4592">
        <w:rPr>
          <w:rStyle w:val="eop"/>
          <w:rFonts w:ascii="Arial" w:hAnsi="Arial" w:cs="Arial"/>
        </w:rPr>
        <w:t> </w:t>
      </w:r>
    </w:p>
    <w:p w14:paraId="2929C72D" w14:textId="77777777" w:rsidR="00AB1523" w:rsidRPr="00BD4592" w:rsidRDefault="00AB1523" w:rsidP="0070104B">
      <w:pPr>
        <w:pStyle w:val="paragraph"/>
        <w:numPr>
          <w:ilvl w:val="0"/>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When using AI tools on assignments, add an appendix showing: </w:t>
      </w:r>
      <w:r w:rsidRPr="00BD4592">
        <w:rPr>
          <w:rStyle w:val="eop"/>
          <w:rFonts w:ascii="Arial" w:hAnsi="Arial" w:cs="Arial"/>
        </w:rPr>
        <w:t> </w:t>
      </w:r>
    </w:p>
    <w:p w14:paraId="42CAC1B2"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the entire exchange, including which AI tool was used highlighting the most relevant sections; and </w:t>
      </w:r>
      <w:r w:rsidRPr="00BD4592">
        <w:rPr>
          <w:rStyle w:val="eop"/>
          <w:rFonts w:ascii="Arial" w:hAnsi="Arial" w:cs="Arial"/>
        </w:rPr>
        <w:t> </w:t>
      </w:r>
    </w:p>
    <w:p w14:paraId="777593EA" w14:textId="364B671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an explanation of how the tools were used (i.e., to generate ideas, provide an illustration, refine an idea, develop study tools, </w:t>
      </w:r>
      <w:r w:rsidR="00BD4592" w:rsidRPr="00BD4592">
        <w:rPr>
          <w:rStyle w:val="normaltextrun"/>
          <w:rFonts w:ascii="Arial" w:eastAsiaTheme="minorEastAsia" w:hAnsi="Arial"/>
        </w:rPr>
        <w:t>etc.</w:t>
      </w:r>
      <w:r w:rsidRPr="00BD4592">
        <w:rPr>
          <w:rStyle w:val="normaltextrun"/>
          <w:rFonts w:ascii="Arial" w:eastAsiaTheme="minorEastAsia" w:hAnsi="Arial"/>
        </w:rPr>
        <w:t>). </w:t>
      </w:r>
      <w:r w:rsidRPr="00BD4592">
        <w:rPr>
          <w:rStyle w:val="eop"/>
          <w:rFonts w:ascii="Arial" w:hAnsi="Arial" w:cs="Arial"/>
        </w:rPr>
        <w:t> </w:t>
      </w:r>
    </w:p>
    <w:p w14:paraId="74B8786F" w14:textId="77777777" w:rsidR="00AB1523" w:rsidRPr="00BD4592" w:rsidRDefault="00AB1523" w:rsidP="0070104B">
      <w:pPr>
        <w:pStyle w:val="paragraph"/>
        <w:numPr>
          <w:ilvl w:val="0"/>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How to cite using APA:  </w:t>
      </w:r>
      <w:r w:rsidRPr="00BD4592">
        <w:rPr>
          <w:rStyle w:val="eop"/>
          <w:rFonts w:ascii="Arial" w:hAnsi="Arial" w:cs="Arial"/>
        </w:rPr>
        <w:t> </w:t>
      </w:r>
    </w:p>
    <w:p w14:paraId="63F1210D"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 xml:space="preserve">Author: The Author of the model is </w:t>
      </w:r>
      <w:proofErr w:type="spellStart"/>
      <w:r w:rsidRPr="00BD4592">
        <w:rPr>
          <w:rStyle w:val="normaltextrun"/>
          <w:rFonts w:ascii="Arial" w:eastAsiaTheme="minorEastAsia" w:hAnsi="Arial"/>
        </w:rPr>
        <w:t>OpenAI</w:t>
      </w:r>
      <w:proofErr w:type="spellEnd"/>
      <w:r w:rsidRPr="00BD4592">
        <w:rPr>
          <w:rStyle w:val="normaltextrun"/>
          <w:rFonts w:ascii="Arial" w:eastAsiaTheme="minorEastAsia" w:hAnsi="Arial"/>
        </w:rPr>
        <w:t> </w:t>
      </w:r>
      <w:r w:rsidRPr="00BD4592">
        <w:rPr>
          <w:rStyle w:val="eop"/>
          <w:rFonts w:ascii="Arial" w:hAnsi="Arial" w:cs="Arial"/>
        </w:rPr>
        <w:t> </w:t>
      </w:r>
    </w:p>
    <w:p w14:paraId="348DCAC3"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Date: The date is the year of the utilized version.</w:t>
      </w:r>
      <w:r w:rsidRPr="00BD4592">
        <w:rPr>
          <w:rStyle w:val="eop"/>
          <w:rFonts w:ascii="Arial" w:hAnsi="Arial" w:cs="Arial"/>
        </w:rPr>
        <w:t> </w:t>
      </w:r>
    </w:p>
    <w:p w14:paraId="3EA868EA"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Title: The name of the model is “</w:t>
      </w:r>
      <w:proofErr w:type="spellStart"/>
      <w:r w:rsidRPr="00BD4592">
        <w:rPr>
          <w:rStyle w:val="normaltextrun"/>
          <w:rFonts w:ascii="Arial" w:eastAsiaTheme="minorEastAsia" w:hAnsi="Arial"/>
        </w:rPr>
        <w:t>ChatGPT</w:t>
      </w:r>
      <w:proofErr w:type="spellEnd"/>
      <w:r w:rsidRPr="00BD4592">
        <w:rPr>
          <w:rStyle w:val="normaltextrun"/>
          <w:rFonts w:ascii="Arial" w:eastAsiaTheme="minorEastAsia" w:hAnsi="Arial"/>
        </w:rPr>
        <w:t>”; this is the title and is italicized in the reference. (Note) other AI software may use versions; in that case, include the versions in parentheses after the </w:t>
      </w:r>
      <w:proofErr w:type="gramStart"/>
      <w:r w:rsidRPr="00BD4592">
        <w:rPr>
          <w:rStyle w:val="normaltextrun"/>
          <w:rFonts w:ascii="Arial" w:eastAsiaTheme="minorEastAsia" w:hAnsi="Arial"/>
        </w:rPr>
        <w:t>model</w:t>
      </w:r>
      <w:proofErr w:type="gramEnd"/>
      <w:r w:rsidRPr="00BD4592">
        <w:rPr>
          <w:rStyle w:val="normaltextrun"/>
          <w:rFonts w:ascii="Arial" w:eastAsiaTheme="minorEastAsia" w:hAnsi="Arial"/>
        </w:rPr>
        <w:t> name. </w:t>
      </w:r>
      <w:r w:rsidRPr="00BD4592">
        <w:rPr>
          <w:rStyle w:val="eop"/>
          <w:rFonts w:ascii="Arial" w:hAnsi="Arial" w:cs="Arial"/>
        </w:rPr>
        <w:t> </w:t>
      </w:r>
    </w:p>
    <w:p w14:paraId="5DCDBD2F"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Brackets: If additional information is needed to describe the model, it can be placed in brackets after the </w:t>
      </w:r>
      <w:proofErr w:type="gramStart"/>
      <w:r w:rsidRPr="00BD4592">
        <w:rPr>
          <w:rStyle w:val="normaltextrun"/>
          <w:rFonts w:ascii="Arial" w:eastAsiaTheme="minorEastAsia" w:hAnsi="Arial"/>
        </w:rPr>
        <w:t>model</w:t>
      </w:r>
      <w:proofErr w:type="gramEnd"/>
      <w:r w:rsidRPr="00BD4592">
        <w:rPr>
          <w:rStyle w:val="normaltextrun"/>
          <w:rFonts w:ascii="Arial" w:eastAsiaTheme="minorEastAsia" w:hAnsi="Arial"/>
        </w:rPr>
        <w:t> name.  </w:t>
      </w:r>
      <w:r w:rsidRPr="00BD4592">
        <w:rPr>
          <w:rStyle w:val="eop"/>
          <w:rFonts w:ascii="Arial" w:hAnsi="Arial" w:cs="Arial"/>
        </w:rPr>
        <w:t> </w:t>
      </w:r>
    </w:p>
    <w:p w14:paraId="38DFAEA8"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 xml:space="preserve">Source: If the publisher and author are the same, do not repeat the publisher's name. Move directly to the URL. This is the case with </w:t>
      </w:r>
      <w:proofErr w:type="spellStart"/>
      <w:r w:rsidRPr="00BD4592">
        <w:rPr>
          <w:rStyle w:val="normaltextrun"/>
          <w:rFonts w:ascii="Arial" w:eastAsiaTheme="minorEastAsia" w:hAnsi="Arial"/>
        </w:rPr>
        <w:t>ChatGPT</w:t>
      </w:r>
      <w:proofErr w:type="spellEnd"/>
      <w:r w:rsidRPr="00BD4592">
        <w:rPr>
          <w:rStyle w:val="normaltextrun"/>
          <w:rFonts w:ascii="Arial" w:eastAsiaTheme="minorEastAsia" w:hAnsi="Arial"/>
        </w:rPr>
        <w:t>.  </w:t>
      </w:r>
      <w:r w:rsidRPr="00BD4592">
        <w:rPr>
          <w:rStyle w:val="eop"/>
          <w:rFonts w:ascii="Arial" w:hAnsi="Arial" w:cs="Arial"/>
        </w:rPr>
        <w:t> </w:t>
      </w:r>
    </w:p>
    <w:p w14:paraId="783C4329" w14:textId="77777777" w:rsidR="00AB1523" w:rsidRPr="00BD4592" w:rsidRDefault="00AB1523" w:rsidP="0070104B">
      <w:pPr>
        <w:pStyle w:val="paragraph"/>
        <w:numPr>
          <w:ilvl w:val="1"/>
          <w:numId w:val="82"/>
        </w:numPr>
        <w:spacing w:before="0" w:beforeAutospacing="0" w:after="0" w:afterAutospacing="0"/>
        <w:textAlignment w:val="baseline"/>
        <w:rPr>
          <w:rFonts w:ascii="Arial" w:hAnsi="Arial" w:cs="Arial"/>
        </w:rPr>
      </w:pPr>
      <w:r w:rsidRPr="00BD4592">
        <w:rPr>
          <w:rStyle w:val="normaltextrun"/>
          <w:rFonts w:ascii="Arial" w:eastAsiaTheme="minorEastAsia" w:hAnsi="Arial"/>
        </w:rPr>
        <w:t xml:space="preserve">Example: </w:t>
      </w:r>
      <w:proofErr w:type="spellStart"/>
      <w:r w:rsidRPr="00BD4592">
        <w:rPr>
          <w:rStyle w:val="normaltextrun"/>
          <w:rFonts w:ascii="Arial" w:eastAsiaTheme="minorEastAsia" w:hAnsi="Arial"/>
        </w:rPr>
        <w:t>OpenAI</w:t>
      </w:r>
      <w:proofErr w:type="spellEnd"/>
      <w:r w:rsidRPr="00BD4592">
        <w:rPr>
          <w:rStyle w:val="normaltextrun"/>
          <w:rFonts w:ascii="Arial" w:eastAsiaTheme="minorEastAsia" w:hAnsi="Arial"/>
        </w:rPr>
        <w:t>. (2023). </w:t>
      </w:r>
      <w:proofErr w:type="spellStart"/>
      <w:r w:rsidRPr="00BD4592">
        <w:rPr>
          <w:rStyle w:val="normaltextrun"/>
          <w:rFonts w:ascii="Arial" w:eastAsiaTheme="minorEastAsia" w:hAnsi="Arial"/>
          <w:i/>
          <w:iCs/>
        </w:rPr>
        <w:t>ChatGPT</w:t>
      </w:r>
      <w:proofErr w:type="spellEnd"/>
      <w:r w:rsidRPr="00BD4592">
        <w:rPr>
          <w:rStyle w:val="normaltextrun"/>
          <w:rFonts w:ascii="Arial" w:eastAsiaTheme="minorEastAsia" w:hAnsi="Arial"/>
        </w:rPr>
        <w:t> (Mar 14 version) [Large language model]. https://chat.openai.com/chat.</w:t>
      </w:r>
      <w:r w:rsidRPr="00BD4592">
        <w:rPr>
          <w:rStyle w:val="eop"/>
          <w:rFonts w:ascii="Arial" w:hAnsi="Arial" w:cs="Arial"/>
        </w:rPr>
        <w:t> </w:t>
      </w:r>
    </w:p>
    <w:p w14:paraId="3AE97DD2" w14:textId="77777777" w:rsidR="00AB1523" w:rsidRPr="00BD4592" w:rsidRDefault="00AB1523" w:rsidP="00AB1523">
      <w:pPr>
        <w:pStyle w:val="paragraph"/>
        <w:spacing w:before="0" w:beforeAutospacing="0" w:after="0" w:afterAutospacing="0"/>
        <w:ind w:left="1080"/>
        <w:textAlignment w:val="baseline"/>
        <w:rPr>
          <w:rFonts w:ascii="Segoe UI" w:hAnsi="Segoe UI" w:cs="Segoe UI"/>
          <w:sz w:val="18"/>
          <w:szCs w:val="18"/>
        </w:rPr>
      </w:pPr>
      <w:r w:rsidRPr="00BD4592">
        <w:rPr>
          <w:rStyle w:val="eop"/>
          <w:rFonts w:ascii="Arial" w:hAnsi="Arial" w:cs="Arial"/>
        </w:rPr>
        <w:t> </w:t>
      </w:r>
    </w:p>
    <w:p w14:paraId="2A8CB9EE"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b/>
          <w:bCs/>
        </w:rPr>
        <w:t>Faculty Responsibility </w:t>
      </w:r>
      <w:r w:rsidRPr="00BD4592">
        <w:rPr>
          <w:rStyle w:val="eop"/>
          <w:rFonts w:ascii="Arial" w:hAnsi="Arial" w:cs="Arial"/>
        </w:rPr>
        <w:t> </w:t>
      </w:r>
    </w:p>
    <w:p w14:paraId="73C5B4BA"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02B3388A" w14:textId="77777777" w:rsidR="00AB1523" w:rsidRPr="00BD4592" w:rsidRDefault="00AB1523" w:rsidP="0070104B">
      <w:pPr>
        <w:pStyle w:val="paragraph"/>
        <w:numPr>
          <w:ilvl w:val="0"/>
          <w:numId w:val="83"/>
        </w:numPr>
        <w:spacing w:before="0" w:beforeAutospacing="0" w:after="0" w:afterAutospacing="0"/>
        <w:textAlignment w:val="baseline"/>
        <w:rPr>
          <w:rFonts w:ascii="Arial" w:hAnsi="Arial" w:cs="Arial"/>
        </w:rPr>
      </w:pPr>
      <w:r w:rsidRPr="00BD4592">
        <w:rPr>
          <w:rStyle w:val="normaltextrun"/>
          <w:rFonts w:ascii="Arial" w:eastAsiaTheme="minorEastAsia" w:hAnsi="Arial"/>
        </w:rPr>
        <w:t>Some instructors may prefer more substantial restrictions on the use of AI tools and are free to impose them so long as care is taken to maintain transparency and fairness in grading.</w:t>
      </w:r>
      <w:r w:rsidRPr="00BD4592">
        <w:rPr>
          <w:rStyle w:val="eop"/>
          <w:rFonts w:ascii="Arial" w:hAnsi="Arial" w:cs="Arial"/>
        </w:rPr>
        <w:t> </w:t>
      </w:r>
    </w:p>
    <w:p w14:paraId="308CA814" w14:textId="77777777" w:rsidR="00AB1523" w:rsidRPr="00BD4592" w:rsidRDefault="00AB1523" w:rsidP="0070104B">
      <w:pPr>
        <w:pStyle w:val="paragraph"/>
        <w:numPr>
          <w:ilvl w:val="0"/>
          <w:numId w:val="83"/>
        </w:numPr>
        <w:spacing w:before="0" w:beforeAutospacing="0" w:after="0" w:afterAutospacing="0"/>
        <w:textAlignment w:val="baseline"/>
        <w:rPr>
          <w:rFonts w:ascii="Arial" w:hAnsi="Arial" w:cs="Arial"/>
        </w:rPr>
      </w:pPr>
      <w:r w:rsidRPr="00BD4592">
        <w:rPr>
          <w:rStyle w:val="normaltextrun"/>
          <w:rFonts w:ascii="Arial" w:eastAsiaTheme="minorEastAsia" w:hAnsi="Arial"/>
        </w:rPr>
        <w:t>Faculty members are responsible for educating students on the appropriate use of AI tools in nursing education. </w:t>
      </w:r>
      <w:r w:rsidRPr="00BD4592">
        <w:rPr>
          <w:rStyle w:val="eop"/>
          <w:rFonts w:ascii="Arial" w:hAnsi="Arial" w:cs="Arial"/>
        </w:rPr>
        <w:t> </w:t>
      </w:r>
    </w:p>
    <w:p w14:paraId="1F18C59C" w14:textId="77777777" w:rsidR="00AB1523" w:rsidRPr="00BD4592" w:rsidRDefault="00AB1523" w:rsidP="0070104B">
      <w:pPr>
        <w:pStyle w:val="paragraph"/>
        <w:numPr>
          <w:ilvl w:val="0"/>
          <w:numId w:val="83"/>
        </w:numPr>
        <w:spacing w:before="0" w:beforeAutospacing="0" w:after="0" w:afterAutospacing="0"/>
        <w:textAlignment w:val="baseline"/>
        <w:rPr>
          <w:rFonts w:ascii="Arial" w:hAnsi="Arial" w:cs="Arial"/>
        </w:rPr>
      </w:pPr>
      <w:r w:rsidRPr="00BD4592">
        <w:rPr>
          <w:rStyle w:val="normaltextrun"/>
          <w:rFonts w:ascii="Arial" w:eastAsiaTheme="minorEastAsia" w:hAnsi="Arial"/>
        </w:rPr>
        <w:t>Faculty will monitor student use of AI tools to ensure compliance with this policy. </w:t>
      </w:r>
      <w:r w:rsidRPr="00BD4592">
        <w:rPr>
          <w:rStyle w:val="eop"/>
          <w:rFonts w:ascii="Arial" w:hAnsi="Arial" w:cs="Arial"/>
        </w:rPr>
        <w:t> </w:t>
      </w:r>
    </w:p>
    <w:p w14:paraId="1461C0F3" w14:textId="18CDE99F" w:rsidR="00AB1523" w:rsidRPr="00BD4592" w:rsidRDefault="00AB1523" w:rsidP="00AB1523">
      <w:pPr>
        <w:pStyle w:val="paragraph"/>
        <w:spacing w:before="0" w:beforeAutospacing="0" w:after="0" w:afterAutospacing="0"/>
        <w:ind w:firstLine="60"/>
        <w:textAlignment w:val="baseline"/>
        <w:rPr>
          <w:rFonts w:ascii="Segoe UI" w:hAnsi="Segoe UI" w:cs="Segoe UI"/>
          <w:sz w:val="18"/>
          <w:szCs w:val="18"/>
        </w:rPr>
      </w:pPr>
    </w:p>
    <w:p w14:paraId="0533E480"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b/>
          <w:bCs/>
        </w:rPr>
        <w:t>Consequences for Misuse </w:t>
      </w:r>
      <w:r w:rsidRPr="00BD4592">
        <w:rPr>
          <w:rStyle w:val="eop"/>
          <w:rFonts w:ascii="Arial" w:hAnsi="Arial" w:cs="Arial"/>
        </w:rPr>
        <w:t> </w:t>
      </w:r>
    </w:p>
    <w:p w14:paraId="32D1BB26"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33056092"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rPr>
        <w:t>If a student submits work created by AI as their own, it is considered academic dishonesty. Violating this policy will trigger the IVCC Academic Honesty Policy, which may result in a failing grade for the course. </w:t>
      </w:r>
      <w:r w:rsidRPr="00BD4592">
        <w:rPr>
          <w:rStyle w:val="eop"/>
          <w:rFonts w:ascii="Arial" w:hAnsi="Arial" w:cs="Arial"/>
        </w:rPr>
        <w:t> </w:t>
      </w:r>
    </w:p>
    <w:p w14:paraId="70568A9E"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4310B779"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normaltextrun"/>
          <w:rFonts w:ascii="Arial" w:eastAsiaTheme="minorEastAsia" w:hAnsi="Arial"/>
          <w:i/>
          <w:iCs/>
        </w:rPr>
        <w:t>Adapted from Neosho County Community College – Mary Grimes School of Nursing.</w:t>
      </w:r>
      <w:r w:rsidRPr="00BD4592">
        <w:rPr>
          <w:rStyle w:val="eop"/>
          <w:rFonts w:ascii="Arial" w:hAnsi="Arial" w:cs="Arial"/>
        </w:rPr>
        <w:t> </w:t>
      </w:r>
    </w:p>
    <w:p w14:paraId="735B8255" w14:textId="77777777" w:rsidR="00AB1523" w:rsidRPr="00BD4592" w:rsidRDefault="00AB1523" w:rsidP="00AB1523">
      <w:pPr>
        <w:pStyle w:val="paragraph"/>
        <w:spacing w:before="0" w:beforeAutospacing="0" w:after="0" w:afterAutospacing="0"/>
        <w:textAlignment w:val="baseline"/>
        <w:rPr>
          <w:rFonts w:ascii="Segoe UI" w:hAnsi="Segoe UI" w:cs="Segoe UI"/>
          <w:sz w:val="18"/>
          <w:szCs w:val="18"/>
        </w:rPr>
      </w:pPr>
      <w:r w:rsidRPr="00BD4592">
        <w:rPr>
          <w:rStyle w:val="eop"/>
          <w:rFonts w:ascii="Arial" w:hAnsi="Arial" w:cs="Arial"/>
        </w:rPr>
        <w:t> </w:t>
      </w:r>
    </w:p>
    <w:p w14:paraId="18A3EDDE" w14:textId="77777777" w:rsidR="00AB1523" w:rsidRPr="00BD4592" w:rsidRDefault="00AB1523" w:rsidP="00AB1523">
      <w:pPr>
        <w:pStyle w:val="paragraph"/>
        <w:spacing w:before="0" w:beforeAutospacing="0" w:after="0" w:afterAutospacing="0"/>
        <w:jc w:val="center"/>
        <w:textAlignment w:val="baseline"/>
        <w:rPr>
          <w:rFonts w:ascii="Segoe UI" w:hAnsi="Segoe UI" w:cs="Segoe UI"/>
          <w:sz w:val="18"/>
          <w:szCs w:val="18"/>
        </w:rPr>
      </w:pPr>
      <w:r w:rsidRPr="00BD4592">
        <w:rPr>
          <w:rStyle w:val="normaltextrun"/>
          <w:rFonts w:ascii="Arial" w:eastAsiaTheme="minorEastAsia" w:hAnsi="Arial"/>
          <w:b/>
          <w:bCs/>
        </w:rPr>
        <w:t>References</w:t>
      </w:r>
      <w:r w:rsidRPr="00BD4592">
        <w:rPr>
          <w:rStyle w:val="eop"/>
          <w:rFonts w:ascii="Arial" w:hAnsi="Arial" w:cs="Arial"/>
        </w:rPr>
        <w:t> </w:t>
      </w:r>
    </w:p>
    <w:p w14:paraId="63E92235" w14:textId="77777777" w:rsidR="00AB1523" w:rsidRPr="00BD4592" w:rsidRDefault="00AB1523" w:rsidP="00AB1523">
      <w:pPr>
        <w:pStyle w:val="paragraph"/>
        <w:spacing w:before="0" w:beforeAutospacing="0" w:after="0" w:afterAutospacing="0"/>
        <w:ind w:left="720"/>
        <w:textAlignment w:val="baseline"/>
        <w:rPr>
          <w:rFonts w:ascii="Segoe UI" w:hAnsi="Segoe UI" w:cs="Segoe UI"/>
          <w:sz w:val="18"/>
          <w:szCs w:val="18"/>
        </w:rPr>
      </w:pPr>
      <w:r w:rsidRPr="00BD4592">
        <w:rPr>
          <w:rStyle w:val="eop"/>
          <w:rFonts w:ascii="Arial" w:hAnsi="Arial" w:cs="Arial"/>
        </w:rPr>
        <w:t> </w:t>
      </w:r>
    </w:p>
    <w:p w14:paraId="01D22CD1" w14:textId="77777777" w:rsidR="00AB1523" w:rsidRPr="00BD4592" w:rsidRDefault="00AB1523" w:rsidP="00AB1523">
      <w:pPr>
        <w:pStyle w:val="paragraph"/>
        <w:spacing w:before="0" w:beforeAutospacing="0" w:after="0" w:afterAutospacing="0"/>
        <w:ind w:left="720" w:hanging="720"/>
        <w:textAlignment w:val="baseline"/>
        <w:rPr>
          <w:rFonts w:ascii="Segoe UI" w:hAnsi="Segoe UI" w:cs="Segoe UI"/>
          <w:sz w:val="18"/>
          <w:szCs w:val="18"/>
        </w:rPr>
      </w:pPr>
      <w:r w:rsidRPr="00BD4592">
        <w:rPr>
          <w:rStyle w:val="normaltextrun"/>
          <w:rFonts w:ascii="Arial" w:eastAsiaTheme="minorEastAsia" w:hAnsi="Arial"/>
        </w:rPr>
        <w:t>American Nurses Association (ANA). (2015). </w:t>
      </w:r>
      <w:r w:rsidRPr="00BD4592">
        <w:rPr>
          <w:rStyle w:val="normaltextrun"/>
          <w:rFonts w:ascii="Arial" w:eastAsiaTheme="minorEastAsia" w:hAnsi="Arial"/>
          <w:i/>
          <w:iCs/>
        </w:rPr>
        <w:t>Code of ethics for nurses with interpretive statements (2nd ed.).</w:t>
      </w:r>
      <w:r w:rsidRPr="00BD4592">
        <w:rPr>
          <w:rStyle w:val="normaltextrun"/>
          <w:rFonts w:ascii="Arial" w:eastAsiaTheme="minorEastAsia" w:hAnsi="Arial"/>
        </w:rPr>
        <w:t> American Nurses Association.  </w:t>
      </w:r>
      <w:r w:rsidRPr="00BD4592">
        <w:rPr>
          <w:rStyle w:val="eop"/>
          <w:rFonts w:ascii="Arial" w:hAnsi="Arial" w:cs="Arial"/>
        </w:rPr>
        <w:t> </w:t>
      </w:r>
    </w:p>
    <w:p w14:paraId="770DEE11" w14:textId="77777777" w:rsidR="00AB1523" w:rsidRPr="00BD4592" w:rsidRDefault="00AB1523" w:rsidP="00AB1523">
      <w:pPr>
        <w:pStyle w:val="paragraph"/>
        <w:spacing w:before="0" w:beforeAutospacing="0" w:after="0" w:afterAutospacing="0"/>
        <w:ind w:left="720" w:hanging="720"/>
        <w:textAlignment w:val="baseline"/>
        <w:rPr>
          <w:rFonts w:ascii="Segoe UI" w:hAnsi="Segoe UI" w:cs="Segoe UI"/>
          <w:sz w:val="18"/>
          <w:szCs w:val="18"/>
        </w:rPr>
      </w:pPr>
      <w:r w:rsidRPr="00BD4592">
        <w:rPr>
          <w:rStyle w:val="eop"/>
          <w:rFonts w:ascii="Arial" w:hAnsi="Arial" w:cs="Arial"/>
        </w:rPr>
        <w:lastRenderedPageBreak/>
        <w:t> </w:t>
      </w:r>
    </w:p>
    <w:p w14:paraId="6C72FF75" w14:textId="77777777" w:rsidR="00AB1523" w:rsidRPr="00BD4592" w:rsidRDefault="00AB1523" w:rsidP="00AB1523">
      <w:pPr>
        <w:pStyle w:val="paragraph"/>
        <w:spacing w:before="0" w:beforeAutospacing="0" w:after="0" w:afterAutospacing="0"/>
        <w:ind w:left="720" w:hanging="720"/>
        <w:textAlignment w:val="baseline"/>
        <w:rPr>
          <w:rFonts w:ascii="Segoe UI" w:hAnsi="Segoe UI" w:cs="Segoe UI"/>
          <w:sz w:val="18"/>
          <w:szCs w:val="18"/>
        </w:rPr>
      </w:pPr>
      <w:r w:rsidRPr="00BD4592">
        <w:rPr>
          <w:rStyle w:val="normaltextrun"/>
          <w:rFonts w:ascii="Arial" w:eastAsiaTheme="minorEastAsia" w:hAnsi="Arial"/>
        </w:rPr>
        <w:t>McAdoo, T. (2024). </w:t>
      </w:r>
      <w:r w:rsidRPr="00BD4592">
        <w:rPr>
          <w:rStyle w:val="normaltextrun"/>
          <w:rFonts w:ascii="Arial" w:eastAsiaTheme="minorEastAsia" w:hAnsi="Arial"/>
          <w:i/>
          <w:iCs/>
        </w:rPr>
        <w:t>How to cite </w:t>
      </w:r>
      <w:proofErr w:type="spellStart"/>
      <w:r w:rsidRPr="00BD4592">
        <w:rPr>
          <w:rStyle w:val="normaltextrun"/>
          <w:rFonts w:ascii="Arial" w:eastAsiaTheme="minorEastAsia" w:hAnsi="Arial"/>
          <w:i/>
          <w:iCs/>
        </w:rPr>
        <w:t>ChatGPT</w:t>
      </w:r>
      <w:proofErr w:type="spellEnd"/>
      <w:r w:rsidRPr="00BD4592">
        <w:rPr>
          <w:rStyle w:val="normaltextrun"/>
          <w:rFonts w:ascii="Arial" w:eastAsiaTheme="minorEastAsia" w:hAnsi="Arial"/>
          <w:i/>
          <w:iCs/>
        </w:rPr>
        <w:t>. APA Style.</w:t>
      </w:r>
      <w:r w:rsidRPr="00BD4592">
        <w:rPr>
          <w:rStyle w:val="normaltextrun"/>
          <w:rFonts w:ascii="Arial" w:eastAsiaTheme="minorEastAsia" w:hAnsi="Arial"/>
        </w:rPr>
        <w:t> https://apastyle.apa.org/blog/how-to-citechatgpt  </w:t>
      </w:r>
      <w:r w:rsidRPr="00BD4592">
        <w:rPr>
          <w:rStyle w:val="eop"/>
          <w:rFonts w:ascii="Arial" w:hAnsi="Arial" w:cs="Arial"/>
        </w:rPr>
        <w:t> </w:t>
      </w:r>
    </w:p>
    <w:p w14:paraId="50A9276C" w14:textId="71479012" w:rsidR="004B3DB2" w:rsidRPr="00BD4592" w:rsidRDefault="61C7A4D9" w:rsidP="00F467BA">
      <w:pPr>
        <w:pStyle w:val="Heading1"/>
      </w:pPr>
      <w:bookmarkStart w:id="53" w:name="_Toc229553464"/>
      <w:bookmarkStart w:id="54" w:name="_Hlk230188813"/>
      <w:r w:rsidRPr="00BD4592">
        <w:t>Ethical Behavior</w:t>
      </w:r>
      <w:bookmarkEnd w:id="53"/>
    </w:p>
    <w:p w14:paraId="170D663A" w14:textId="57C39B72" w:rsidR="004B3DB2" w:rsidRPr="00BD4592" w:rsidRDefault="66DCF793" w:rsidP="00EE4691">
      <w:pPr>
        <w:rPr>
          <w:rFonts w:cs="Arial"/>
        </w:rPr>
      </w:pPr>
      <w:r w:rsidRPr="00BD4592">
        <w:t xml:space="preserve">Students will demonstrate respect and professionalism towards all </w:t>
      </w:r>
      <w:r w:rsidR="35B227DE" w:rsidRPr="00BD4592">
        <w:t>people</w:t>
      </w:r>
      <w:r w:rsidRPr="00BD4592">
        <w:t xml:space="preserve"> in words and actions in all settings.</w:t>
      </w:r>
      <w:r w:rsidRPr="00BD4592">
        <w:rPr>
          <w:rFonts w:cs="Arial"/>
        </w:rPr>
        <w:t xml:space="preserve"> This includes but is not limited </w:t>
      </w:r>
      <w:r w:rsidR="164BA35F" w:rsidRPr="00BD4592">
        <w:rPr>
          <w:rFonts w:cs="Arial"/>
        </w:rPr>
        <w:t>to</w:t>
      </w:r>
      <w:r w:rsidR="5B11F3E6" w:rsidRPr="00BD4592">
        <w:rPr>
          <w:rFonts w:cs="Arial"/>
        </w:rPr>
        <w:t xml:space="preserve"> </w:t>
      </w:r>
      <w:r w:rsidRPr="00BD4592">
        <w:rPr>
          <w:rFonts w:cs="Arial"/>
        </w:rPr>
        <w:t xml:space="preserve">discussion about </w:t>
      </w:r>
      <w:r w:rsidR="1B75DBA1" w:rsidRPr="00BD4592">
        <w:rPr>
          <w:rFonts w:cs="Arial"/>
        </w:rPr>
        <w:t>the performance</w:t>
      </w:r>
      <w:r w:rsidRPr="00BD4592">
        <w:rPr>
          <w:rFonts w:cs="Arial"/>
        </w:rPr>
        <w:t xml:space="preserve"> of other students, ongoing student disciplinary actions, and participating in gossip pe</w:t>
      </w:r>
      <w:r w:rsidR="0567C4F7" w:rsidRPr="00BD4592">
        <w:rPr>
          <w:rFonts w:cs="Arial"/>
        </w:rPr>
        <w:t>rtaining to peers or faculty.</w:t>
      </w:r>
      <w:r w:rsidR="00EE4691" w:rsidRPr="00BD4592">
        <w:rPr>
          <w:rFonts w:cs="Arial"/>
        </w:rPr>
        <w:t xml:space="preserve"> </w:t>
      </w:r>
      <w:r w:rsidRPr="00BD4592">
        <w:t>Honesty is an ex</w:t>
      </w:r>
      <w:r w:rsidR="0567C4F7" w:rsidRPr="00BD4592">
        <w:t>pected quality of all p</w:t>
      </w:r>
      <w:r w:rsidR="687FF9D7" w:rsidRPr="00BD4592">
        <w:t>eople</w:t>
      </w:r>
      <w:r w:rsidR="0567C4F7" w:rsidRPr="00BD4592">
        <w:t>.</w:t>
      </w:r>
    </w:p>
    <w:p w14:paraId="781784AD" w14:textId="77777777" w:rsidR="004B3DB2" w:rsidRPr="00BD4592" w:rsidRDefault="004B3DB2" w:rsidP="004B3DB2">
      <w:pPr>
        <w:rPr>
          <w:rFonts w:cs="Arial"/>
        </w:rPr>
      </w:pPr>
      <w:r w:rsidRPr="00BD4592">
        <w:rPr>
          <w:rFonts w:cs="Arial"/>
        </w:rPr>
        <w:t xml:space="preserve">The following behavior is illustrative of the kind of conduct which can result in the dismissal of a student from the nursing program: This is not an exclusive </w:t>
      </w:r>
      <w:r w:rsidR="004B5373" w:rsidRPr="00BD4592">
        <w:rPr>
          <w:rFonts w:cs="Arial"/>
        </w:rPr>
        <w:t>list.</w:t>
      </w:r>
    </w:p>
    <w:p w14:paraId="3949D73C" w14:textId="772F6CC7" w:rsidR="004B3DB2" w:rsidRPr="00BD4592" w:rsidRDefault="004B3DB2" w:rsidP="0070104B">
      <w:pPr>
        <w:pStyle w:val="ListParagraph"/>
        <w:numPr>
          <w:ilvl w:val="1"/>
          <w:numId w:val="35"/>
        </w:numPr>
        <w:rPr>
          <w:rFonts w:cs="Arial"/>
        </w:rPr>
      </w:pPr>
      <w:r w:rsidRPr="00BD4592">
        <w:rPr>
          <w:rFonts w:cs="Arial"/>
        </w:rPr>
        <w:t>Students involved in cheating of any kind will receive a zero (0) for the assignment and be subject to dismi</w:t>
      </w:r>
      <w:r w:rsidR="004B5373" w:rsidRPr="00BD4592">
        <w:rPr>
          <w:rFonts w:cs="Arial"/>
        </w:rPr>
        <w:t>ssal from the nursing program.</w:t>
      </w:r>
      <w:r w:rsidR="00EE4691" w:rsidRPr="00BD4592">
        <w:rPr>
          <w:rFonts w:cs="Arial"/>
        </w:rPr>
        <w:t xml:space="preserve"> See </w:t>
      </w:r>
      <w:r w:rsidR="00360A11" w:rsidRPr="00BD4592">
        <w:rPr>
          <w:rFonts w:cs="Arial"/>
        </w:rPr>
        <w:t xml:space="preserve">IVCC’s </w:t>
      </w:r>
      <w:hyperlink r:id="rId44" w:history="1">
        <w:r w:rsidR="00360A11" w:rsidRPr="00BD4592">
          <w:rPr>
            <w:rStyle w:val="Hyperlink"/>
            <w:rFonts w:cs="Arial"/>
          </w:rPr>
          <w:t>Academic Integrity Policy</w:t>
        </w:r>
      </w:hyperlink>
      <w:r w:rsidR="00360A11" w:rsidRPr="00BD4592">
        <w:rPr>
          <w:rFonts w:cs="Arial"/>
        </w:rPr>
        <w:t xml:space="preserve"> for more information.</w:t>
      </w:r>
    </w:p>
    <w:p w14:paraId="60D2F256" w14:textId="77777777" w:rsidR="004B3DB2" w:rsidRPr="00BD4592" w:rsidRDefault="004B3DB2" w:rsidP="0070104B">
      <w:pPr>
        <w:pStyle w:val="ListParagraph"/>
        <w:numPr>
          <w:ilvl w:val="1"/>
          <w:numId w:val="35"/>
        </w:numPr>
        <w:rPr>
          <w:rFonts w:cs="Arial"/>
        </w:rPr>
      </w:pPr>
      <w:r w:rsidRPr="00BD4592">
        <w:rPr>
          <w:rFonts w:cs="Arial"/>
        </w:rPr>
        <w:t>Falsification of information in any classroom or clinical setting.</w:t>
      </w:r>
    </w:p>
    <w:p w14:paraId="17A7A968" w14:textId="77777777" w:rsidR="00D068D3" w:rsidRPr="00BD4592" w:rsidRDefault="004B3DB2" w:rsidP="0070104B">
      <w:pPr>
        <w:pStyle w:val="ListParagraph"/>
        <w:numPr>
          <w:ilvl w:val="1"/>
          <w:numId w:val="35"/>
        </w:numPr>
        <w:rPr>
          <w:rFonts w:cs="Arial"/>
        </w:rPr>
      </w:pPr>
      <w:r w:rsidRPr="00BD4592">
        <w:rPr>
          <w:rFonts w:cs="Arial"/>
        </w:rPr>
        <w:t>Taking supplies or equipment from the college or health agency without permission of the instructor</w:t>
      </w:r>
      <w:r w:rsidR="00D068D3" w:rsidRPr="00BD4592">
        <w:rPr>
          <w:rFonts w:cs="Arial"/>
        </w:rPr>
        <w:t>.</w:t>
      </w:r>
    </w:p>
    <w:p w14:paraId="161ABE4B" w14:textId="69F42FD9" w:rsidR="004B3DB2" w:rsidRPr="00BD4592" w:rsidRDefault="004B3DB2" w:rsidP="0070104B">
      <w:pPr>
        <w:pStyle w:val="ListParagraph"/>
        <w:numPr>
          <w:ilvl w:val="1"/>
          <w:numId w:val="35"/>
        </w:numPr>
        <w:rPr>
          <w:rFonts w:cs="Arial"/>
        </w:rPr>
      </w:pPr>
      <w:r w:rsidRPr="00BD4592">
        <w:rPr>
          <w:rFonts w:cs="Arial"/>
        </w:rPr>
        <w:t>Plagiarism - the act of stealing or passing off (ideas or words of another) as one's own: "use (a created production) without crediting the source: to commit literary theft."1 (IVCC Style Book</w:t>
      </w:r>
      <w:r w:rsidR="00287E43" w:rsidRPr="00BD4592">
        <w:rPr>
          <w:rFonts w:cs="Arial"/>
        </w:rPr>
        <w:t>)</w:t>
      </w:r>
      <w:r w:rsidR="18875217" w:rsidRPr="00BD4592">
        <w:rPr>
          <w:rFonts w:cs="Arial"/>
        </w:rPr>
        <w:t>. This includes non-cited use of AI.</w:t>
      </w:r>
    </w:p>
    <w:p w14:paraId="1B030FFA" w14:textId="77777777" w:rsidR="00D068D3" w:rsidRPr="00BD4592" w:rsidRDefault="004B3DB2" w:rsidP="0070104B">
      <w:pPr>
        <w:pStyle w:val="ListParagraph"/>
        <w:numPr>
          <w:ilvl w:val="1"/>
          <w:numId w:val="35"/>
        </w:numPr>
        <w:rPr>
          <w:rFonts w:cs="Arial"/>
        </w:rPr>
      </w:pPr>
      <w:r w:rsidRPr="00BD4592">
        <w:rPr>
          <w:rFonts w:cs="Arial"/>
        </w:rPr>
        <w:t>A violation of confidentiality related to patient care, clinical setting, or other professionals</w:t>
      </w:r>
      <w:r w:rsidR="00D068D3" w:rsidRPr="00BD4592">
        <w:rPr>
          <w:rFonts w:cs="Arial"/>
        </w:rPr>
        <w:t>.</w:t>
      </w:r>
    </w:p>
    <w:p w14:paraId="5F889D4B" w14:textId="77777777" w:rsidR="004B3DB2" w:rsidRPr="00BD4592" w:rsidRDefault="004B3DB2" w:rsidP="0070104B">
      <w:pPr>
        <w:pStyle w:val="ListParagraph"/>
        <w:numPr>
          <w:ilvl w:val="1"/>
          <w:numId w:val="35"/>
        </w:numPr>
        <w:rPr>
          <w:rFonts w:cs="Arial"/>
        </w:rPr>
      </w:pPr>
      <w:r w:rsidRPr="00BD4592">
        <w:rPr>
          <w:rFonts w:cs="Arial"/>
        </w:rPr>
        <w:t xml:space="preserve">Inappropriate use of social media. Refer to </w:t>
      </w:r>
      <w:r w:rsidRPr="00BD4592">
        <w:rPr>
          <w:rStyle w:val="Strong"/>
          <w:rFonts w:cs="Arial"/>
        </w:rPr>
        <w:t>Social Media Policy</w:t>
      </w:r>
      <w:r w:rsidRPr="00BD4592">
        <w:rPr>
          <w:rFonts w:cs="Arial"/>
        </w:rPr>
        <w:t xml:space="preserve"> section.</w:t>
      </w:r>
    </w:p>
    <w:p w14:paraId="17073E49" w14:textId="77777777" w:rsidR="00D068D3" w:rsidRPr="00BD4592" w:rsidRDefault="004B3DB2" w:rsidP="0070104B">
      <w:pPr>
        <w:pStyle w:val="ListParagraph"/>
        <w:numPr>
          <w:ilvl w:val="0"/>
          <w:numId w:val="35"/>
        </w:numPr>
        <w:rPr>
          <w:rFonts w:cs="Arial"/>
        </w:rPr>
      </w:pPr>
      <w:r w:rsidRPr="00BD4592">
        <w:rPr>
          <w:rFonts w:cs="Arial"/>
        </w:rPr>
        <w:t>Nursing students are also subject to the general disciplinary rules of the college and clinical facilities. These are outlined in the Illinois Valley Community College Catalog, Illinois Valley Community College Student Handbook Rights &amp; Responsibilities/Student Code of Conduct, and hospital policy manual</w:t>
      </w:r>
      <w:r w:rsidR="00D068D3" w:rsidRPr="00BD4592">
        <w:rPr>
          <w:rFonts w:cs="Arial"/>
        </w:rPr>
        <w:t>.</w:t>
      </w:r>
    </w:p>
    <w:p w14:paraId="0BED298D" w14:textId="77777777" w:rsidR="004B3DB2" w:rsidRPr="00BD4592" w:rsidRDefault="004B3DB2" w:rsidP="0070104B">
      <w:pPr>
        <w:pStyle w:val="ListParagraph"/>
        <w:numPr>
          <w:ilvl w:val="0"/>
          <w:numId w:val="35"/>
        </w:numPr>
        <w:rPr>
          <w:rFonts w:cs="Arial"/>
        </w:rPr>
      </w:pPr>
      <w:r w:rsidRPr="00BD4592">
        <w:rPr>
          <w:rFonts w:cs="Arial"/>
        </w:rPr>
        <w:t>Students who do not comply with the above criteria may be subject to dismi</w:t>
      </w:r>
      <w:r w:rsidR="00B20FF5" w:rsidRPr="00BD4592">
        <w:rPr>
          <w:rFonts w:cs="Arial"/>
        </w:rPr>
        <w:t>ssal from the nursing program.</w:t>
      </w:r>
    </w:p>
    <w:p w14:paraId="14C75C3B" w14:textId="7D9BA96F" w:rsidR="00C8627B" w:rsidRPr="00BD4592" w:rsidRDefault="30330930" w:rsidP="00360A11">
      <w:pPr>
        <w:pStyle w:val="Heading1"/>
        <w:rPr>
          <w:rStyle w:val="Heading2Char"/>
          <w:b/>
          <w:bCs/>
        </w:rPr>
      </w:pPr>
      <w:bookmarkStart w:id="55" w:name="_Toc229553465"/>
      <w:bookmarkEnd w:id="54"/>
      <w:r w:rsidRPr="00BD4592">
        <w:rPr>
          <w:rStyle w:val="Heading2Char"/>
          <w:b/>
          <w:bCs/>
        </w:rPr>
        <w:t>Attendance Policies</w:t>
      </w:r>
      <w:bookmarkEnd w:id="55"/>
      <w:r w:rsidRPr="00BD4592">
        <w:rPr>
          <w:rStyle w:val="Heading2Char"/>
          <w:b/>
          <w:bCs/>
        </w:rPr>
        <w:t xml:space="preserve"> </w:t>
      </w:r>
    </w:p>
    <w:p w14:paraId="3F29FB7B" w14:textId="77777777" w:rsidR="00C8627B" w:rsidRPr="00BD4592" w:rsidRDefault="00C8627B" w:rsidP="00C8627B">
      <w:pPr>
        <w:rPr>
          <w:rStyle w:val="Heading2Char"/>
          <w:rFonts w:eastAsiaTheme="minorHAnsi"/>
          <w:b w:val="0"/>
          <w:bCs w:val="0"/>
        </w:rPr>
      </w:pPr>
      <w:r w:rsidRPr="00BD4592">
        <w:rPr>
          <w:rStyle w:val="Heading2Char"/>
          <w:rFonts w:eastAsiaTheme="minorHAnsi"/>
          <w:b w:val="0"/>
          <w:bCs w:val="0"/>
        </w:rPr>
        <w:t>Attendance: Why is it important?</w:t>
      </w:r>
    </w:p>
    <w:p w14:paraId="48A1726D" w14:textId="77C279FA" w:rsidR="00C8627B" w:rsidRPr="00BD4592" w:rsidRDefault="00C8627B" w:rsidP="0070104B">
      <w:pPr>
        <w:pStyle w:val="ListParagraph"/>
        <w:numPr>
          <w:ilvl w:val="0"/>
          <w:numId w:val="71"/>
        </w:numPr>
        <w:rPr>
          <w:rStyle w:val="Heading2Char"/>
          <w:rFonts w:eastAsiaTheme="minorHAnsi"/>
          <w:b w:val="0"/>
          <w:bCs w:val="0"/>
        </w:rPr>
      </w:pPr>
      <w:r w:rsidRPr="00BD4592">
        <w:rPr>
          <w:rStyle w:val="Heading2Char"/>
          <w:rFonts w:eastAsiaTheme="minorHAnsi"/>
          <w:b w:val="0"/>
          <w:bCs w:val="0"/>
        </w:rPr>
        <w:t>Consistent and regular attendance to lecture, lab, and clinical is a fundamental necessity for student success in the IVCC Nursing Program.</w:t>
      </w:r>
    </w:p>
    <w:p w14:paraId="7EC70C31" w14:textId="7F4CD937" w:rsidR="001E696D" w:rsidRPr="00BD4592" w:rsidRDefault="001E696D" w:rsidP="0070104B">
      <w:pPr>
        <w:pStyle w:val="ListParagraph"/>
        <w:numPr>
          <w:ilvl w:val="1"/>
          <w:numId w:val="71"/>
        </w:numPr>
        <w:rPr>
          <w:rStyle w:val="Heading2Char"/>
          <w:rFonts w:eastAsiaTheme="minorHAnsi"/>
          <w:b w:val="0"/>
          <w:bCs w:val="0"/>
        </w:rPr>
      </w:pPr>
      <w:r w:rsidRPr="00BD4592">
        <w:rPr>
          <w:rStyle w:val="Heading2Char"/>
          <w:rFonts w:eastAsiaTheme="minorHAnsi"/>
          <w:b w:val="0"/>
          <w:bCs w:val="0"/>
        </w:rPr>
        <w:t>IVCC’s Nursing Program is Accredited by the A</w:t>
      </w:r>
      <w:r w:rsidR="009E658B" w:rsidRPr="00BD4592">
        <w:rPr>
          <w:rStyle w:val="Heading2Char"/>
          <w:rFonts w:eastAsiaTheme="minorHAnsi"/>
          <w:b w:val="0"/>
          <w:bCs w:val="0"/>
        </w:rPr>
        <w:t>CEN, Accreditation Commission for Education in Nursing</w:t>
      </w:r>
      <w:r w:rsidR="005D5B7F" w:rsidRPr="00BD4592">
        <w:rPr>
          <w:rStyle w:val="Heading2Char"/>
          <w:rFonts w:eastAsiaTheme="minorHAnsi"/>
          <w:b w:val="0"/>
          <w:bCs w:val="0"/>
        </w:rPr>
        <w:t>. ACEN requires that the nursing program meet a minimum number of theory</w:t>
      </w:r>
      <w:r w:rsidR="008B7508" w:rsidRPr="00BD4592">
        <w:rPr>
          <w:rStyle w:val="Heading2Char"/>
          <w:rFonts w:eastAsiaTheme="minorHAnsi"/>
          <w:b w:val="0"/>
          <w:bCs w:val="0"/>
        </w:rPr>
        <w:t xml:space="preserve"> (lecture)</w:t>
      </w:r>
      <w:r w:rsidR="005D5B7F" w:rsidRPr="00BD4592">
        <w:rPr>
          <w:rStyle w:val="Heading2Char"/>
          <w:rFonts w:eastAsiaTheme="minorHAnsi"/>
          <w:b w:val="0"/>
          <w:bCs w:val="0"/>
        </w:rPr>
        <w:t>, pre-clinical</w:t>
      </w:r>
      <w:r w:rsidR="008B7508" w:rsidRPr="00BD4592">
        <w:rPr>
          <w:rStyle w:val="Heading2Char"/>
          <w:rFonts w:eastAsiaTheme="minorHAnsi"/>
          <w:b w:val="0"/>
          <w:bCs w:val="0"/>
        </w:rPr>
        <w:t xml:space="preserve"> (lab)</w:t>
      </w:r>
      <w:r w:rsidR="005D5B7F" w:rsidRPr="00BD4592">
        <w:rPr>
          <w:rStyle w:val="Heading2Char"/>
          <w:rFonts w:eastAsiaTheme="minorHAnsi"/>
          <w:b w:val="0"/>
          <w:bCs w:val="0"/>
        </w:rPr>
        <w:t xml:space="preserve">, and clinical hours to remain in compliance. </w:t>
      </w:r>
      <w:r w:rsidR="00E1689F" w:rsidRPr="00BD4592">
        <w:rPr>
          <w:rStyle w:val="Heading2Char"/>
          <w:rFonts w:eastAsiaTheme="minorHAnsi"/>
          <w:b w:val="0"/>
          <w:bCs w:val="0"/>
        </w:rPr>
        <w:t>While you may be successful with limited attendance, these contact hours must be met before</w:t>
      </w:r>
      <w:r w:rsidR="008B7508" w:rsidRPr="00BD4592">
        <w:rPr>
          <w:rStyle w:val="Heading2Char"/>
          <w:rFonts w:eastAsiaTheme="minorHAnsi"/>
          <w:b w:val="0"/>
          <w:bCs w:val="0"/>
        </w:rPr>
        <w:t xml:space="preserve"> students are able to graduate.</w:t>
      </w:r>
    </w:p>
    <w:p w14:paraId="578F3E9A" w14:textId="2F026E1F" w:rsidR="008C5693" w:rsidRPr="00BD4592" w:rsidRDefault="008C5693" w:rsidP="0070104B">
      <w:pPr>
        <w:pStyle w:val="ListParagraph"/>
        <w:numPr>
          <w:ilvl w:val="1"/>
          <w:numId w:val="71"/>
        </w:numPr>
        <w:rPr>
          <w:rStyle w:val="Heading2Char"/>
          <w:rFonts w:eastAsiaTheme="minorHAnsi"/>
          <w:b w:val="0"/>
          <w:bCs w:val="0"/>
        </w:rPr>
      </w:pPr>
      <w:r w:rsidRPr="00BD4592">
        <w:rPr>
          <w:rStyle w:val="Heading2Char"/>
          <w:rFonts w:eastAsiaTheme="minorHAnsi"/>
          <w:b w:val="0"/>
          <w:bCs w:val="0"/>
        </w:rPr>
        <w:t xml:space="preserve">All missed lab and clinical hours must be made up. This may be </w:t>
      </w:r>
      <w:r w:rsidR="00204817" w:rsidRPr="00BD4592">
        <w:rPr>
          <w:rStyle w:val="Heading2Char"/>
          <w:rFonts w:eastAsiaTheme="minorHAnsi"/>
          <w:b w:val="0"/>
          <w:bCs w:val="0"/>
        </w:rPr>
        <w:t xml:space="preserve">done using </w:t>
      </w:r>
      <w:r w:rsidRPr="00BD4592">
        <w:rPr>
          <w:rStyle w:val="Heading2Char"/>
          <w:rFonts w:eastAsiaTheme="minorHAnsi"/>
          <w:b w:val="0"/>
          <w:bCs w:val="0"/>
        </w:rPr>
        <w:t>additional assignments, lab time, etc. at the discretion of the instructor</w:t>
      </w:r>
      <w:r w:rsidR="00204817" w:rsidRPr="00BD4592">
        <w:rPr>
          <w:rStyle w:val="Heading2Char"/>
          <w:rFonts w:eastAsiaTheme="minorHAnsi"/>
          <w:b w:val="0"/>
          <w:bCs w:val="0"/>
        </w:rPr>
        <w:t>.</w:t>
      </w:r>
    </w:p>
    <w:p w14:paraId="74AFAA25" w14:textId="77777777" w:rsidR="00C8627B" w:rsidRPr="00BD4592" w:rsidRDefault="00C8627B" w:rsidP="0070104B">
      <w:pPr>
        <w:pStyle w:val="ListParagraph"/>
        <w:numPr>
          <w:ilvl w:val="0"/>
          <w:numId w:val="71"/>
        </w:numPr>
        <w:rPr>
          <w:rStyle w:val="Heading2Char"/>
          <w:rFonts w:eastAsiaTheme="minorHAnsi"/>
          <w:b w:val="0"/>
          <w:bCs w:val="0"/>
        </w:rPr>
      </w:pPr>
      <w:r w:rsidRPr="00BD4592">
        <w:rPr>
          <w:rStyle w:val="Heading2Char"/>
          <w:rFonts w:eastAsiaTheme="minorHAnsi"/>
          <w:b w:val="0"/>
          <w:bCs w:val="0"/>
        </w:rPr>
        <w:lastRenderedPageBreak/>
        <w:t>Each student experience is designed for maximal learning opportunities. While attempting to make up the content missed through a fellow student’s notes, podcasts, etc., the actual experience has been shown to most benefit the student.</w:t>
      </w:r>
    </w:p>
    <w:p w14:paraId="121F3286" w14:textId="32FA5FCB" w:rsidR="00C8627B" w:rsidRPr="00BD4592" w:rsidRDefault="00C8627B" w:rsidP="0070104B">
      <w:pPr>
        <w:pStyle w:val="ListParagraph"/>
        <w:numPr>
          <w:ilvl w:val="0"/>
          <w:numId w:val="71"/>
        </w:numPr>
        <w:rPr>
          <w:rStyle w:val="Heading2Char"/>
          <w:rFonts w:eastAsiaTheme="minorHAnsi"/>
          <w:b w:val="0"/>
          <w:bCs w:val="0"/>
        </w:rPr>
      </w:pPr>
      <w:r w:rsidRPr="00BD4592">
        <w:rPr>
          <w:rStyle w:val="Heading2Char"/>
          <w:rFonts w:eastAsiaTheme="minorHAnsi"/>
          <w:b w:val="0"/>
          <w:bCs w:val="0"/>
        </w:rPr>
        <w:t>Data collected at IVCC over the years supports that classroom attendance positively affects student success rates on exams.  In other words, when students miss classroom time, whether in lecture, seminar, or lab they are most often less successful on the Unit Exams.</w:t>
      </w:r>
    </w:p>
    <w:p w14:paraId="51E1F381" w14:textId="7B9D5FC5" w:rsidR="00C8627B" w:rsidRPr="00BD4592" w:rsidRDefault="00C8627B" w:rsidP="0070104B">
      <w:pPr>
        <w:pStyle w:val="ListParagraph"/>
        <w:numPr>
          <w:ilvl w:val="0"/>
          <w:numId w:val="71"/>
        </w:numPr>
        <w:rPr>
          <w:rStyle w:val="Heading2Char"/>
          <w:rFonts w:eastAsiaTheme="minorHAnsi"/>
          <w:b w:val="0"/>
          <w:bCs w:val="0"/>
        </w:rPr>
      </w:pPr>
      <w:r w:rsidRPr="00BD4592">
        <w:rPr>
          <w:rStyle w:val="Heading2Char"/>
          <w:rFonts w:eastAsiaTheme="minorHAnsi"/>
          <w:b w:val="0"/>
          <w:bCs w:val="0"/>
        </w:rPr>
        <w:t>Clinical experiences are limited in nursing NUR clinical based courses. Due to the limited time available for clinical, missing just one means that several opportunities of learning will be missed. This is why clinicals must be made up. Making up clinicals is often not an easy process due to the amount of time the student needs to spend on the other parts of the class (lecture, lab), and due to the limited capability of nursing instructors to make up clinicals due to their workload.</w:t>
      </w:r>
    </w:p>
    <w:p w14:paraId="644777E0" w14:textId="77777777" w:rsidR="00C8627B" w:rsidRPr="00BD4592" w:rsidRDefault="00C8627B" w:rsidP="00FF1BF9">
      <w:pPr>
        <w:pStyle w:val="Heading2"/>
        <w:rPr>
          <w:rStyle w:val="Heading2Char"/>
          <w:b/>
          <w:bCs/>
        </w:rPr>
      </w:pPr>
      <w:r w:rsidRPr="00BD4592">
        <w:rPr>
          <w:rStyle w:val="Heading2Char"/>
          <w:b/>
          <w:bCs/>
        </w:rPr>
        <w:t>Specific Attendance Policies</w:t>
      </w:r>
    </w:p>
    <w:p w14:paraId="4DD97E57" w14:textId="5F8B59AC" w:rsidR="00404001" w:rsidRPr="00BD4592" w:rsidRDefault="00404001" w:rsidP="0070104B">
      <w:pPr>
        <w:pStyle w:val="ListParagraph"/>
        <w:numPr>
          <w:ilvl w:val="0"/>
          <w:numId w:val="72"/>
        </w:numPr>
        <w:rPr>
          <w:rStyle w:val="Heading2Char"/>
          <w:rFonts w:eastAsiaTheme="minorHAnsi"/>
          <w:b w:val="0"/>
          <w:bCs w:val="0"/>
        </w:rPr>
      </w:pPr>
      <w:r w:rsidRPr="00BD4592">
        <w:rPr>
          <w:rStyle w:val="Heading2Char"/>
          <w:rFonts w:eastAsiaTheme="minorHAnsi"/>
          <w:b w:val="0"/>
          <w:bCs w:val="0"/>
        </w:rPr>
        <w:t>See individual course/instructor syllabi for specific course policies.</w:t>
      </w:r>
    </w:p>
    <w:p w14:paraId="24CEA850" w14:textId="7CA12A1C" w:rsidR="00C8627B" w:rsidRPr="00BD4592" w:rsidRDefault="30330930" w:rsidP="0070104B">
      <w:pPr>
        <w:pStyle w:val="ListParagraph"/>
        <w:numPr>
          <w:ilvl w:val="0"/>
          <w:numId w:val="72"/>
        </w:numPr>
        <w:rPr>
          <w:rStyle w:val="Heading2Char"/>
          <w:rFonts w:eastAsiaTheme="minorHAnsi"/>
          <w:b w:val="0"/>
          <w:bCs w:val="0"/>
        </w:rPr>
      </w:pPr>
      <w:r w:rsidRPr="00BD4592">
        <w:rPr>
          <w:rStyle w:val="Heading2Char"/>
          <w:b w:val="0"/>
          <w:bCs w:val="0"/>
        </w:rPr>
        <w:t>Attendance in all scheduled classes is expected.</w:t>
      </w:r>
    </w:p>
    <w:p w14:paraId="6E19010E" w14:textId="7B227DAA" w:rsidR="359F8F2F" w:rsidRPr="00BD4592" w:rsidRDefault="359F8F2F" w:rsidP="0070104B">
      <w:pPr>
        <w:pStyle w:val="ListParagraph"/>
        <w:numPr>
          <w:ilvl w:val="0"/>
          <w:numId w:val="72"/>
        </w:numPr>
        <w:rPr>
          <w:rStyle w:val="Heading2Char"/>
          <w:b w:val="0"/>
          <w:bCs w:val="0"/>
        </w:rPr>
      </w:pPr>
      <w:r w:rsidRPr="00BD4592">
        <w:rPr>
          <w:rStyle w:val="Heading2Char"/>
          <w:b w:val="0"/>
          <w:bCs w:val="0"/>
        </w:rPr>
        <w:t>Lecture attendance policies will be determined by the individual instructors. Please refer to class syllabi for specific lecture policies</w:t>
      </w:r>
    </w:p>
    <w:p w14:paraId="6FBF3859" w14:textId="40E9D962" w:rsidR="00C8627B" w:rsidRPr="00BD4592" w:rsidRDefault="00C8627B" w:rsidP="0070104B">
      <w:pPr>
        <w:pStyle w:val="ListParagraph"/>
        <w:numPr>
          <w:ilvl w:val="0"/>
          <w:numId w:val="72"/>
        </w:numPr>
        <w:rPr>
          <w:rStyle w:val="Heading2Char"/>
          <w:b w:val="0"/>
          <w:bCs w:val="0"/>
        </w:rPr>
      </w:pPr>
      <w:r w:rsidRPr="00BD4592">
        <w:rPr>
          <w:rStyle w:val="Heading2Char"/>
          <w:b w:val="0"/>
          <w:bCs w:val="0"/>
        </w:rPr>
        <w:t>Students are responsible for all classroom information presented on any given day when they are absent.</w:t>
      </w:r>
    </w:p>
    <w:p w14:paraId="15E1B0EF" w14:textId="628597A3" w:rsidR="00C8627B" w:rsidRPr="00BD4592" w:rsidRDefault="00C8627B" w:rsidP="0070104B">
      <w:pPr>
        <w:pStyle w:val="ListParagraph"/>
        <w:numPr>
          <w:ilvl w:val="0"/>
          <w:numId w:val="72"/>
        </w:numPr>
        <w:rPr>
          <w:rStyle w:val="Heading2Char"/>
          <w:b w:val="0"/>
          <w:bCs w:val="0"/>
        </w:rPr>
      </w:pPr>
      <w:r w:rsidRPr="00BD4592">
        <w:rPr>
          <w:rStyle w:val="Heading2Char"/>
          <w:b w:val="0"/>
          <w:bCs w:val="0"/>
        </w:rPr>
        <w:t>Tardiness in class/clinical will not be tolerated</w:t>
      </w:r>
      <w:r w:rsidR="2CB59A4C" w:rsidRPr="00BD4592">
        <w:rPr>
          <w:rStyle w:val="Heading2Char"/>
          <w:b w:val="0"/>
          <w:bCs w:val="0"/>
        </w:rPr>
        <w:t>. Please refer to individual class policies</w:t>
      </w:r>
      <w:r w:rsidRPr="00BD4592">
        <w:rPr>
          <w:rStyle w:val="Heading2Char"/>
          <w:b w:val="0"/>
          <w:bCs w:val="0"/>
        </w:rPr>
        <w:t>.</w:t>
      </w:r>
      <w:r w:rsidR="53458BF5" w:rsidRPr="00BD4592">
        <w:rPr>
          <w:rStyle w:val="Heading2Char"/>
          <w:b w:val="0"/>
          <w:bCs w:val="0"/>
        </w:rPr>
        <w:t xml:space="preserve"> </w:t>
      </w:r>
      <w:r w:rsidRPr="00BD4592">
        <w:rPr>
          <w:rStyle w:val="Heading2Char"/>
          <w:b w:val="0"/>
          <w:bCs w:val="0"/>
        </w:rPr>
        <w:t xml:space="preserve">  </w:t>
      </w:r>
    </w:p>
    <w:p w14:paraId="0E4D8B62" w14:textId="09216B46" w:rsidR="00C8627B" w:rsidRPr="00BD4592" w:rsidRDefault="00C8627B" w:rsidP="0070104B">
      <w:pPr>
        <w:pStyle w:val="ListParagraph"/>
        <w:numPr>
          <w:ilvl w:val="0"/>
          <w:numId w:val="72"/>
        </w:numPr>
        <w:rPr>
          <w:rStyle w:val="Heading2Char"/>
          <w:rFonts w:eastAsiaTheme="minorHAnsi"/>
          <w:b w:val="0"/>
          <w:bCs w:val="0"/>
        </w:rPr>
      </w:pPr>
      <w:r w:rsidRPr="00BD4592">
        <w:rPr>
          <w:rStyle w:val="Heading2Char"/>
          <w:b w:val="0"/>
          <w:bCs w:val="0"/>
        </w:rPr>
        <w:t>In accordance with college policy, NO children are permitted in the classroom and/or laboratory</w:t>
      </w:r>
      <w:r w:rsidR="00F47422" w:rsidRPr="00BD4592">
        <w:rPr>
          <w:rStyle w:val="Heading2Char"/>
          <w:b w:val="0"/>
          <w:bCs w:val="0"/>
        </w:rPr>
        <w:t>.</w:t>
      </w:r>
    </w:p>
    <w:p w14:paraId="4FE8D7D0" w14:textId="7AFEBF1C" w:rsidR="00C8627B" w:rsidRPr="00BD4592" w:rsidRDefault="00C8627B" w:rsidP="0070104B">
      <w:pPr>
        <w:pStyle w:val="ListParagraph"/>
        <w:numPr>
          <w:ilvl w:val="0"/>
          <w:numId w:val="72"/>
        </w:numPr>
        <w:rPr>
          <w:rStyle w:val="Heading2Char"/>
          <w:b w:val="0"/>
          <w:bCs w:val="0"/>
        </w:rPr>
      </w:pPr>
      <w:r w:rsidRPr="00BD4592">
        <w:rPr>
          <w:rStyle w:val="Heading2Char"/>
          <w:b w:val="0"/>
          <w:bCs w:val="0"/>
        </w:rPr>
        <w:t>All clinical</w:t>
      </w:r>
      <w:r w:rsidR="2B04A17F" w:rsidRPr="00BD4592">
        <w:rPr>
          <w:rStyle w:val="Heading2Char"/>
          <w:b w:val="0"/>
          <w:bCs w:val="0"/>
        </w:rPr>
        <w:t xml:space="preserve"> and </w:t>
      </w:r>
      <w:r w:rsidRPr="00BD4592">
        <w:rPr>
          <w:rStyle w:val="Heading2Char"/>
          <w:b w:val="0"/>
          <w:bCs w:val="0"/>
        </w:rPr>
        <w:t>lab absences must be made up</w:t>
      </w:r>
      <w:r w:rsidR="2AFE79BB" w:rsidRPr="00BD4592">
        <w:rPr>
          <w:rStyle w:val="Heading2Char"/>
          <w:b w:val="0"/>
          <w:bCs w:val="0"/>
        </w:rPr>
        <w:t>. Modality to be determined by the instructor</w:t>
      </w:r>
      <w:r w:rsidRPr="00BD4592">
        <w:rPr>
          <w:rStyle w:val="Heading2Char"/>
          <w:b w:val="0"/>
          <w:bCs w:val="0"/>
        </w:rPr>
        <w:t>.</w:t>
      </w:r>
    </w:p>
    <w:p w14:paraId="32AC1CA8" w14:textId="51032303" w:rsidR="00C8627B" w:rsidRPr="00BD4592" w:rsidRDefault="00C8627B" w:rsidP="0070104B">
      <w:pPr>
        <w:pStyle w:val="ListParagraph"/>
        <w:numPr>
          <w:ilvl w:val="0"/>
          <w:numId w:val="72"/>
        </w:numPr>
        <w:rPr>
          <w:rStyle w:val="Heading2Char"/>
          <w:b w:val="0"/>
          <w:bCs w:val="0"/>
        </w:rPr>
      </w:pPr>
      <w:r w:rsidRPr="00BD4592">
        <w:rPr>
          <w:rStyle w:val="Heading2Char"/>
          <w:b w:val="0"/>
          <w:bCs w:val="0"/>
        </w:rPr>
        <w:t xml:space="preserve">Students must attend any meetings mandated by the Nursing Department. Any absence from a mandated meeting must be made up, and/or the student will complete an assignment, assigned by </w:t>
      </w:r>
      <w:r w:rsidR="00404001" w:rsidRPr="00BD4592">
        <w:rPr>
          <w:rStyle w:val="Heading2Char"/>
          <w:b w:val="0"/>
          <w:bCs w:val="0"/>
        </w:rPr>
        <w:t>the instructor</w:t>
      </w:r>
      <w:r w:rsidRPr="00BD4592">
        <w:rPr>
          <w:rStyle w:val="Heading2Char"/>
          <w:b w:val="0"/>
          <w:bCs w:val="0"/>
        </w:rPr>
        <w:t>.</w:t>
      </w:r>
    </w:p>
    <w:p w14:paraId="430DC449" w14:textId="31F690DD" w:rsidR="683B78BC" w:rsidRPr="00BD4592" w:rsidRDefault="5599DE6C" w:rsidP="00404001">
      <w:pPr>
        <w:pStyle w:val="Heading1"/>
        <w:rPr>
          <w:rFonts w:eastAsia="Arial"/>
        </w:rPr>
      </w:pPr>
      <w:bookmarkStart w:id="56" w:name="_Toc229553466"/>
      <w:r w:rsidRPr="00BD4592">
        <w:rPr>
          <w:rFonts w:eastAsia="Arial"/>
        </w:rPr>
        <w:t>Attendance Policy for Associate Degree Nursing Program Labs</w:t>
      </w:r>
      <w:bookmarkEnd w:id="56"/>
    </w:p>
    <w:p w14:paraId="71C52AF1" w14:textId="65500CA5" w:rsidR="683B78BC" w:rsidRPr="00BD4592" w:rsidRDefault="683B78BC" w:rsidP="00A113DF">
      <w:pPr>
        <w:spacing w:before="240" w:after="240"/>
        <w:rPr>
          <w:rFonts w:eastAsia="Arial" w:cs="Arial"/>
          <w:szCs w:val="24"/>
        </w:rPr>
      </w:pPr>
      <w:r w:rsidRPr="00BD4592">
        <w:rPr>
          <w:rFonts w:eastAsia="Arial" w:cs="Arial"/>
          <w:b/>
          <w:bCs/>
          <w:szCs w:val="24"/>
        </w:rPr>
        <w:t>Purpose:</w:t>
      </w:r>
      <w:r w:rsidRPr="00BD4592">
        <w:rPr>
          <w:rFonts w:eastAsia="Arial" w:cs="Arial"/>
          <w:szCs w:val="24"/>
        </w:rPr>
        <w:t xml:space="preserve"> The attendance policy for labs in the Associate Degree Nursing (ADN) program is designed to ensure that students acquire the necessary skills and knowledge to excel in clinical practice and meet the requirements for licensure. Regular attendance is essential for mastering nursing skills, participating in hands-on learning experiences, and fostering professional development.</w:t>
      </w:r>
    </w:p>
    <w:p w14:paraId="0C04D555" w14:textId="655E8BEF" w:rsidR="683B78BC" w:rsidRPr="00BD4592" w:rsidRDefault="683B78BC" w:rsidP="00A113DF">
      <w:pPr>
        <w:spacing w:before="240" w:after="240"/>
        <w:rPr>
          <w:rFonts w:eastAsia="Arial" w:cs="Arial"/>
          <w:b/>
          <w:bCs/>
          <w:szCs w:val="24"/>
        </w:rPr>
      </w:pPr>
      <w:r w:rsidRPr="00BD4592">
        <w:rPr>
          <w:rFonts w:eastAsia="Arial" w:cs="Arial"/>
          <w:b/>
          <w:bCs/>
          <w:szCs w:val="24"/>
        </w:rPr>
        <w:t>Lab Attendance Requirements:</w:t>
      </w:r>
    </w:p>
    <w:p w14:paraId="18A18C45" w14:textId="678FD3F9" w:rsidR="683B78BC" w:rsidRPr="00BD4592" w:rsidRDefault="5599DE6C" w:rsidP="00966E2E">
      <w:pPr>
        <w:pStyle w:val="ListParagraph"/>
        <w:numPr>
          <w:ilvl w:val="0"/>
          <w:numId w:val="17"/>
        </w:numPr>
        <w:spacing w:before="240" w:after="240"/>
        <w:rPr>
          <w:rFonts w:eastAsia="Arial" w:cs="Arial"/>
        </w:rPr>
      </w:pPr>
      <w:r w:rsidRPr="00BD4592">
        <w:rPr>
          <w:rFonts w:eastAsia="Arial" w:cs="Arial"/>
          <w:b/>
          <w:bCs/>
        </w:rPr>
        <w:t>Attendance Expectation:</w:t>
      </w:r>
      <w:r w:rsidRPr="00BD4592">
        <w:rPr>
          <w:rFonts w:eastAsia="Arial" w:cs="Arial"/>
        </w:rPr>
        <w:t xml:space="preserve"> Students are expected to attend all scheduled lab sessions. Attendance will be recorded at the beginning of each lab session</w:t>
      </w:r>
      <w:r w:rsidR="0231758B" w:rsidRPr="00BD4592">
        <w:rPr>
          <w:rFonts w:eastAsia="Arial" w:cs="Arial"/>
        </w:rPr>
        <w:t>.</w:t>
      </w:r>
    </w:p>
    <w:p w14:paraId="3902CC6C" w14:textId="61E2DE93" w:rsidR="758AE028" w:rsidRPr="00BD4592" w:rsidRDefault="0231758B" w:rsidP="00966E2E">
      <w:pPr>
        <w:pStyle w:val="ListParagraph"/>
        <w:numPr>
          <w:ilvl w:val="0"/>
          <w:numId w:val="17"/>
        </w:numPr>
        <w:spacing w:before="240" w:after="240"/>
        <w:rPr>
          <w:rFonts w:eastAsia="Arial" w:cs="Arial"/>
        </w:rPr>
      </w:pPr>
      <w:r w:rsidRPr="00BD4592">
        <w:rPr>
          <w:rFonts w:eastAsia="Arial" w:cs="Arial"/>
        </w:rPr>
        <w:lastRenderedPageBreak/>
        <w:t>Attendance</w:t>
      </w:r>
      <w:r w:rsidR="565EDEFF" w:rsidRPr="00BD4592">
        <w:rPr>
          <w:rFonts w:eastAsia="Arial" w:cs="Arial"/>
        </w:rPr>
        <w:t xml:space="preserve"> wi</w:t>
      </w:r>
      <w:r w:rsidRPr="00BD4592">
        <w:rPr>
          <w:rFonts w:eastAsia="Arial" w:cs="Arial"/>
        </w:rPr>
        <w:t>ll be used to determine whether an appeal should be granted.</w:t>
      </w:r>
    </w:p>
    <w:p w14:paraId="633F24E4" w14:textId="58CE9F40" w:rsidR="683B78BC" w:rsidRPr="00BD4592" w:rsidRDefault="5599DE6C" w:rsidP="00966E2E">
      <w:pPr>
        <w:pStyle w:val="ListParagraph"/>
        <w:numPr>
          <w:ilvl w:val="0"/>
          <w:numId w:val="17"/>
        </w:numPr>
        <w:spacing w:before="240" w:after="240"/>
        <w:rPr>
          <w:rFonts w:eastAsia="Arial" w:cs="Arial"/>
        </w:rPr>
      </w:pPr>
      <w:r w:rsidRPr="00BD4592">
        <w:rPr>
          <w:rFonts w:eastAsia="Arial" w:cs="Arial"/>
          <w:b/>
          <w:bCs/>
        </w:rPr>
        <w:t>Punctuality:</w:t>
      </w:r>
      <w:r w:rsidRPr="00BD4592">
        <w:rPr>
          <w:rFonts w:eastAsia="Arial" w:cs="Arial"/>
        </w:rPr>
        <w:t xml:space="preserve"> Students are expected to arrive on time for each lab session. Late arrivals disrupt the learning environment and may result in disciplinary action.</w:t>
      </w:r>
    </w:p>
    <w:p w14:paraId="16131B19" w14:textId="3F2EBC5F" w:rsidR="683B78BC" w:rsidRPr="00BD4592" w:rsidRDefault="5599DE6C" w:rsidP="00966E2E">
      <w:pPr>
        <w:pStyle w:val="ListParagraph"/>
        <w:numPr>
          <w:ilvl w:val="0"/>
          <w:numId w:val="17"/>
        </w:numPr>
        <w:spacing w:before="240" w:after="240"/>
        <w:rPr>
          <w:rFonts w:eastAsia="Arial" w:cs="Arial"/>
        </w:rPr>
      </w:pPr>
      <w:r w:rsidRPr="00BD4592">
        <w:rPr>
          <w:rFonts w:eastAsia="Arial" w:cs="Arial"/>
          <w:b/>
          <w:bCs/>
        </w:rPr>
        <w:t>Absences:</w:t>
      </w:r>
      <w:r w:rsidRPr="00BD4592">
        <w:rPr>
          <w:rFonts w:eastAsia="Arial" w:cs="Arial"/>
        </w:rPr>
        <w:t xml:space="preserve"> If a student miss</w:t>
      </w:r>
      <w:r w:rsidR="68C481C0" w:rsidRPr="00BD4592">
        <w:rPr>
          <w:rFonts w:eastAsia="Arial" w:cs="Arial"/>
        </w:rPr>
        <w:t>es</w:t>
      </w:r>
      <w:r w:rsidRPr="00BD4592">
        <w:rPr>
          <w:rFonts w:eastAsia="Arial" w:cs="Arial"/>
        </w:rPr>
        <w:t xml:space="preserve"> a lab session, they must notify the instructor as soon as possible</w:t>
      </w:r>
      <w:r w:rsidR="49147898" w:rsidRPr="00BD4592">
        <w:rPr>
          <w:rFonts w:eastAsia="Arial" w:cs="Arial"/>
        </w:rPr>
        <w:t xml:space="preserve">, and may not be able to attend clinical until make-up lab is completed, depending on </w:t>
      </w:r>
      <w:r w:rsidR="6CAC574D" w:rsidRPr="00BD4592">
        <w:rPr>
          <w:rFonts w:eastAsia="Arial" w:cs="Arial"/>
        </w:rPr>
        <w:t>lab content.</w:t>
      </w:r>
    </w:p>
    <w:p w14:paraId="618870CB" w14:textId="52D30831" w:rsidR="683B78BC" w:rsidRPr="00BD4592" w:rsidRDefault="683B78BC" w:rsidP="00A113DF">
      <w:pPr>
        <w:spacing w:before="240" w:after="240"/>
        <w:rPr>
          <w:rFonts w:eastAsia="Arial" w:cs="Arial"/>
          <w:b/>
          <w:bCs/>
          <w:szCs w:val="24"/>
        </w:rPr>
      </w:pPr>
      <w:r w:rsidRPr="00BD4592">
        <w:rPr>
          <w:rFonts w:eastAsia="Arial" w:cs="Arial"/>
          <w:b/>
          <w:bCs/>
          <w:szCs w:val="24"/>
        </w:rPr>
        <w:t>Make-Up Policy:</w:t>
      </w:r>
    </w:p>
    <w:p w14:paraId="508841CC" w14:textId="384F355A" w:rsidR="683B78BC" w:rsidRPr="00BD4592" w:rsidRDefault="5599DE6C" w:rsidP="00966E2E">
      <w:pPr>
        <w:pStyle w:val="ListParagraph"/>
        <w:numPr>
          <w:ilvl w:val="0"/>
          <w:numId w:val="16"/>
        </w:numPr>
        <w:spacing w:before="240" w:after="240"/>
        <w:rPr>
          <w:rFonts w:eastAsia="Arial" w:cs="Arial"/>
        </w:rPr>
      </w:pPr>
      <w:r w:rsidRPr="00BD4592">
        <w:rPr>
          <w:rFonts w:eastAsia="Arial" w:cs="Arial"/>
          <w:b/>
          <w:bCs/>
        </w:rPr>
        <w:t>Scheduled Make-Up Sessions:</w:t>
      </w:r>
      <w:r w:rsidRPr="00BD4592">
        <w:rPr>
          <w:rFonts w:eastAsia="Arial" w:cs="Arial"/>
        </w:rPr>
        <w:t xml:space="preserve"> Make-up sessions will be scheduled at the discretion of the instructor based on availability of resources and faculty. These sessions may occur outside of regular class hours.</w:t>
      </w:r>
    </w:p>
    <w:p w14:paraId="279BAA47" w14:textId="0291051D" w:rsidR="683B78BC" w:rsidRPr="00BD4592" w:rsidRDefault="5599DE6C" w:rsidP="00966E2E">
      <w:pPr>
        <w:pStyle w:val="ListParagraph"/>
        <w:numPr>
          <w:ilvl w:val="0"/>
          <w:numId w:val="16"/>
        </w:numPr>
        <w:spacing w:before="240" w:after="240"/>
        <w:rPr>
          <w:rFonts w:eastAsia="Arial" w:cs="Arial"/>
        </w:rPr>
      </w:pPr>
      <w:r w:rsidRPr="00BD4592">
        <w:rPr>
          <w:rFonts w:eastAsia="Arial" w:cs="Arial"/>
          <w:b/>
          <w:bCs/>
        </w:rPr>
        <w:t>Alternative Assignments:</w:t>
      </w:r>
      <w:r w:rsidRPr="00BD4592">
        <w:rPr>
          <w:rFonts w:eastAsia="Arial" w:cs="Arial"/>
        </w:rPr>
        <w:t xml:space="preserve"> In cases where a make-up session cannot be scheduled, students may be required to complete alternative assignments to demonstrate proficiency in the missed lab skills. These assignments may include</w:t>
      </w:r>
      <w:r w:rsidR="7C1EDA8D" w:rsidRPr="00BD4592">
        <w:rPr>
          <w:rFonts w:eastAsia="Arial" w:cs="Arial"/>
        </w:rPr>
        <w:t xml:space="preserve"> research papers or assignments,</w:t>
      </w:r>
      <w:r w:rsidRPr="00BD4592">
        <w:rPr>
          <w:rFonts w:eastAsia="Arial" w:cs="Arial"/>
        </w:rPr>
        <w:t xml:space="preserve"> written reflections, online simulations, </w:t>
      </w:r>
      <w:r w:rsidR="11C2AC11" w:rsidRPr="00BD4592">
        <w:rPr>
          <w:rFonts w:eastAsia="Arial" w:cs="Arial"/>
        </w:rPr>
        <w:t xml:space="preserve">special projects, </w:t>
      </w:r>
      <w:r w:rsidRPr="00BD4592">
        <w:rPr>
          <w:rFonts w:eastAsia="Arial" w:cs="Arial"/>
        </w:rPr>
        <w:t>or additional clinical practice under supervision.</w:t>
      </w:r>
      <w:r w:rsidR="1C9E9F21" w:rsidRPr="00BD4592">
        <w:rPr>
          <w:rFonts w:eastAsia="Arial" w:cs="Arial"/>
        </w:rPr>
        <w:t xml:space="preserve"> Alternative assignments will be equal to or exceed the lab time missed at the discretion of the lab and lecture instructor, skills lab coordinator, and</w:t>
      </w:r>
      <w:r w:rsidR="158D90E9" w:rsidRPr="00BD4592">
        <w:rPr>
          <w:rFonts w:eastAsia="Arial" w:cs="Arial"/>
        </w:rPr>
        <w:t>/or director of nursing.</w:t>
      </w:r>
    </w:p>
    <w:p w14:paraId="6A234A42" w14:textId="1268FE41" w:rsidR="683B78BC" w:rsidRPr="00BD4592" w:rsidRDefault="5599DE6C" w:rsidP="00966E2E">
      <w:pPr>
        <w:pStyle w:val="ListParagraph"/>
        <w:numPr>
          <w:ilvl w:val="0"/>
          <w:numId w:val="16"/>
        </w:numPr>
        <w:spacing w:before="240" w:after="240"/>
        <w:rPr>
          <w:rFonts w:eastAsia="Arial" w:cs="Arial"/>
        </w:rPr>
      </w:pPr>
      <w:r w:rsidRPr="00BD4592">
        <w:rPr>
          <w:rFonts w:eastAsia="Arial" w:cs="Arial"/>
          <w:b/>
          <w:bCs/>
        </w:rPr>
        <w:t>Timeliness of Make-Up Work:</w:t>
      </w:r>
      <w:r w:rsidRPr="00BD4592">
        <w:rPr>
          <w:rFonts w:eastAsia="Arial" w:cs="Arial"/>
        </w:rPr>
        <w:t xml:space="preserve"> Students are expected to complete all make-up assignments in a timely manner, as determined by the instructor.</w:t>
      </w:r>
      <w:r w:rsidR="2DE545D7" w:rsidRPr="00BD4592">
        <w:rPr>
          <w:rFonts w:eastAsia="Arial" w:cs="Arial"/>
        </w:rPr>
        <w:t xml:space="preserve"> Specific timeframes are at the discretion of the lecture and lab instructor.</w:t>
      </w:r>
      <w:r w:rsidRPr="00BD4592">
        <w:rPr>
          <w:rFonts w:eastAsia="Arial" w:cs="Arial"/>
        </w:rPr>
        <w:t xml:space="preserve"> Failure to complete make-up work within the specified timeframe </w:t>
      </w:r>
      <w:r w:rsidR="41AD79F6" w:rsidRPr="00BD4592">
        <w:rPr>
          <w:rFonts w:eastAsia="Arial" w:cs="Arial"/>
        </w:rPr>
        <w:t xml:space="preserve">may </w:t>
      </w:r>
      <w:r w:rsidRPr="00BD4592">
        <w:rPr>
          <w:rFonts w:eastAsia="Arial" w:cs="Arial"/>
        </w:rPr>
        <w:t xml:space="preserve">result </w:t>
      </w:r>
      <w:r w:rsidR="4A746058" w:rsidRPr="00BD4592">
        <w:rPr>
          <w:rFonts w:eastAsia="Arial" w:cs="Arial"/>
        </w:rPr>
        <w:t>in other</w:t>
      </w:r>
      <w:r w:rsidRPr="00BD4592">
        <w:rPr>
          <w:rFonts w:eastAsia="Arial" w:cs="Arial"/>
        </w:rPr>
        <w:t xml:space="preserve"> penalties</w:t>
      </w:r>
      <w:r w:rsidR="77972767" w:rsidRPr="00BD4592">
        <w:rPr>
          <w:rFonts w:eastAsia="Arial" w:cs="Arial"/>
        </w:rPr>
        <w:t>.</w:t>
      </w:r>
    </w:p>
    <w:p w14:paraId="5781FEC1" w14:textId="4F4E5084" w:rsidR="683B78BC" w:rsidRPr="00BD4592" w:rsidRDefault="683B78BC" w:rsidP="00A113DF">
      <w:pPr>
        <w:spacing w:before="240" w:after="240"/>
        <w:rPr>
          <w:rFonts w:eastAsia="Arial" w:cs="Arial"/>
          <w:b/>
          <w:bCs/>
          <w:szCs w:val="24"/>
        </w:rPr>
      </w:pPr>
      <w:r w:rsidRPr="00BD4592">
        <w:rPr>
          <w:rFonts w:eastAsia="Arial" w:cs="Arial"/>
          <w:b/>
          <w:bCs/>
          <w:szCs w:val="24"/>
        </w:rPr>
        <w:t>Consequences of Excessive Absences:</w:t>
      </w:r>
    </w:p>
    <w:p w14:paraId="09DA719D" w14:textId="05166890" w:rsidR="683B78BC" w:rsidRPr="00BD4592" w:rsidRDefault="5599DE6C" w:rsidP="00966E2E">
      <w:pPr>
        <w:pStyle w:val="ListParagraph"/>
        <w:numPr>
          <w:ilvl w:val="0"/>
          <w:numId w:val="15"/>
        </w:numPr>
        <w:spacing w:before="240" w:after="240"/>
        <w:rPr>
          <w:rFonts w:eastAsia="Arial" w:cs="Arial"/>
        </w:rPr>
      </w:pPr>
      <w:r w:rsidRPr="00BD4592">
        <w:rPr>
          <w:rFonts w:eastAsia="Arial" w:cs="Arial"/>
          <w:b/>
          <w:bCs/>
        </w:rPr>
        <w:t>Academic Impact:</w:t>
      </w:r>
      <w:r w:rsidRPr="00BD4592">
        <w:rPr>
          <w:rFonts w:eastAsia="Arial" w:cs="Arial"/>
        </w:rPr>
        <w:t xml:space="preserve"> Excessive absences </w:t>
      </w:r>
      <w:r w:rsidR="6DEA7F05" w:rsidRPr="00BD4592">
        <w:rPr>
          <w:rFonts w:eastAsia="Arial" w:cs="Arial"/>
        </w:rPr>
        <w:t>may</w:t>
      </w:r>
      <w:r w:rsidR="0A5712EB" w:rsidRPr="00BD4592">
        <w:rPr>
          <w:rFonts w:eastAsia="Arial" w:cs="Arial"/>
        </w:rPr>
        <w:t xml:space="preserve"> resu</w:t>
      </w:r>
      <w:r w:rsidRPr="00BD4592">
        <w:rPr>
          <w:rFonts w:eastAsia="Arial" w:cs="Arial"/>
        </w:rPr>
        <w:t>lt in a lower grade or failure to meet the course requirements, jeopardizing academic progress.</w:t>
      </w:r>
    </w:p>
    <w:p w14:paraId="03065B8E" w14:textId="5F467A08" w:rsidR="683B78BC" w:rsidRPr="00BD4592" w:rsidRDefault="5599DE6C" w:rsidP="00966E2E">
      <w:pPr>
        <w:pStyle w:val="ListParagraph"/>
        <w:numPr>
          <w:ilvl w:val="0"/>
          <w:numId w:val="15"/>
        </w:numPr>
        <w:spacing w:before="240" w:after="240"/>
        <w:rPr>
          <w:rFonts w:eastAsia="Arial" w:cs="Arial"/>
        </w:rPr>
      </w:pPr>
      <w:r w:rsidRPr="00BD4592">
        <w:rPr>
          <w:rFonts w:eastAsia="Arial" w:cs="Arial"/>
          <w:b/>
          <w:bCs/>
        </w:rPr>
        <w:t>Clinical Placement:</w:t>
      </w:r>
      <w:r w:rsidRPr="00BD4592">
        <w:rPr>
          <w:rFonts w:eastAsia="Arial" w:cs="Arial"/>
        </w:rPr>
        <w:t xml:space="preserve"> Students with a pattern of </w:t>
      </w:r>
      <w:r w:rsidR="0CE169CD" w:rsidRPr="00BD4592">
        <w:rPr>
          <w:rFonts w:eastAsia="Arial" w:cs="Arial"/>
        </w:rPr>
        <w:t xml:space="preserve">repetitive </w:t>
      </w:r>
      <w:r w:rsidRPr="00BD4592">
        <w:rPr>
          <w:rFonts w:eastAsia="Arial" w:cs="Arial"/>
        </w:rPr>
        <w:t>absences may be deemed ineligible for clinical placement, which is essential for completing the program</w:t>
      </w:r>
      <w:r w:rsidR="3A31B45F" w:rsidRPr="00BD4592">
        <w:rPr>
          <w:rFonts w:eastAsia="Arial" w:cs="Arial"/>
        </w:rPr>
        <w:t>.</w:t>
      </w:r>
    </w:p>
    <w:p w14:paraId="30FD52D9" w14:textId="1C911A66" w:rsidR="683B78BC" w:rsidRPr="00BD4592" w:rsidRDefault="5599DE6C" w:rsidP="00966E2E">
      <w:pPr>
        <w:pStyle w:val="ListParagraph"/>
        <w:numPr>
          <w:ilvl w:val="0"/>
          <w:numId w:val="15"/>
        </w:numPr>
        <w:spacing w:before="240" w:after="240"/>
        <w:rPr>
          <w:rFonts w:eastAsia="Arial" w:cs="Arial"/>
        </w:rPr>
      </w:pPr>
      <w:r w:rsidRPr="00BD4592">
        <w:rPr>
          <w:rFonts w:eastAsia="Arial" w:cs="Arial"/>
          <w:b/>
          <w:bCs/>
        </w:rPr>
        <w:t>Dismissal:</w:t>
      </w:r>
      <w:r w:rsidRPr="00BD4592">
        <w:rPr>
          <w:rFonts w:eastAsia="Arial" w:cs="Arial"/>
        </w:rPr>
        <w:t xml:space="preserve"> Continued non-compliance with the attendance policy may result in dismissal from the </w:t>
      </w:r>
      <w:r w:rsidR="360507C5" w:rsidRPr="00BD4592">
        <w:rPr>
          <w:rFonts w:eastAsia="Arial" w:cs="Arial"/>
        </w:rPr>
        <w:t>nursing</w:t>
      </w:r>
      <w:r w:rsidRPr="00BD4592">
        <w:rPr>
          <w:rFonts w:eastAsia="Arial" w:cs="Arial"/>
        </w:rPr>
        <w:t xml:space="preserve"> program.</w:t>
      </w:r>
    </w:p>
    <w:p w14:paraId="4D0B8956" w14:textId="31EB87B7" w:rsidR="683B78BC" w:rsidRPr="00BD4592" w:rsidRDefault="683B78BC" w:rsidP="7E0AEE34">
      <w:pPr>
        <w:rPr>
          <w:rFonts w:eastAsia="Arial" w:cs="Arial"/>
          <w:szCs w:val="24"/>
        </w:rPr>
      </w:pPr>
      <w:r w:rsidRPr="00BD4592">
        <w:rPr>
          <w:rFonts w:eastAsia="Arial" w:cs="Arial"/>
          <w:b/>
          <w:bCs/>
          <w:szCs w:val="24"/>
        </w:rPr>
        <w:t>Final Note:</w:t>
      </w:r>
      <w:r w:rsidRPr="00BD4592">
        <w:rPr>
          <w:rFonts w:eastAsia="Arial" w:cs="Arial"/>
          <w:szCs w:val="24"/>
        </w:rPr>
        <w:t xml:space="preserve"> Attendance in nursing labs is not only a requirement for academic success but also a reflection of professionalism and commitment to patient care. By adhering to this attendance policy, students will maximize their learning opportunities and prepare themselves for success in the nursing profession.</w:t>
      </w:r>
      <w:r w:rsidR="68FF71D5" w:rsidRPr="00BD4592">
        <w:rPr>
          <w:rFonts w:eastAsia="Arial" w:cs="Arial"/>
          <w:szCs w:val="24"/>
        </w:rPr>
        <w:t xml:space="preserve"> Completion of these </w:t>
      </w:r>
      <w:r w:rsidR="00404001" w:rsidRPr="00BD4592">
        <w:rPr>
          <w:rFonts w:eastAsia="Arial" w:cs="Arial"/>
          <w:szCs w:val="24"/>
        </w:rPr>
        <w:t>hours are</w:t>
      </w:r>
      <w:r w:rsidR="68FF71D5" w:rsidRPr="00BD4592">
        <w:rPr>
          <w:rFonts w:eastAsia="Arial" w:cs="Arial"/>
          <w:szCs w:val="24"/>
        </w:rPr>
        <w:t xml:space="preserve"> a requirement of the program and to remain in compliance with </w:t>
      </w:r>
      <w:r w:rsidR="2BC24296" w:rsidRPr="00BD4592">
        <w:rPr>
          <w:rFonts w:eastAsia="Arial" w:cs="Arial"/>
          <w:szCs w:val="24"/>
        </w:rPr>
        <w:t>program accreditation</w:t>
      </w:r>
      <w:r w:rsidR="68FF71D5" w:rsidRPr="00BD4592">
        <w:rPr>
          <w:rFonts w:eastAsia="Arial" w:cs="Arial"/>
          <w:szCs w:val="24"/>
        </w:rPr>
        <w:t>.</w:t>
      </w:r>
    </w:p>
    <w:p w14:paraId="3DC930D1" w14:textId="77777777" w:rsidR="00CA5683" w:rsidRPr="00BD4592" w:rsidRDefault="00CA5683" w:rsidP="00AE7A28">
      <w:pPr>
        <w:pStyle w:val="Heading1"/>
      </w:pPr>
      <w:bookmarkStart w:id="57" w:name="_Toc229553467"/>
      <w:r w:rsidRPr="00BD4592">
        <w:t>Student Nurse Skills Practice Bag</w:t>
      </w:r>
      <w:bookmarkEnd w:id="57"/>
    </w:p>
    <w:p w14:paraId="6A6290F9" w14:textId="77777777" w:rsidR="00CA5683" w:rsidRPr="00BD4592" w:rsidRDefault="00CA5683" w:rsidP="00CA5683">
      <w:pPr>
        <w:rPr>
          <w:b/>
          <w:bCs/>
          <w:szCs w:val="24"/>
          <w:u w:val="single"/>
        </w:rPr>
      </w:pPr>
      <w:r w:rsidRPr="00BD4592">
        <w:rPr>
          <w:b/>
          <w:bCs/>
          <w:szCs w:val="24"/>
          <w:u w:val="single"/>
        </w:rPr>
        <w:t>Purpose</w:t>
      </w:r>
    </w:p>
    <w:p w14:paraId="6260927F" w14:textId="77777777" w:rsidR="00CA5683" w:rsidRPr="00BD4592" w:rsidRDefault="00CA5683" w:rsidP="00CA5683">
      <w:pPr>
        <w:rPr>
          <w:szCs w:val="24"/>
        </w:rPr>
      </w:pPr>
      <w:r w:rsidRPr="00BD4592">
        <w:rPr>
          <w:szCs w:val="24"/>
        </w:rPr>
        <w:t xml:space="preserve">The Nursing Skills Bag is provided to support hands-on learning and skill development in a controlled laboratory environment throughout the nursing program. Each student will be </w:t>
      </w:r>
      <w:r w:rsidRPr="00BD4592">
        <w:rPr>
          <w:szCs w:val="24"/>
        </w:rPr>
        <w:lastRenderedPageBreak/>
        <w:t>assigned a skills bag containing essential supplies required for laboratory practice. These materials support deliberate practice, skill acquisition, and readiness for safe patient care.</w:t>
      </w:r>
    </w:p>
    <w:p w14:paraId="2DE0FD83" w14:textId="77777777" w:rsidR="00CA5683" w:rsidRPr="00BD4592" w:rsidRDefault="00CA5683" w:rsidP="00CA5683">
      <w:pPr>
        <w:rPr>
          <w:b/>
          <w:bCs/>
          <w:szCs w:val="24"/>
          <w:u w:val="single"/>
        </w:rPr>
      </w:pPr>
      <w:r w:rsidRPr="00BD4592">
        <w:rPr>
          <w:b/>
          <w:bCs/>
          <w:szCs w:val="24"/>
          <w:u w:val="single"/>
        </w:rPr>
        <w:t>Policy Statement</w:t>
      </w:r>
    </w:p>
    <w:p w14:paraId="2B6A493B" w14:textId="77777777" w:rsidR="00CA5683" w:rsidRPr="00BD4592" w:rsidRDefault="00CA5683" w:rsidP="00CA5683">
      <w:pPr>
        <w:pStyle w:val="ListParagraph"/>
        <w:numPr>
          <w:ilvl w:val="0"/>
          <w:numId w:val="85"/>
        </w:numPr>
        <w:rPr>
          <w:szCs w:val="24"/>
        </w:rPr>
      </w:pPr>
      <w:r w:rsidRPr="00BD4592">
        <w:rPr>
          <w:szCs w:val="24"/>
        </w:rPr>
        <w:t>All lab equipment/supplies and contents of the skills bag are for instructional and learning purposes ONLY</w:t>
      </w:r>
    </w:p>
    <w:p w14:paraId="27883094" w14:textId="77777777" w:rsidR="00CA5683" w:rsidRPr="00BD4592" w:rsidRDefault="00CA5683" w:rsidP="00CA5683">
      <w:pPr>
        <w:pStyle w:val="ListParagraph"/>
        <w:numPr>
          <w:ilvl w:val="0"/>
          <w:numId w:val="85"/>
        </w:numPr>
        <w:rPr>
          <w:szCs w:val="24"/>
        </w:rPr>
      </w:pPr>
      <w:r w:rsidRPr="00BD4592">
        <w:rPr>
          <w:szCs w:val="24"/>
        </w:rPr>
        <w:t>Supplies within the bag are not intended for human use and must only be used on task trainers as directed by the instructor.</w:t>
      </w:r>
    </w:p>
    <w:p w14:paraId="2EBC76EF" w14:textId="77777777" w:rsidR="00CA5683" w:rsidRPr="00BD4592" w:rsidRDefault="00CA5683" w:rsidP="00CA5683">
      <w:pPr>
        <w:pStyle w:val="ListParagraph"/>
        <w:numPr>
          <w:ilvl w:val="0"/>
          <w:numId w:val="85"/>
        </w:numPr>
        <w:rPr>
          <w:szCs w:val="24"/>
        </w:rPr>
      </w:pPr>
      <w:r w:rsidRPr="00BD4592">
        <w:rPr>
          <w:szCs w:val="24"/>
        </w:rPr>
        <w:t xml:space="preserve">Skills bags will remain on campus at all times and be stored in the Skills Lab. </w:t>
      </w:r>
    </w:p>
    <w:p w14:paraId="0F2B6826" w14:textId="77777777" w:rsidR="00CA5683" w:rsidRPr="00BD4592" w:rsidRDefault="00CA5683" w:rsidP="00CA5683">
      <w:pPr>
        <w:pStyle w:val="ListParagraph"/>
        <w:numPr>
          <w:ilvl w:val="0"/>
          <w:numId w:val="85"/>
        </w:numPr>
        <w:rPr>
          <w:szCs w:val="24"/>
        </w:rPr>
      </w:pPr>
      <w:r w:rsidRPr="00BD4592">
        <w:rPr>
          <w:szCs w:val="24"/>
        </w:rPr>
        <w:t>The student is responsible for the care, maintenance, and use of all contents within the skills bag.</w:t>
      </w:r>
    </w:p>
    <w:p w14:paraId="0F472B8F" w14:textId="77777777" w:rsidR="00CA5683" w:rsidRPr="00BD4592" w:rsidRDefault="00CA5683" w:rsidP="00CA5683">
      <w:pPr>
        <w:pStyle w:val="ListParagraph"/>
        <w:numPr>
          <w:ilvl w:val="0"/>
          <w:numId w:val="85"/>
        </w:numPr>
        <w:rPr>
          <w:szCs w:val="24"/>
        </w:rPr>
      </w:pPr>
      <w:r w:rsidRPr="00BD4592">
        <w:rPr>
          <w:szCs w:val="24"/>
        </w:rPr>
        <w:t>Any damaged, malfunctioning, or missing items must be reported to the lab instructor immediately.</w:t>
      </w:r>
    </w:p>
    <w:p w14:paraId="385ED7CE" w14:textId="77777777" w:rsidR="00CA5683" w:rsidRPr="00BD4592" w:rsidRDefault="00CA5683" w:rsidP="00CA5683">
      <w:pPr>
        <w:pStyle w:val="ListParagraph"/>
        <w:numPr>
          <w:ilvl w:val="0"/>
          <w:numId w:val="85"/>
        </w:numPr>
        <w:rPr>
          <w:szCs w:val="24"/>
        </w:rPr>
      </w:pPr>
      <w:r w:rsidRPr="00BD4592">
        <w:rPr>
          <w:szCs w:val="24"/>
        </w:rPr>
        <w:t xml:space="preserve">The student may be held financially responsible for lost, damaged, or misused equipment/supplies. </w:t>
      </w:r>
    </w:p>
    <w:p w14:paraId="2989BEEC" w14:textId="77777777" w:rsidR="00CA5683" w:rsidRPr="00BD4592" w:rsidRDefault="00CA5683" w:rsidP="00CA5683">
      <w:pPr>
        <w:pStyle w:val="ListParagraph"/>
        <w:numPr>
          <w:ilvl w:val="0"/>
          <w:numId w:val="85"/>
        </w:numPr>
        <w:rPr>
          <w:szCs w:val="24"/>
        </w:rPr>
      </w:pPr>
      <w:r w:rsidRPr="00BD4592">
        <w:rPr>
          <w:szCs w:val="24"/>
        </w:rPr>
        <w:t>Adherence to this policy is required as part of maintaining a safe and effective learning environment.</w:t>
      </w:r>
    </w:p>
    <w:p w14:paraId="246E2958" w14:textId="77777777" w:rsidR="00CA5683" w:rsidRPr="00BD4592" w:rsidRDefault="00CA5683" w:rsidP="00CA5683">
      <w:pPr>
        <w:pStyle w:val="ListParagraph"/>
        <w:numPr>
          <w:ilvl w:val="0"/>
          <w:numId w:val="85"/>
        </w:numPr>
        <w:rPr>
          <w:szCs w:val="24"/>
        </w:rPr>
      </w:pPr>
      <w:r w:rsidRPr="00BD4592">
        <w:rPr>
          <w:szCs w:val="24"/>
        </w:rPr>
        <w:t>IVCC is not responsible for any decisions made by the student to deviate from this policy.</w:t>
      </w:r>
    </w:p>
    <w:p w14:paraId="3134E4FE" w14:textId="77777777" w:rsidR="00CA5683" w:rsidRPr="00BD4592" w:rsidRDefault="00CA5683" w:rsidP="00CA5683">
      <w:pPr>
        <w:rPr>
          <w:b/>
          <w:bCs/>
          <w:szCs w:val="24"/>
          <w:u w:val="single"/>
        </w:rPr>
      </w:pPr>
      <w:r w:rsidRPr="00BD4592">
        <w:rPr>
          <w:b/>
          <w:bCs/>
          <w:szCs w:val="24"/>
          <w:u w:val="single"/>
        </w:rPr>
        <w:t>Procedure</w:t>
      </w:r>
    </w:p>
    <w:p w14:paraId="5541BDD0" w14:textId="77777777" w:rsidR="00CA5683" w:rsidRPr="00BD4592" w:rsidRDefault="00CA5683" w:rsidP="00CA5683">
      <w:pPr>
        <w:rPr>
          <w:szCs w:val="24"/>
        </w:rPr>
      </w:pPr>
      <w:r w:rsidRPr="00BD4592">
        <w:rPr>
          <w:szCs w:val="24"/>
        </w:rPr>
        <w:t xml:space="preserve">The skills bag will be issued at the beginning of first year and is intended for use throughout the fall and spring semesters. </w:t>
      </w:r>
    </w:p>
    <w:p w14:paraId="561BB0B9" w14:textId="77777777" w:rsidR="00CA5683" w:rsidRPr="00BD4592" w:rsidRDefault="00CA5683" w:rsidP="00CA5683">
      <w:pPr>
        <w:rPr>
          <w:szCs w:val="24"/>
        </w:rPr>
      </w:pPr>
      <w:r w:rsidRPr="00BD4592">
        <w:rPr>
          <w:szCs w:val="24"/>
        </w:rPr>
        <w:t>The skills bag will be used for the following activities:</w:t>
      </w:r>
    </w:p>
    <w:p w14:paraId="7F579314" w14:textId="77777777" w:rsidR="00CA5683" w:rsidRPr="00BD4592" w:rsidRDefault="00CA5683" w:rsidP="00CA5683">
      <w:pPr>
        <w:pStyle w:val="ListParagraph"/>
        <w:numPr>
          <w:ilvl w:val="0"/>
          <w:numId w:val="84"/>
        </w:numPr>
        <w:rPr>
          <w:szCs w:val="24"/>
        </w:rPr>
      </w:pPr>
      <w:r w:rsidRPr="00BD4592">
        <w:rPr>
          <w:szCs w:val="24"/>
        </w:rPr>
        <w:t>Scheduled lab sessions</w:t>
      </w:r>
    </w:p>
    <w:p w14:paraId="5DB2595B" w14:textId="77777777" w:rsidR="00CA5683" w:rsidRPr="00BD4592" w:rsidRDefault="00CA5683" w:rsidP="00CA5683">
      <w:pPr>
        <w:pStyle w:val="ListParagraph"/>
        <w:numPr>
          <w:ilvl w:val="0"/>
          <w:numId w:val="84"/>
        </w:numPr>
        <w:rPr>
          <w:szCs w:val="24"/>
        </w:rPr>
      </w:pPr>
      <w:r w:rsidRPr="00BD4592">
        <w:rPr>
          <w:szCs w:val="24"/>
        </w:rPr>
        <w:t>Open lab practice</w:t>
      </w:r>
    </w:p>
    <w:p w14:paraId="1E1AD1E6" w14:textId="77777777" w:rsidR="00CA5683" w:rsidRPr="00BD4592" w:rsidRDefault="00CA5683" w:rsidP="00CA5683">
      <w:pPr>
        <w:rPr>
          <w:szCs w:val="24"/>
        </w:rPr>
      </w:pPr>
      <w:r w:rsidRPr="00BD4592">
        <w:rPr>
          <w:szCs w:val="24"/>
        </w:rPr>
        <w:t>The student will retrieve the skills bag from the designated storage area in the Skills Lab, B-201 and bring it to scheduled lab times or open lab practice. Failure to do so may result in dismissal from scheduled lab.</w:t>
      </w:r>
    </w:p>
    <w:p w14:paraId="0C0E5E45" w14:textId="3C2AA1E1" w:rsidR="00CA5683" w:rsidRPr="00BD4592" w:rsidRDefault="00CA5683" w:rsidP="00AE7A28">
      <w:pPr>
        <w:rPr>
          <w:szCs w:val="24"/>
        </w:rPr>
      </w:pPr>
      <w:r w:rsidRPr="00BD4592">
        <w:rPr>
          <w:szCs w:val="24"/>
        </w:rPr>
        <w:t>The student will sign their skills bag out when retrieving it and sign it back in when returning it. (See Attachment 1 for the acknowledgement form)</w:t>
      </w:r>
    </w:p>
    <w:p w14:paraId="24365279" w14:textId="552F20E9" w:rsidR="41F27E68" w:rsidRPr="00BD4592" w:rsidRDefault="09312D33" w:rsidP="00F467BA">
      <w:pPr>
        <w:pStyle w:val="Heading1"/>
      </w:pPr>
      <w:bookmarkStart w:id="58" w:name="_Toc229553468"/>
      <w:r w:rsidRPr="00BD4592">
        <w:t>Clinical Requirements</w:t>
      </w:r>
      <w:bookmarkEnd w:id="58"/>
    </w:p>
    <w:p w14:paraId="5BAF4D2C" w14:textId="74EC32DF" w:rsidR="41F27E68" w:rsidRPr="00BD4592" w:rsidRDefault="41F27E68" w:rsidP="0070104B">
      <w:pPr>
        <w:pStyle w:val="ListParagraph"/>
        <w:numPr>
          <w:ilvl w:val="0"/>
          <w:numId w:val="37"/>
        </w:numPr>
        <w:rPr>
          <w:rFonts w:cs="Arial"/>
        </w:rPr>
      </w:pPr>
      <w:r w:rsidRPr="00BD4592">
        <w:rPr>
          <w:rFonts w:cs="Arial"/>
        </w:rPr>
        <w:t>A student who holds an active LPN license will act according to the scope and standards of practice as a student nurse according to the Illinois Nurse Practice Act. The student nurse is not allowed to practice in the role of the LPN during the designated clinical or observation times.</w:t>
      </w:r>
    </w:p>
    <w:p w14:paraId="07DC4FE7" w14:textId="13E4269E" w:rsidR="41F27E68" w:rsidRPr="00BD4592" w:rsidRDefault="41F27E68" w:rsidP="0070104B">
      <w:pPr>
        <w:pStyle w:val="ListParagraph"/>
        <w:numPr>
          <w:ilvl w:val="0"/>
          <w:numId w:val="37"/>
        </w:numPr>
        <w:rPr>
          <w:rFonts w:cs="Arial"/>
        </w:rPr>
      </w:pPr>
      <w:r w:rsidRPr="00BD4592">
        <w:rPr>
          <w:rFonts w:cs="Arial"/>
        </w:rPr>
        <w:t>The Director of Nursing/clinical instructor has the authority to reassign clinical sites</w:t>
      </w:r>
      <w:r w:rsidR="75D7A29D" w:rsidRPr="00BD4592">
        <w:rPr>
          <w:rFonts w:cs="Arial"/>
        </w:rPr>
        <w:t xml:space="preserve">, days or times </w:t>
      </w:r>
      <w:r w:rsidRPr="00BD4592">
        <w:rPr>
          <w:rFonts w:cs="Arial"/>
        </w:rPr>
        <w:t>if deemed necessary.</w:t>
      </w:r>
    </w:p>
    <w:p w14:paraId="2B13D43A" w14:textId="275532C7" w:rsidR="41F27E68" w:rsidRPr="00BD4592" w:rsidRDefault="41F27E68" w:rsidP="0070104B">
      <w:pPr>
        <w:pStyle w:val="ListParagraph"/>
        <w:numPr>
          <w:ilvl w:val="0"/>
          <w:numId w:val="37"/>
        </w:numPr>
        <w:rPr>
          <w:rFonts w:cs="Arial"/>
        </w:rPr>
      </w:pPr>
      <w:r w:rsidRPr="00BD4592">
        <w:rPr>
          <w:rFonts w:cs="Arial"/>
        </w:rPr>
        <w:lastRenderedPageBreak/>
        <w:t xml:space="preserve">Students are required to arrange their own transportation to clinical facilities and </w:t>
      </w:r>
      <w:r w:rsidR="00404001" w:rsidRPr="00BD4592">
        <w:rPr>
          <w:rFonts w:cs="Arial"/>
        </w:rPr>
        <w:t>alternative</w:t>
      </w:r>
      <w:r w:rsidRPr="00BD4592">
        <w:rPr>
          <w:rFonts w:cs="Arial"/>
        </w:rPr>
        <w:t xml:space="preserve"> learning experiences.</w:t>
      </w:r>
    </w:p>
    <w:p w14:paraId="0A89BB3C" w14:textId="5357531D" w:rsidR="001A2FB8" w:rsidRPr="00BD4592" w:rsidRDefault="001A2FB8" w:rsidP="0070104B">
      <w:pPr>
        <w:pStyle w:val="ListParagraph"/>
        <w:numPr>
          <w:ilvl w:val="1"/>
          <w:numId w:val="37"/>
        </w:numPr>
        <w:rPr>
          <w:rFonts w:cs="Arial"/>
        </w:rPr>
      </w:pPr>
      <w:r w:rsidRPr="00BD4592">
        <w:rPr>
          <w:rFonts w:cs="Arial"/>
        </w:rPr>
        <w:t>Travel to clinical sites may be up to 90 miles, for students in district.</w:t>
      </w:r>
    </w:p>
    <w:p w14:paraId="67F10E07" w14:textId="40D2F457" w:rsidR="41F27E68" w:rsidRPr="00BD4592" w:rsidRDefault="68F6FCE4" w:rsidP="0070104B">
      <w:pPr>
        <w:pStyle w:val="ListParagraph"/>
        <w:numPr>
          <w:ilvl w:val="0"/>
          <w:numId w:val="37"/>
        </w:numPr>
        <w:rPr>
          <w:rStyle w:val="Heading2Char"/>
          <w:b w:val="0"/>
          <w:bCs w:val="0"/>
        </w:rPr>
      </w:pPr>
      <w:r w:rsidRPr="00BD4592">
        <w:rPr>
          <w:rStyle w:val="Heading2Char"/>
          <w:b w:val="0"/>
          <w:bCs w:val="0"/>
        </w:rPr>
        <w:t xml:space="preserve">Students will not be allowed to have cellular phone or electronic devices in </w:t>
      </w:r>
      <w:r w:rsidR="01F67601" w:rsidRPr="00BD4592">
        <w:rPr>
          <w:rStyle w:val="Heading2Char"/>
          <w:b w:val="0"/>
          <w:bCs w:val="0"/>
        </w:rPr>
        <w:t>c</w:t>
      </w:r>
      <w:r w:rsidRPr="00BD4592">
        <w:rPr>
          <w:rStyle w:val="Heading2Char"/>
          <w:b w:val="0"/>
          <w:bCs w:val="0"/>
        </w:rPr>
        <w:t>linical, except when using professional reference applications. Hospital policy must be followed.</w:t>
      </w:r>
      <w:r w:rsidRPr="00BD4592">
        <w:rPr>
          <w:rFonts w:cs="Arial"/>
        </w:rPr>
        <w:t xml:space="preserve"> </w:t>
      </w:r>
    </w:p>
    <w:p w14:paraId="6D10B896" w14:textId="041CFE6E" w:rsidR="41F27E68" w:rsidRPr="00BD4592" w:rsidRDefault="09312D33" w:rsidP="0070104B">
      <w:pPr>
        <w:pStyle w:val="ListParagraph"/>
        <w:numPr>
          <w:ilvl w:val="0"/>
          <w:numId w:val="37"/>
        </w:numPr>
        <w:rPr>
          <w:rFonts w:cs="Arial"/>
        </w:rPr>
      </w:pPr>
      <w:r w:rsidRPr="00BD4592">
        <w:rPr>
          <w:rFonts w:cs="Arial"/>
        </w:rPr>
        <w:t xml:space="preserve">Students are expected to prepare for clinical experiences. </w:t>
      </w:r>
      <w:r w:rsidR="35AE1219" w:rsidRPr="00BD4592">
        <w:rPr>
          <w:rFonts w:cs="Arial"/>
        </w:rPr>
        <w:t xml:space="preserve"> Once a student completes a proficiency</w:t>
      </w:r>
      <w:r w:rsidR="178C8178" w:rsidRPr="00BD4592">
        <w:rPr>
          <w:rFonts w:cs="Arial"/>
        </w:rPr>
        <w:t xml:space="preserve"> with their instructor in lab or clinical</w:t>
      </w:r>
      <w:r w:rsidR="35AE1219" w:rsidRPr="00BD4592">
        <w:rPr>
          <w:rFonts w:cs="Arial"/>
        </w:rPr>
        <w:t>, it is expected that they remain proficient in that skill for the duration of the program.</w:t>
      </w:r>
      <w:r w:rsidR="60F4A04D" w:rsidRPr="00BD4592">
        <w:rPr>
          <w:rFonts w:cs="Arial"/>
        </w:rPr>
        <w:t xml:space="preserve"> Students are encouraged to utilize the Nursing Laboratory to remain proficient at previously learned skills, which may occur outside of the normal lab schedule.</w:t>
      </w:r>
    </w:p>
    <w:p w14:paraId="32967A84" w14:textId="47D9DB47" w:rsidR="61095FB9" w:rsidRPr="00BD4592" w:rsidRDefault="61095FB9" w:rsidP="0070104B">
      <w:pPr>
        <w:pStyle w:val="ListParagraph"/>
        <w:numPr>
          <w:ilvl w:val="0"/>
          <w:numId w:val="37"/>
        </w:numPr>
        <w:rPr>
          <w:rFonts w:cs="Arial"/>
        </w:rPr>
      </w:pPr>
      <w:r w:rsidRPr="00BD4592">
        <w:rPr>
          <w:rFonts w:cs="Arial"/>
        </w:rPr>
        <w:t xml:space="preserve">It is an expectation that the students </w:t>
      </w:r>
      <w:r w:rsidR="604649CE" w:rsidRPr="00BD4592">
        <w:rPr>
          <w:rFonts w:cs="Arial"/>
        </w:rPr>
        <w:t>remain</w:t>
      </w:r>
      <w:r w:rsidRPr="00BD4592">
        <w:rPr>
          <w:rFonts w:cs="Arial"/>
        </w:rPr>
        <w:t xml:space="preserve"> proficient in all 21 basic skills, learned in the CNA program, throughout the nursing program.</w:t>
      </w:r>
    </w:p>
    <w:p w14:paraId="76A22272" w14:textId="5860ED3D" w:rsidR="41F27E68" w:rsidRPr="00BD4592" w:rsidRDefault="41F27E68" w:rsidP="0070104B">
      <w:pPr>
        <w:pStyle w:val="ListParagraph"/>
        <w:numPr>
          <w:ilvl w:val="0"/>
          <w:numId w:val="37"/>
        </w:numPr>
        <w:rPr>
          <w:rFonts w:cs="Arial"/>
        </w:rPr>
      </w:pPr>
      <w:r w:rsidRPr="00BD4592">
        <w:rPr>
          <w:rFonts w:cs="Arial"/>
        </w:rPr>
        <w:t xml:space="preserve">Clinical instructors may </w:t>
      </w:r>
      <w:r w:rsidR="72EAA722" w:rsidRPr="00BD4592">
        <w:rPr>
          <w:rFonts w:cs="Arial"/>
        </w:rPr>
        <w:t>assign</w:t>
      </w:r>
      <w:r w:rsidRPr="00BD4592">
        <w:rPr>
          <w:rFonts w:cs="Arial"/>
        </w:rPr>
        <w:t xml:space="preserve"> students to practice skills in the Nursing Laboratory with the guidance of the Nursing Laboratory Instructor.</w:t>
      </w:r>
    </w:p>
    <w:p w14:paraId="1E2615BC" w14:textId="197A108F" w:rsidR="41F27E68" w:rsidRPr="00BD4592" w:rsidRDefault="09312D33" w:rsidP="0070104B">
      <w:pPr>
        <w:pStyle w:val="ListParagraph"/>
        <w:numPr>
          <w:ilvl w:val="0"/>
          <w:numId w:val="37"/>
        </w:numPr>
        <w:rPr>
          <w:rFonts w:cs="Arial"/>
        </w:rPr>
      </w:pPr>
      <w:r w:rsidRPr="00BD4592">
        <w:rPr>
          <w:rFonts w:cs="Arial"/>
        </w:rPr>
        <w:t xml:space="preserve">Students must hold a current American Red Cross Community CPR card (CPR for the Professional Rescuer), or BLS for Health Care Provider card from the American Heart Association. CPR must be renewed every two years according to the standards of the American Heart Association. CPR </w:t>
      </w:r>
      <w:r w:rsidR="31A9E976" w:rsidRPr="00BD4592">
        <w:rPr>
          <w:rFonts w:cs="Arial"/>
        </w:rPr>
        <w:t>should</w:t>
      </w:r>
      <w:r w:rsidRPr="00BD4592">
        <w:rPr>
          <w:rFonts w:cs="Arial"/>
        </w:rPr>
        <w:t xml:space="preserve"> be renewed in June or July. A copy of this current card needs to be uploaded to CastleBranch prior to the start of fall classes. If the CPR card is not current</w:t>
      </w:r>
      <w:r w:rsidR="4A8720DC" w:rsidRPr="00BD4592">
        <w:rPr>
          <w:rFonts w:cs="Arial"/>
        </w:rPr>
        <w:t xml:space="preserve"> or a valid BLS provider certification</w:t>
      </w:r>
      <w:r w:rsidRPr="00BD4592">
        <w:rPr>
          <w:rFonts w:cs="Arial"/>
        </w:rPr>
        <w:t>, the student will not be allowed in the clinical site. This will constitute an absence that must be made up.</w:t>
      </w:r>
    </w:p>
    <w:p w14:paraId="47941576" w14:textId="77777777" w:rsidR="41F27E68" w:rsidRPr="00BD4592" w:rsidRDefault="09312D33" w:rsidP="0070104B">
      <w:pPr>
        <w:pStyle w:val="ListParagraph"/>
        <w:numPr>
          <w:ilvl w:val="0"/>
          <w:numId w:val="37"/>
        </w:numPr>
        <w:rPr>
          <w:rFonts w:cs="Arial"/>
        </w:rPr>
      </w:pPr>
      <w:r w:rsidRPr="00BD4592">
        <w:rPr>
          <w:rFonts w:cs="Arial"/>
        </w:rPr>
        <w:t>All physical forms and up to date immunization records must be submitted to the online Immunization Tracking Company (CastleBranch) by the assigned due date. Students who do not have completed physical forms and current immunizations submitted by the required time will be dropped from the program.</w:t>
      </w:r>
    </w:p>
    <w:p w14:paraId="2A1FE659" w14:textId="77777777" w:rsidR="41F27E68" w:rsidRPr="00BD4592" w:rsidRDefault="41F27E68" w:rsidP="0070104B">
      <w:pPr>
        <w:pStyle w:val="ListParagraph"/>
        <w:numPr>
          <w:ilvl w:val="0"/>
          <w:numId w:val="37"/>
        </w:numPr>
        <w:rPr>
          <w:rFonts w:cs="Arial"/>
        </w:rPr>
      </w:pPr>
      <w:r w:rsidRPr="00BD4592">
        <w:rPr>
          <w:rFonts w:cs="Arial"/>
        </w:rPr>
        <w:t>Students must notify the instructor prior to clinical when they will be absent or tardy. For further information, refer to the individual instructor’s clinical guidelines.</w:t>
      </w:r>
    </w:p>
    <w:p w14:paraId="55C236D4" w14:textId="6EE43F50" w:rsidR="41F27E68" w:rsidRPr="00BD4592" w:rsidRDefault="09312D33" w:rsidP="0070104B">
      <w:pPr>
        <w:pStyle w:val="ListParagraph"/>
        <w:numPr>
          <w:ilvl w:val="0"/>
          <w:numId w:val="37"/>
        </w:numPr>
        <w:rPr>
          <w:rFonts w:cs="Arial"/>
        </w:rPr>
      </w:pPr>
      <w:r w:rsidRPr="00BD4592">
        <w:rPr>
          <w:rFonts w:cs="Arial"/>
        </w:rPr>
        <w:t>Students who arrive late without notifying the instructor, or who have not prepared</w:t>
      </w:r>
      <w:r w:rsidR="2C7147DF" w:rsidRPr="00BD4592">
        <w:rPr>
          <w:rFonts w:cs="Arial"/>
        </w:rPr>
        <w:t xml:space="preserve"> physically, mentally or emotionally</w:t>
      </w:r>
      <w:r w:rsidRPr="00BD4592">
        <w:rPr>
          <w:rFonts w:cs="Arial"/>
        </w:rPr>
        <w:t xml:space="preserve"> for the clinical day, will be asked to leave. This will constitute ONE clinical absence. </w:t>
      </w:r>
      <w:r w:rsidR="68A9BD63" w:rsidRPr="00BD4592">
        <w:rPr>
          <w:rFonts w:cs="Arial"/>
        </w:rPr>
        <w:t>A c</w:t>
      </w:r>
      <w:r w:rsidRPr="00BD4592">
        <w:rPr>
          <w:rFonts w:cs="Arial"/>
        </w:rPr>
        <w:t>linical absence will result in a critical incident. Certain violations (</w:t>
      </w:r>
      <w:r w:rsidR="4A746058" w:rsidRPr="00BD4592">
        <w:rPr>
          <w:rFonts w:cs="Arial"/>
        </w:rPr>
        <w:t>i.e.,</w:t>
      </w:r>
      <w:r w:rsidRPr="00BD4592">
        <w:rPr>
          <w:rFonts w:cs="Arial"/>
        </w:rPr>
        <w:t xml:space="preserve"> ID badge, violation of uniform code) will be documented on the clinical evaluation form. Repeated behavior of those violations (2 or more) will be reason to dismiss the student from the clinical and an absence will be recorded.</w:t>
      </w:r>
    </w:p>
    <w:p w14:paraId="611971ED" w14:textId="50662D2D" w:rsidR="41F27E68" w:rsidRPr="00BD4592" w:rsidRDefault="41F27E68" w:rsidP="0070104B">
      <w:pPr>
        <w:pStyle w:val="ListParagraph"/>
        <w:numPr>
          <w:ilvl w:val="0"/>
          <w:numId w:val="37"/>
        </w:numPr>
        <w:rPr>
          <w:rFonts w:cs="Arial"/>
        </w:rPr>
      </w:pPr>
      <w:r w:rsidRPr="00BD4592">
        <w:rPr>
          <w:rFonts w:cs="Arial"/>
        </w:rPr>
        <w:t>A clinical absence must be made up at the discretion of the clinical instructor. A second or subsequent clinical absence will require a meeting with the instructor and Director of Nursing. This includes “on campus” or scheduled make-up clinical.</w:t>
      </w:r>
    </w:p>
    <w:p w14:paraId="1EECF07B" w14:textId="220C5172" w:rsidR="41F27E68" w:rsidRPr="00BD4592" w:rsidRDefault="41F27E68" w:rsidP="0070104B">
      <w:pPr>
        <w:pStyle w:val="ListParagraph"/>
        <w:numPr>
          <w:ilvl w:val="0"/>
          <w:numId w:val="37"/>
        </w:numPr>
        <w:rPr>
          <w:rFonts w:cs="Arial"/>
        </w:rPr>
      </w:pPr>
      <w:r w:rsidRPr="00BD4592">
        <w:rPr>
          <w:rFonts w:cs="Arial"/>
        </w:rPr>
        <w:t>When absent from clinical, it is not guaranteed that makeup can be made within the same eight (8) weeks</w:t>
      </w:r>
      <w:r w:rsidR="7A373255" w:rsidRPr="00BD4592">
        <w:rPr>
          <w:rFonts w:cs="Arial"/>
        </w:rPr>
        <w:t>, or during a regularly scheduled day or time</w:t>
      </w:r>
      <w:r w:rsidRPr="00BD4592">
        <w:rPr>
          <w:rFonts w:cs="Arial"/>
        </w:rPr>
        <w:t xml:space="preserve"> due to the number of students and faculty/student ratio. This means a student will be given an “Incomplete” until the clinical hours are made up.  </w:t>
      </w:r>
    </w:p>
    <w:p w14:paraId="2B827590" w14:textId="3C3DBB4A" w:rsidR="00300DC3" w:rsidRPr="00BD4592" w:rsidRDefault="00300DC3" w:rsidP="0070104B">
      <w:pPr>
        <w:pStyle w:val="ListParagraph"/>
        <w:numPr>
          <w:ilvl w:val="0"/>
          <w:numId w:val="37"/>
        </w:numPr>
        <w:rPr>
          <w:rFonts w:cs="Arial"/>
        </w:rPr>
      </w:pPr>
      <w:r w:rsidRPr="00BD4592">
        <w:lastRenderedPageBreak/>
        <w:t>If a clinical session must be canceled by the instructor, students are required to make up the missed clinical hours. The first option for rescheduling will be a designated flex day. If a flex day is not available, the Director may assign an alternative date and time outside the regular schedule. This will depend on the availability of the instructor assigned to the make-up session.</w:t>
      </w:r>
    </w:p>
    <w:p w14:paraId="2EFFC2D8" w14:textId="192EB1B0" w:rsidR="41F27E68" w:rsidRPr="00BD4592" w:rsidRDefault="41F27E68" w:rsidP="0070104B">
      <w:pPr>
        <w:pStyle w:val="ListParagraph"/>
        <w:numPr>
          <w:ilvl w:val="0"/>
          <w:numId w:val="37"/>
        </w:numPr>
        <w:rPr>
          <w:rFonts w:cs="Arial"/>
        </w:rPr>
      </w:pPr>
      <w:r w:rsidRPr="00BD4592">
        <w:rPr>
          <w:rFonts w:cs="Arial"/>
        </w:rPr>
        <w:t>Students who report to the clinical site/assignment and are suspected of being under the influence of alcohol and/or a chemical substance will be dismissed from the clinical unit and required to submit appropriate laboratory tests for chemical substances. This testing will be done at the student’s expense.</w:t>
      </w:r>
    </w:p>
    <w:p w14:paraId="7D404559" w14:textId="77777777" w:rsidR="41F27E68" w:rsidRPr="00BD4592" w:rsidRDefault="41F27E68" w:rsidP="0070104B">
      <w:pPr>
        <w:pStyle w:val="ListParagraph"/>
        <w:numPr>
          <w:ilvl w:val="0"/>
          <w:numId w:val="37"/>
        </w:numPr>
        <w:rPr>
          <w:rFonts w:cs="Arial"/>
        </w:rPr>
      </w:pPr>
      <w:r w:rsidRPr="00BD4592">
        <w:rPr>
          <w:rFonts w:cs="Arial"/>
        </w:rPr>
        <w:t xml:space="preserve">Students are responsible for maintaining confidentiality: </w:t>
      </w:r>
    </w:p>
    <w:p w14:paraId="7E16D7BC" w14:textId="7ADFF800" w:rsidR="41F27E68" w:rsidRPr="00BD4592" w:rsidRDefault="41F27E68" w:rsidP="0070104B">
      <w:pPr>
        <w:pStyle w:val="ListParagraph"/>
        <w:numPr>
          <w:ilvl w:val="0"/>
          <w:numId w:val="38"/>
        </w:numPr>
        <w:rPr>
          <w:rFonts w:cs="Arial"/>
        </w:rPr>
      </w:pPr>
      <w:r w:rsidRPr="00BD4592">
        <w:rPr>
          <w:rFonts w:cs="Arial"/>
        </w:rPr>
        <w:t xml:space="preserve">Students will not identify patients, nursing staff, physicians, other persons or agencies by name in any nursing assignments. </w:t>
      </w:r>
    </w:p>
    <w:p w14:paraId="265A459F" w14:textId="77777777" w:rsidR="41F27E68" w:rsidRPr="00BD4592" w:rsidRDefault="41F27E68" w:rsidP="0070104B">
      <w:pPr>
        <w:pStyle w:val="ListParagraph"/>
        <w:numPr>
          <w:ilvl w:val="0"/>
          <w:numId w:val="38"/>
        </w:numPr>
        <w:rPr>
          <w:rFonts w:cs="Arial"/>
        </w:rPr>
      </w:pPr>
      <w:r w:rsidRPr="00BD4592">
        <w:rPr>
          <w:rFonts w:cs="Arial"/>
        </w:rPr>
        <w:t>Students will not discuss agency situations, nursing staff, physicians, or patients with friends, family or in public places.</w:t>
      </w:r>
    </w:p>
    <w:p w14:paraId="021834F5" w14:textId="77777777" w:rsidR="41F27E68" w:rsidRPr="00BD4592" w:rsidRDefault="41F27E68" w:rsidP="0070104B">
      <w:pPr>
        <w:pStyle w:val="ListParagraph"/>
        <w:numPr>
          <w:ilvl w:val="0"/>
          <w:numId w:val="38"/>
        </w:numPr>
        <w:rPr>
          <w:rFonts w:cs="Arial"/>
        </w:rPr>
      </w:pPr>
      <w:r w:rsidRPr="00BD4592">
        <w:rPr>
          <w:rFonts w:cs="Arial"/>
        </w:rPr>
        <w:t>Students may not solicit the services of a health care provider for personal health problems during the clinical assignment hours.</w:t>
      </w:r>
    </w:p>
    <w:p w14:paraId="7A2E3B55" w14:textId="65933B11" w:rsidR="41F27E68" w:rsidRPr="00BD4592" w:rsidRDefault="41F27E68" w:rsidP="0070104B">
      <w:pPr>
        <w:pStyle w:val="ListParagraph"/>
        <w:numPr>
          <w:ilvl w:val="0"/>
          <w:numId w:val="38"/>
        </w:numPr>
        <w:rPr>
          <w:rFonts w:cs="Arial"/>
        </w:rPr>
      </w:pPr>
      <w:r w:rsidRPr="00BD4592">
        <w:rPr>
          <w:rFonts w:cs="Arial"/>
        </w:rPr>
        <w:t>Students may not photocopy any patient information. No patient printouts (</w:t>
      </w:r>
      <w:r w:rsidR="00404001" w:rsidRPr="00BD4592">
        <w:rPr>
          <w:rFonts w:cs="Arial"/>
        </w:rPr>
        <w:t>i.e.,</w:t>
      </w:r>
      <w:r w:rsidRPr="00BD4592">
        <w:rPr>
          <w:rFonts w:cs="Arial"/>
        </w:rPr>
        <w:t xml:space="preserve"> patient profiles, laboratory results) may be taken from the clinical site.</w:t>
      </w:r>
    </w:p>
    <w:p w14:paraId="750CF248" w14:textId="09C5A156" w:rsidR="6ECA4D47" w:rsidRPr="00BD4592" w:rsidRDefault="6ECA4D47" w:rsidP="0070104B">
      <w:pPr>
        <w:pStyle w:val="ListParagraph"/>
        <w:numPr>
          <w:ilvl w:val="0"/>
          <w:numId w:val="37"/>
        </w:numPr>
        <w:rPr>
          <w:rFonts w:cs="Arial"/>
          <w:szCs w:val="24"/>
        </w:rPr>
      </w:pPr>
      <w:r w:rsidRPr="00BD4592">
        <w:rPr>
          <w:rFonts w:cs="Arial"/>
          <w:szCs w:val="24"/>
        </w:rPr>
        <w:t xml:space="preserve">Accessing or attempting to access any clinical facility EMR outside of a </w:t>
      </w:r>
      <w:r w:rsidR="00404001" w:rsidRPr="00BD4592">
        <w:rPr>
          <w:rFonts w:cs="Arial"/>
          <w:szCs w:val="24"/>
        </w:rPr>
        <w:t>scheduled clinical hour</w:t>
      </w:r>
      <w:r w:rsidR="3B84B728" w:rsidRPr="00BD4592">
        <w:rPr>
          <w:rFonts w:cs="Arial"/>
          <w:szCs w:val="24"/>
        </w:rPr>
        <w:t xml:space="preserve"> will result in immediate</w:t>
      </w:r>
      <w:r w:rsidR="106CF455" w:rsidRPr="00BD4592">
        <w:rPr>
          <w:rFonts w:cs="Arial"/>
          <w:szCs w:val="24"/>
        </w:rPr>
        <w:t xml:space="preserve"> </w:t>
      </w:r>
      <w:r w:rsidR="3B84B728" w:rsidRPr="00BD4592">
        <w:rPr>
          <w:rFonts w:cs="Arial"/>
          <w:szCs w:val="24"/>
        </w:rPr>
        <w:t>dismissal</w:t>
      </w:r>
      <w:r w:rsidR="2E644C1F" w:rsidRPr="00BD4592">
        <w:rPr>
          <w:rFonts w:cs="Arial"/>
          <w:szCs w:val="24"/>
        </w:rPr>
        <w:t xml:space="preserve"> from the</w:t>
      </w:r>
      <w:r w:rsidR="3B84B728" w:rsidRPr="00BD4592">
        <w:rPr>
          <w:rFonts w:cs="Arial"/>
          <w:szCs w:val="24"/>
        </w:rPr>
        <w:t xml:space="preserve"> nursing program</w:t>
      </w:r>
      <w:r w:rsidRPr="00BD4592">
        <w:rPr>
          <w:rFonts w:cs="Arial"/>
          <w:szCs w:val="24"/>
        </w:rPr>
        <w:t xml:space="preserve">. </w:t>
      </w:r>
    </w:p>
    <w:p w14:paraId="4E293FCC" w14:textId="77777777" w:rsidR="41F27E68" w:rsidRPr="00BD4592" w:rsidRDefault="41F27E68" w:rsidP="0070104B">
      <w:pPr>
        <w:pStyle w:val="ListParagraph"/>
        <w:numPr>
          <w:ilvl w:val="0"/>
          <w:numId w:val="37"/>
        </w:numPr>
        <w:rPr>
          <w:rFonts w:cs="Arial"/>
        </w:rPr>
      </w:pPr>
      <w:r w:rsidRPr="00BD4592">
        <w:rPr>
          <w:rFonts w:cs="Arial"/>
        </w:rPr>
        <w:t>Students will not discuss their personal problems with patients and/or agency staff.</w:t>
      </w:r>
    </w:p>
    <w:p w14:paraId="5C4B5BCE" w14:textId="55CA54D1" w:rsidR="41F27E68" w:rsidRPr="00BD4592" w:rsidRDefault="41F27E68" w:rsidP="0070104B">
      <w:pPr>
        <w:pStyle w:val="ListParagraph"/>
        <w:numPr>
          <w:ilvl w:val="0"/>
          <w:numId w:val="37"/>
        </w:numPr>
        <w:rPr>
          <w:rFonts w:cs="Arial"/>
        </w:rPr>
      </w:pPr>
      <w:r w:rsidRPr="00BD4592">
        <w:rPr>
          <w:rFonts w:cs="Arial"/>
        </w:rPr>
        <w:t>Students are expected to demonstrate mature adult behavior and to show respect to all people in the clinical agency. Students who demonstrate inappropriate behavior may be required to leave the clinical area. If required to leave the clinical area, this will constitute one clinical absence, and/or a critical incident, and/or failure of the course.</w:t>
      </w:r>
    </w:p>
    <w:p w14:paraId="3183AF70" w14:textId="77777777" w:rsidR="41F27E68" w:rsidRPr="00BD4592" w:rsidRDefault="41F27E68" w:rsidP="0070104B">
      <w:pPr>
        <w:pStyle w:val="ListParagraph"/>
        <w:numPr>
          <w:ilvl w:val="0"/>
          <w:numId w:val="37"/>
        </w:numPr>
        <w:rPr>
          <w:rFonts w:cs="Arial"/>
        </w:rPr>
      </w:pPr>
      <w:r w:rsidRPr="00BD4592">
        <w:rPr>
          <w:rFonts w:cs="Arial"/>
        </w:rPr>
        <w:t>Students will not contact patients or staff regarding past clinical experiences.</w:t>
      </w:r>
    </w:p>
    <w:p w14:paraId="0D0E2F4B" w14:textId="77777777" w:rsidR="41F27E68" w:rsidRPr="00BD4592" w:rsidRDefault="41F27E68" w:rsidP="0070104B">
      <w:pPr>
        <w:pStyle w:val="ListParagraph"/>
        <w:numPr>
          <w:ilvl w:val="0"/>
          <w:numId w:val="37"/>
        </w:numPr>
        <w:rPr>
          <w:rFonts w:cs="Arial"/>
        </w:rPr>
      </w:pPr>
      <w:r w:rsidRPr="00BD4592">
        <w:rPr>
          <w:rFonts w:cs="Arial"/>
        </w:rPr>
        <w:t>Accountability and high standards of nursing practice as set forth by the Illinois Nursing and Nursing Advanced Practice Act are expected of all students.</w:t>
      </w:r>
    </w:p>
    <w:p w14:paraId="142FA3A6" w14:textId="77777777" w:rsidR="41F27E68" w:rsidRPr="00BD4592" w:rsidRDefault="41F27E68" w:rsidP="0070104B">
      <w:pPr>
        <w:pStyle w:val="ListParagraph"/>
        <w:numPr>
          <w:ilvl w:val="0"/>
          <w:numId w:val="37"/>
        </w:numPr>
        <w:rPr>
          <w:rFonts w:cs="Arial"/>
        </w:rPr>
      </w:pPr>
      <w:r w:rsidRPr="00BD4592">
        <w:rPr>
          <w:rFonts w:cs="Arial"/>
        </w:rPr>
        <w:t>Unsatisfactory clinical performance will result in a failing grade for the course (see Critical</w:t>
      </w:r>
      <w:r w:rsidRPr="00BD4592">
        <w:rPr>
          <w:rStyle w:val="Strong"/>
          <w:rFonts w:cs="Arial"/>
        </w:rPr>
        <w:t xml:space="preserve"> </w:t>
      </w:r>
      <w:r w:rsidRPr="00BD4592">
        <w:rPr>
          <w:rStyle w:val="Strong"/>
          <w:rFonts w:cs="Arial"/>
          <w:b w:val="0"/>
          <w:bCs w:val="0"/>
        </w:rPr>
        <w:t>Incident section). This supersedes the college policy for early withdrawal. (See Academic Requirement: Grading section).</w:t>
      </w:r>
    </w:p>
    <w:p w14:paraId="1A27C16F" w14:textId="5836B63D" w:rsidR="41F27E68" w:rsidRPr="00BD4592" w:rsidRDefault="09312D33" w:rsidP="0070104B">
      <w:pPr>
        <w:pStyle w:val="ListParagraph"/>
        <w:numPr>
          <w:ilvl w:val="0"/>
          <w:numId w:val="37"/>
        </w:numPr>
        <w:rPr>
          <w:rFonts w:cs="Arial"/>
        </w:rPr>
      </w:pPr>
      <w:r w:rsidRPr="00BD4592">
        <w:rPr>
          <w:rFonts w:cs="Arial"/>
        </w:rPr>
        <w:t>All unusual occurrences in the clinical facility will be documented and kept on file in the nursing office (</w:t>
      </w:r>
      <w:r w:rsidR="4A746058" w:rsidRPr="00BD4592">
        <w:rPr>
          <w:rFonts w:cs="Arial"/>
        </w:rPr>
        <w:t>i.e.,</w:t>
      </w:r>
      <w:r w:rsidRPr="00BD4592">
        <w:rPr>
          <w:rFonts w:cs="Arial"/>
        </w:rPr>
        <w:t xml:space="preserve"> injury, patient falls, and medication errors).</w:t>
      </w:r>
      <w:r w:rsidR="7CEC2CBA" w:rsidRPr="00BD4592">
        <w:rPr>
          <w:rFonts w:cs="Arial"/>
        </w:rPr>
        <w:t xml:space="preserve"> </w:t>
      </w:r>
    </w:p>
    <w:p w14:paraId="47C99E7B" w14:textId="29794A02" w:rsidR="41F27E68" w:rsidRPr="00BD4592" w:rsidRDefault="6286EA23" w:rsidP="0070104B">
      <w:pPr>
        <w:pStyle w:val="ListParagraph"/>
        <w:numPr>
          <w:ilvl w:val="1"/>
          <w:numId w:val="37"/>
        </w:numPr>
        <w:rPr>
          <w:rFonts w:cs="Arial"/>
        </w:rPr>
      </w:pPr>
      <w:r w:rsidRPr="00BD4592">
        <w:rPr>
          <w:rFonts w:cs="Arial"/>
        </w:rPr>
        <w:t>If needed, a clinical site incident form will be filled out by the student with the faculty</w:t>
      </w:r>
      <w:r w:rsidR="3D6E4D81" w:rsidRPr="00BD4592">
        <w:rPr>
          <w:rFonts w:cs="Arial"/>
        </w:rPr>
        <w:t xml:space="preserve"> member</w:t>
      </w:r>
      <w:r w:rsidRPr="00BD4592">
        <w:rPr>
          <w:rFonts w:cs="Arial"/>
        </w:rPr>
        <w:t>.</w:t>
      </w:r>
    </w:p>
    <w:p w14:paraId="5D2F1AE0" w14:textId="67AFBEDE" w:rsidR="41F27E68" w:rsidRPr="00BD4592" w:rsidRDefault="7CEC2CBA" w:rsidP="0070104B">
      <w:pPr>
        <w:pStyle w:val="ListParagraph"/>
        <w:numPr>
          <w:ilvl w:val="1"/>
          <w:numId w:val="37"/>
        </w:numPr>
        <w:rPr>
          <w:rFonts w:cs="Arial"/>
        </w:rPr>
      </w:pPr>
      <w:r w:rsidRPr="00BD4592">
        <w:rPr>
          <w:rFonts w:cs="Arial"/>
        </w:rPr>
        <w:t>If needed, a college incident form will be filled out</w:t>
      </w:r>
      <w:r w:rsidR="3430FAC3" w:rsidRPr="00BD4592">
        <w:rPr>
          <w:rFonts w:cs="Arial"/>
        </w:rPr>
        <w:t xml:space="preserve"> by the student with the faculty member</w:t>
      </w:r>
      <w:r w:rsidRPr="00BD4592">
        <w:rPr>
          <w:rFonts w:cs="Arial"/>
        </w:rPr>
        <w:t xml:space="preserve">. </w:t>
      </w:r>
    </w:p>
    <w:p w14:paraId="5823FC7F" w14:textId="77777777" w:rsidR="41F27E68" w:rsidRPr="00BD4592" w:rsidRDefault="41F27E68" w:rsidP="0070104B">
      <w:pPr>
        <w:pStyle w:val="ListParagraph"/>
        <w:numPr>
          <w:ilvl w:val="0"/>
          <w:numId w:val="37"/>
        </w:numPr>
        <w:rPr>
          <w:rFonts w:cs="Arial"/>
        </w:rPr>
      </w:pPr>
      <w:r w:rsidRPr="00BD4592">
        <w:rPr>
          <w:rFonts w:cs="Arial"/>
        </w:rPr>
        <w:t>If the student becomes ill or injured while attending any off-campus school related activities, including, but not limited to clinical or alternative experience, the student has full responsibility for the entire financial cost. If the student requires medication related to the clinical experience, the student is responsible for the entire financial cost of the medication.</w:t>
      </w:r>
    </w:p>
    <w:p w14:paraId="509A4FD7" w14:textId="77777777" w:rsidR="41F27E68" w:rsidRPr="00BD4592" w:rsidRDefault="09312D33" w:rsidP="00F467BA">
      <w:pPr>
        <w:pStyle w:val="Heading1"/>
      </w:pPr>
      <w:bookmarkStart w:id="59" w:name="_Toc229553469"/>
      <w:r w:rsidRPr="00BD4592">
        <w:lastRenderedPageBreak/>
        <w:t>Clinical Facilities</w:t>
      </w:r>
      <w:bookmarkEnd w:id="59"/>
    </w:p>
    <w:p w14:paraId="0FB7FB49" w14:textId="77777777" w:rsidR="41F27E68" w:rsidRPr="00BD4592" w:rsidRDefault="41F27E68" w:rsidP="0070104B">
      <w:pPr>
        <w:pStyle w:val="ListParagraph"/>
        <w:numPr>
          <w:ilvl w:val="0"/>
          <w:numId w:val="39"/>
        </w:numPr>
        <w:rPr>
          <w:rFonts w:cs="Arial"/>
        </w:rPr>
      </w:pPr>
      <w:r w:rsidRPr="00BD4592">
        <w:rPr>
          <w:rFonts w:cs="Arial"/>
        </w:rPr>
        <w:t>Students are expected to abide by the policies and procedures of the clinical facilities and observe regulations regarding patient safety and welfare.</w:t>
      </w:r>
    </w:p>
    <w:p w14:paraId="015005C7" w14:textId="18A75072" w:rsidR="41F27E68" w:rsidRPr="00BD4592" w:rsidRDefault="41F27E68" w:rsidP="0070104B">
      <w:pPr>
        <w:pStyle w:val="ListParagraph"/>
        <w:numPr>
          <w:ilvl w:val="0"/>
          <w:numId w:val="39"/>
        </w:numPr>
        <w:rPr>
          <w:rFonts w:cs="Arial"/>
        </w:rPr>
      </w:pPr>
      <w:r w:rsidRPr="00BD4592">
        <w:rPr>
          <w:rFonts w:cs="Arial"/>
        </w:rPr>
        <w:t xml:space="preserve">If a question or problem arises concerning patient care, clinical students are to seek guidance from their primary resource, the clinical instructor. </w:t>
      </w:r>
    </w:p>
    <w:p w14:paraId="7EA55335" w14:textId="7AD9F7CA" w:rsidR="41F27E68" w:rsidRPr="00BD4592" w:rsidRDefault="41F27E68" w:rsidP="0070104B">
      <w:pPr>
        <w:pStyle w:val="ListParagraph"/>
        <w:numPr>
          <w:ilvl w:val="0"/>
          <w:numId w:val="39"/>
        </w:numPr>
        <w:rPr>
          <w:rFonts w:cs="Arial"/>
        </w:rPr>
      </w:pPr>
      <w:r w:rsidRPr="00BD4592">
        <w:rPr>
          <w:rFonts w:cs="Arial"/>
        </w:rPr>
        <w:t>Outside of clinical experiences, the students are not permitted to contact the health agency or staff</w:t>
      </w:r>
      <w:r w:rsidR="099DB638" w:rsidRPr="00BD4592">
        <w:rPr>
          <w:rFonts w:cs="Arial"/>
        </w:rPr>
        <w:t>.</w:t>
      </w:r>
    </w:p>
    <w:p w14:paraId="19D16608" w14:textId="0AC781F8" w:rsidR="653EE5DD" w:rsidRPr="00BD4592" w:rsidRDefault="653EE5DD" w:rsidP="0070104B">
      <w:pPr>
        <w:pStyle w:val="ListParagraph"/>
        <w:numPr>
          <w:ilvl w:val="0"/>
          <w:numId w:val="39"/>
        </w:numPr>
        <w:rPr>
          <w:rFonts w:cs="Arial"/>
        </w:rPr>
      </w:pPr>
      <w:r w:rsidRPr="00BD4592">
        <w:rPr>
          <w:rFonts w:cs="Arial"/>
        </w:rPr>
        <w:t xml:space="preserve">Students must attend </w:t>
      </w:r>
      <w:r w:rsidR="417E1208" w:rsidRPr="00BD4592">
        <w:rPr>
          <w:rFonts w:cs="Arial"/>
        </w:rPr>
        <w:t xml:space="preserve">all </w:t>
      </w:r>
      <w:r w:rsidRPr="00BD4592">
        <w:rPr>
          <w:rFonts w:cs="Arial"/>
        </w:rPr>
        <w:t xml:space="preserve">clinical </w:t>
      </w:r>
      <w:r w:rsidR="222B17B9" w:rsidRPr="00BD4592">
        <w:rPr>
          <w:rFonts w:cs="Arial"/>
        </w:rPr>
        <w:t>assignment as scheduled</w:t>
      </w:r>
      <w:r w:rsidR="14F652A5" w:rsidRPr="00BD4592">
        <w:rPr>
          <w:rFonts w:cs="Arial"/>
        </w:rPr>
        <w:t>.</w:t>
      </w:r>
    </w:p>
    <w:p w14:paraId="0459F41F" w14:textId="6B9C2A1D" w:rsidR="4D1A26FB" w:rsidRPr="00BD4592" w:rsidRDefault="4A746058" w:rsidP="0070104B">
      <w:pPr>
        <w:pStyle w:val="ListParagraph"/>
        <w:numPr>
          <w:ilvl w:val="0"/>
          <w:numId w:val="39"/>
        </w:numPr>
        <w:rPr>
          <w:rFonts w:eastAsia="Arial" w:cs="Arial"/>
          <w:color w:val="000000" w:themeColor="text1"/>
        </w:rPr>
      </w:pPr>
      <w:r w:rsidRPr="00BD4592">
        <w:rPr>
          <w:rFonts w:eastAsia="Arial" w:cs="Arial"/>
          <w:color w:val="000000" w:themeColor="text1"/>
        </w:rPr>
        <w:t xml:space="preserve">While </w:t>
      </w:r>
      <w:r w:rsidR="277A5EC6" w:rsidRPr="00BD4592">
        <w:rPr>
          <w:rFonts w:eastAsia="Arial" w:cs="Arial"/>
          <w:color w:val="000000" w:themeColor="text1"/>
        </w:rPr>
        <w:t xml:space="preserve">alternative </w:t>
      </w:r>
      <w:r w:rsidRPr="00BD4592">
        <w:rPr>
          <w:rFonts w:eastAsia="Arial" w:cs="Arial"/>
          <w:color w:val="000000" w:themeColor="text1"/>
        </w:rPr>
        <w:t>clinicals are</w:t>
      </w:r>
      <w:r w:rsidR="277A5EC6" w:rsidRPr="00BD4592">
        <w:rPr>
          <w:rFonts w:eastAsia="Arial" w:cs="Arial"/>
          <w:color w:val="000000" w:themeColor="text1"/>
        </w:rPr>
        <w:t xml:space="preserve"> not mandatory</w:t>
      </w:r>
      <w:r w:rsidR="38B2F374" w:rsidRPr="00BD4592">
        <w:rPr>
          <w:rFonts w:eastAsia="Arial" w:cs="Arial"/>
          <w:color w:val="000000" w:themeColor="text1"/>
        </w:rPr>
        <w:t xml:space="preserve"> in nature</w:t>
      </w:r>
      <w:r w:rsidR="277A5EC6" w:rsidRPr="00BD4592">
        <w:rPr>
          <w:rFonts w:eastAsia="Arial" w:cs="Arial"/>
          <w:color w:val="000000" w:themeColor="text1"/>
        </w:rPr>
        <w:t xml:space="preserve">, once </w:t>
      </w:r>
      <w:r w:rsidR="7EB1E846" w:rsidRPr="00BD4592">
        <w:rPr>
          <w:rFonts w:eastAsia="Arial" w:cs="Arial"/>
          <w:color w:val="000000" w:themeColor="text1"/>
        </w:rPr>
        <w:t xml:space="preserve">a </w:t>
      </w:r>
      <w:r w:rsidRPr="00BD4592">
        <w:rPr>
          <w:rFonts w:eastAsia="Arial" w:cs="Arial"/>
          <w:color w:val="000000" w:themeColor="text1"/>
        </w:rPr>
        <w:t>student signs</w:t>
      </w:r>
      <w:r w:rsidR="277A5EC6" w:rsidRPr="00BD4592">
        <w:rPr>
          <w:rFonts w:eastAsia="Arial" w:cs="Arial"/>
          <w:color w:val="000000" w:themeColor="text1"/>
        </w:rPr>
        <w:t xml:space="preserve"> up for an alternative </w:t>
      </w:r>
      <w:r w:rsidRPr="00BD4592">
        <w:rPr>
          <w:rFonts w:eastAsia="Arial" w:cs="Arial"/>
          <w:color w:val="000000" w:themeColor="text1"/>
        </w:rPr>
        <w:t>clinical, they</w:t>
      </w:r>
      <w:r w:rsidR="277A5EC6" w:rsidRPr="00BD4592">
        <w:rPr>
          <w:rFonts w:eastAsia="Arial" w:cs="Arial"/>
          <w:color w:val="000000" w:themeColor="text1"/>
        </w:rPr>
        <w:t xml:space="preserve"> are committing to attend that clinical</w:t>
      </w:r>
      <w:r w:rsidRPr="00BD4592">
        <w:rPr>
          <w:rFonts w:eastAsia="Arial" w:cs="Arial"/>
          <w:color w:val="000000" w:themeColor="text1"/>
        </w:rPr>
        <w:t xml:space="preserve"> and therefore become mandatory.</w:t>
      </w:r>
      <w:r w:rsidR="277A5EC6" w:rsidRPr="00BD4592">
        <w:rPr>
          <w:rFonts w:eastAsia="Arial" w:cs="Arial"/>
          <w:color w:val="000000" w:themeColor="text1"/>
        </w:rPr>
        <w:t xml:space="preserve"> Cancellation</w:t>
      </w:r>
      <w:r w:rsidR="38B2F374" w:rsidRPr="00BD4592">
        <w:rPr>
          <w:rFonts w:eastAsia="Arial" w:cs="Arial"/>
          <w:color w:val="000000" w:themeColor="text1"/>
        </w:rPr>
        <w:t>, missed</w:t>
      </w:r>
      <w:r w:rsidR="277A5EC6" w:rsidRPr="00BD4592">
        <w:rPr>
          <w:rFonts w:eastAsia="Arial" w:cs="Arial"/>
          <w:color w:val="000000" w:themeColor="text1"/>
        </w:rPr>
        <w:t xml:space="preserve"> or last-minute dropouts will be viewed as missing clinical</w:t>
      </w:r>
      <w:r w:rsidR="38B2F374" w:rsidRPr="00BD4592">
        <w:rPr>
          <w:rFonts w:eastAsia="Arial" w:cs="Arial"/>
          <w:color w:val="000000" w:themeColor="text1"/>
        </w:rPr>
        <w:t xml:space="preserve"> and will result in a Critical Incident.</w:t>
      </w:r>
    </w:p>
    <w:p w14:paraId="3EBA07A3" w14:textId="77777777" w:rsidR="41F27E68" w:rsidRPr="00BD4592" w:rsidRDefault="41F27E68" w:rsidP="0070104B">
      <w:pPr>
        <w:pStyle w:val="ListParagraph"/>
        <w:numPr>
          <w:ilvl w:val="0"/>
          <w:numId w:val="39"/>
        </w:numPr>
        <w:rPr>
          <w:rStyle w:val="Strong"/>
          <w:rFonts w:cs="Arial"/>
          <w:b w:val="0"/>
          <w:bCs w:val="0"/>
        </w:rPr>
      </w:pPr>
      <w:r w:rsidRPr="00BD4592">
        <w:rPr>
          <w:rStyle w:val="Strong"/>
          <w:rFonts w:cs="Arial"/>
          <w:b w:val="0"/>
          <w:bCs w:val="0"/>
        </w:rPr>
        <w:t>The Director of Nursing may assign the student to specific clinical sites as deemed necessary for optimal learning experiences.</w:t>
      </w:r>
    </w:p>
    <w:p w14:paraId="0BCD6677" w14:textId="77777777" w:rsidR="41F27E68" w:rsidRPr="00BD4592" w:rsidRDefault="41F27E68" w:rsidP="0070104B">
      <w:pPr>
        <w:pStyle w:val="ListParagraph"/>
        <w:numPr>
          <w:ilvl w:val="0"/>
          <w:numId w:val="39"/>
        </w:numPr>
        <w:rPr>
          <w:rFonts w:cs="Arial"/>
        </w:rPr>
      </w:pPr>
      <w:r w:rsidRPr="00BD4592">
        <w:rPr>
          <w:rFonts w:cs="Arial"/>
        </w:rPr>
        <w:t>Due to the nature of the clinical requirements of a nursing course and/or available clinical facilities, the student will be required to accept alterations in the printed college schedule. Schedules may be altered due to available clinical sites, days, and times.</w:t>
      </w:r>
    </w:p>
    <w:p w14:paraId="56B11513" w14:textId="4B8633CF" w:rsidR="7E0AEE34" w:rsidRPr="00BD4592" w:rsidRDefault="41F27E68" w:rsidP="0070104B">
      <w:pPr>
        <w:pStyle w:val="ListParagraph"/>
        <w:numPr>
          <w:ilvl w:val="0"/>
          <w:numId w:val="39"/>
        </w:numPr>
        <w:rPr>
          <w:rFonts w:cs="Arial"/>
        </w:rPr>
      </w:pPr>
      <w:r w:rsidRPr="00BD4592">
        <w:rPr>
          <w:rFonts w:cs="Arial"/>
        </w:rPr>
        <w:t xml:space="preserve">Students may NOT contact (ex. visit, call, text, or social media) assigned patients </w:t>
      </w:r>
      <w:r w:rsidR="00CD46EA" w:rsidRPr="00BD4592">
        <w:rPr>
          <w:rFonts w:cs="Arial"/>
        </w:rPr>
        <w:t xml:space="preserve">or facilities </w:t>
      </w:r>
      <w:r w:rsidRPr="00BD4592">
        <w:rPr>
          <w:rFonts w:cs="Arial"/>
        </w:rPr>
        <w:t>outside of designated clinical times.</w:t>
      </w:r>
    </w:p>
    <w:p w14:paraId="7C5E201F" w14:textId="77777777" w:rsidR="00C56328" w:rsidRPr="00BD4592" w:rsidRDefault="7570F0A6" w:rsidP="00C56328">
      <w:pPr>
        <w:pStyle w:val="Heading1"/>
      </w:pPr>
      <w:bookmarkStart w:id="60" w:name="_Toc229553470"/>
      <w:r w:rsidRPr="00BD4592">
        <w:t>Protocol for Occupational Exposure at a Clinical Site</w:t>
      </w:r>
      <w:bookmarkEnd w:id="60"/>
    </w:p>
    <w:p w14:paraId="4203361B" w14:textId="77777777" w:rsidR="00C56328" w:rsidRPr="00BD4592" w:rsidRDefault="00C56328" w:rsidP="00C56328">
      <w:pPr>
        <w:rPr>
          <w:rFonts w:cs="Arial"/>
          <w:b/>
          <w:bCs/>
        </w:rPr>
      </w:pPr>
      <w:r w:rsidRPr="00BD4592">
        <w:rPr>
          <w:rFonts w:cs="Arial"/>
          <w:b/>
          <w:bCs/>
        </w:rPr>
        <w:t xml:space="preserve">STUDENT </w:t>
      </w:r>
    </w:p>
    <w:p w14:paraId="103F7291" w14:textId="77777777" w:rsidR="00C56328" w:rsidRPr="00BD4592" w:rsidRDefault="00C56328" w:rsidP="0070104B">
      <w:pPr>
        <w:pStyle w:val="ListParagraph"/>
        <w:numPr>
          <w:ilvl w:val="0"/>
          <w:numId w:val="58"/>
        </w:numPr>
        <w:spacing w:after="0" w:line="240" w:lineRule="auto"/>
        <w:rPr>
          <w:rFonts w:eastAsia="Times New Roman" w:cs="Arial"/>
        </w:rPr>
      </w:pPr>
      <w:r w:rsidRPr="00BD4592">
        <w:rPr>
          <w:rFonts w:eastAsia="Times New Roman" w:cs="Arial"/>
        </w:rPr>
        <w:t>Immediately after the incident, flood the exposed area with water and clean the wound with soap and water or a skin disinfectant if available.</w:t>
      </w:r>
    </w:p>
    <w:p w14:paraId="6D1AE676" w14:textId="77777777" w:rsidR="00C56328" w:rsidRPr="00BD4592" w:rsidRDefault="00C56328" w:rsidP="0070104B">
      <w:pPr>
        <w:pStyle w:val="ListParagraph"/>
        <w:numPr>
          <w:ilvl w:val="0"/>
          <w:numId w:val="58"/>
        </w:numPr>
        <w:spacing w:after="0" w:line="240" w:lineRule="auto"/>
        <w:rPr>
          <w:rFonts w:eastAsia="Times New Roman" w:cs="Arial"/>
        </w:rPr>
      </w:pPr>
      <w:r w:rsidRPr="00BD4592">
        <w:rPr>
          <w:rFonts w:eastAsia="Times New Roman" w:cs="Arial"/>
        </w:rPr>
        <w:t>Notify your instructor.</w:t>
      </w:r>
    </w:p>
    <w:p w14:paraId="3C082924" w14:textId="77777777" w:rsidR="00C56328" w:rsidRPr="00BD4592" w:rsidRDefault="00C56328" w:rsidP="0070104B">
      <w:pPr>
        <w:pStyle w:val="ListParagraph"/>
        <w:numPr>
          <w:ilvl w:val="0"/>
          <w:numId w:val="58"/>
        </w:numPr>
        <w:spacing w:after="0" w:line="240" w:lineRule="auto"/>
        <w:rPr>
          <w:rFonts w:eastAsia="Calibri"/>
          <w:szCs w:val="24"/>
        </w:rPr>
      </w:pPr>
      <w:r w:rsidRPr="00BD4592">
        <w:rPr>
          <w:rFonts w:eastAsia="Times New Roman" w:cs="Arial"/>
          <w:szCs w:val="24"/>
        </w:rPr>
        <w:t>Follow clinical site protocol for exposure</w:t>
      </w:r>
    </w:p>
    <w:p w14:paraId="201F0FB0" w14:textId="77777777" w:rsidR="00C56328" w:rsidRPr="00BD4592" w:rsidRDefault="00C56328" w:rsidP="0070104B">
      <w:pPr>
        <w:pStyle w:val="ListParagraph"/>
        <w:numPr>
          <w:ilvl w:val="0"/>
          <w:numId w:val="58"/>
        </w:numPr>
        <w:spacing w:after="0" w:line="240" w:lineRule="auto"/>
        <w:rPr>
          <w:rFonts w:eastAsia="Times New Roman" w:cs="Arial"/>
        </w:rPr>
      </w:pPr>
      <w:r w:rsidRPr="00BD4592">
        <w:rPr>
          <w:rFonts w:eastAsia="Times New Roman" w:cs="Arial"/>
        </w:rPr>
        <w:t>If you want to talk about the situation, call the National AIDS Hotline (1-800-342-AIDS), the Director of Nursing (815-224-0485) or the Dean of Health Professions (815-224-0481).</w:t>
      </w:r>
    </w:p>
    <w:p w14:paraId="62A9A2F6" w14:textId="77777777" w:rsidR="00C56328" w:rsidRPr="00BD4592" w:rsidRDefault="00C56328" w:rsidP="0070104B">
      <w:pPr>
        <w:pStyle w:val="ListParagraph"/>
        <w:numPr>
          <w:ilvl w:val="0"/>
          <w:numId w:val="58"/>
        </w:numPr>
        <w:spacing w:after="0" w:line="240" w:lineRule="auto"/>
        <w:rPr>
          <w:rFonts w:eastAsia="Times New Roman" w:cs="Arial"/>
        </w:rPr>
      </w:pPr>
      <w:r w:rsidRPr="00BD4592">
        <w:rPr>
          <w:rFonts w:eastAsia="Times New Roman" w:cs="Arial"/>
        </w:rPr>
        <w:t>Follow-up testing is recommended at 3 months, 6 months and one year.</w:t>
      </w:r>
    </w:p>
    <w:p w14:paraId="20DD90E9" w14:textId="77777777" w:rsidR="00C56328" w:rsidRPr="00BD4592" w:rsidRDefault="00C56328" w:rsidP="0070104B">
      <w:pPr>
        <w:pStyle w:val="ListParagraph"/>
        <w:numPr>
          <w:ilvl w:val="0"/>
          <w:numId w:val="58"/>
        </w:numPr>
        <w:spacing w:after="0" w:line="240" w:lineRule="auto"/>
        <w:rPr>
          <w:rFonts w:cs="Arial"/>
        </w:rPr>
      </w:pPr>
      <w:r w:rsidRPr="00BD4592">
        <w:rPr>
          <w:rFonts w:cs="Arial"/>
        </w:rPr>
        <w:t>All post-exposure testing and medical expenses incurred will be at the student’s expense.</w:t>
      </w:r>
    </w:p>
    <w:p w14:paraId="6F0CF071" w14:textId="77777777" w:rsidR="00C56328" w:rsidRPr="00BD4592" w:rsidRDefault="00C56328" w:rsidP="00C56328">
      <w:pPr>
        <w:spacing w:after="0" w:line="240" w:lineRule="auto"/>
        <w:rPr>
          <w:rFonts w:eastAsia="Calibri"/>
          <w:szCs w:val="24"/>
        </w:rPr>
      </w:pPr>
    </w:p>
    <w:p w14:paraId="5E7108EC" w14:textId="77777777" w:rsidR="00C56328" w:rsidRPr="00BD4592" w:rsidRDefault="00C56328" w:rsidP="00C56328">
      <w:pPr>
        <w:spacing w:after="0" w:line="240" w:lineRule="auto"/>
        <w:rPr>
          <w:rFonts w:eastAsia="Calibri"/>
          <w:szCs w:val="24"/>
        </w:rPr>
      </w:pPr>
    </w:p>
    <w:p w14:paraId="317038E6" w14:textId="1A514ADC" w:rsidR="00C56328" w:rsidRPr="00BD4592" w:rsidRDefault="7570F0A6" w:rsidP="00C56328">
      <w:pPr>
        <w:spacing w:after="0" w:line="240" w:lineRule="auto"/>
        <w:rPr>
          <w:rFonts w:eastAsia="Times New Roman" w:cs="Arial"/>
        </w:rPr>
      </w:pPr>
      <w:r w:rsidRPr="00BD4592">
        <w:rPr>
          <w:rFonts w:cs="Arial"/>
        </w:rPr>
        <w:t xml:space="preserve"> </w:t>
      </w:r>
      <w:r w:rsidRPr="00BD4592">
        <w:rPr>
          <w:rFonts w:eastAsia="Times New Roman" w:cs="Arial"/>
        </w:rPr>
        <w:t>***If there is an exposure in the lab the student should report it to the instructor and follow the IVCC communicable disease and bloodborne pathogen policy.</w:t>
      </w:r>
    </w:p>
    <w:p w14:paraId="3943B05D" w14:textId="77777777" w:rsidR="00C56328" w:rsidRPr="00BD4592" w:rsidRDefault="00C56328" w:rsidP="00C56328">
      <w:pPr>
        <w:spacing w:after="0" w:line="240" w:lineRule="auto"/>
        <w:rPr>
          <w:rFonts w:eastAsia="Times New Roman" w:cs="Arial"/>
        </w:rPr>
      </w:pPr>
    </w:p>
    <w:p w14:paraId="594D3A36" w14:textId="77777777" w:rsidR="00C56328" w:rsidRPr="00BD4592" w:rsidRDefault="00C56328" w:rsidP="00C56328">
      <w:pPr>
        <w:rPr>
          <w:b/>
          <w:bCs/>
        </w:rPr>
      </w:pPr>
      <w:r w:rsidRPr="00BD4592">
        <w:rPr>
          <w:b/>
          <w:bCs/>
        </w:rPr>
        <w:t>FACULTY</w:t>
      </w:r>
    </w:p>
    <w:p w14:paraId="02BF1598" w14:textId="77777777" w:rsidR="00C56328" w:rsidRPr="00BD4592" w:rsidRDefault="00C56328" w:rsidP="0070104B">
      <w:pPr>
        <w:pStyle w:val="ListParagraph"/>
        <w:numPr>
          <w:ilvl w:val="0"/>
          <w:numId w:val="59"/>
        </w:numPr>
        <w:spacing w:after="0" w:line="240" w:lineRule="auto"/>
        <w:rPr>
          <w:rFonts w:eastAsia="Times New Roman" w:cs="Arial"/>
        </w:rPr>
      </w:pPr>
      <w:r w:rsidRPr="00BD4592">
        <w:rPr>
          <w:rFonts w:eastAsia="Times New Roman" w:cs="Arial"/>
        </w:rPr>
        <w:t xml:space="preserve">Identify the student and patient. Be sure the student has cleansed the contaminated area thoroughly. </w:t>
      </w:r>
    </w:p>
    <w:p w14:paraId="77AC11E0" w14:textId="77777777" w:rsidR="00C56328" w:rsidRPr="00BD4592" w:rsidRDefault="00C56328" w:rsidP="0070104B">
      <w:pPr>
        <w:pStyle w:val="ListParagraph"/>
        <w:numPr>
          <w:ilvl w:val="0"/>
          <w:numId w:val="59"/>
        </w:numPr>
        <w:spacing w:after="0" w:line="240" w:lineRule="auto"/>
        <w:rPr>
          <w:rFonts w:eastAsia="Calibri"/>
          <w:szCs w:val="24"/>
        </w:rPr>
      </w:pPr>
      <w:r w:rsidRPr="00BD4592">
        <w:rPr>
          <w:rFonts w:eastAsia="Times New Roman" w:cs="Arial"/>
          <w:szCs w:val="24"/>
        </w:rPr>
        <w:t>Follow clinical site protocol</w:t>
      </w:r>
    </w:p>
    <w:p w14:paraId="1F36BE48" w14:textId="77777777" w:rsidR="00C56328" w:rsidRPr="00BD4592" w:rsidRDefault="00C56328" w:rsidP="0070104B">
      <w:pPr>
        <w:pStyle w:val="ListParagraph"/>
        <w:numPr>
          <w:ilvl w:val="0"/>
          <w:numId w:val="59"/>
        </w:numPr>
        <w:spacing w:after="0" w:line="240" w:lineRule="auto"/>
        <w:rPr>
          <w:rFonts w:eastAsia="Times New Roman" w:cs="Arial"/>
        </w:rPr>
      </w:pPr>
      <w:r w:rsidRPr="00BD4592">
        <w:rPr>
          <w:rFonts w:eastAsia="Times New Roman" w:cs="Arial"/>
        </w:rPr>
        <w:t xml:space="preserve">Maintain confidentiality of all persons involved. Share information on a “need-to-know” basis only. </w:t>
      </w:r>
    </w:p>
    <w:p w14:paraId="68D46D77" w14:textId="1848EE92" w:rsidR="00C56328" w:rsidRPr="00BD4592" w:rsidRDefault="00C56328" w:rsidP="0070104B">
      <w:pPr>
        <w:pStyle w:val="ListParagraph"/>
        <w:numPr>
          <w:ilvl w:val="0"/>
          <w:numId w:val="59"/>
        </w:numPr>
        <w:spacing w:after="0" w:line="240" w:lineRule="auto"/>
        <w:rPr>
          <w:rStyle w:val="Heading2Char"/>
          <w:rFonts w:eastAsia="Times New Roman"/>
          <w:b w:val="0"/>
          <w:bCs w:val="0"/>
          <w:szCs w:val="22"/>
        </w:rPr>
      </w:pPr>
      <w:r w:rsidRPr="00BD4592">
        <w:rPr>
          <w:rFonts w:eastAsia="Times New Roman" w:cs="Arial"/>
        </w:rPr>
        <w:lastRenderedPageBreak/>
        <w:t>Complete an incident report and submit it to the Director of Nursing (if at the clinical site an incident form will be completed for the site and another for IVCC).</w:t>
      </w:r>
    </w:p>
    <w:p w14:paraId="311CEC61" w14:textId="2F373B5E" w:rsidR="004B3DB2" w:rsidRPr="00BD4592" w:rsidRDefault="61C7A4D9" w:rsidP="00F467BA">
      <w:pPr>
        <w:pStyle w:val="Heading1"/>
        <w:rPr>
          <w:sz w:val="28"/>
          <w:szCs w:val="28"/>
        </w:rPr>
      </w:pPr>
      <w:bookmarkStart w:id="61" w:name="_Toc229553471"/>
      <w:bookmarkStart w:id="62" w:name="_Hlk200371125"/>
      <w:r w:rsidRPr="00BD4592">
        <w:rPr>
          <w:sz w:val="28"/>
          <w:szCs w:val="28"/>
        </w:rPr>
        <w:t>Retention, Readmission, Remediation, &amp; Progression</w:t>
      </w:r>
      <w:bookmarkEnd w:id="61"/>
      <w:r w:rsidRPr="00BD4592">
        <w:rPr>
          <w:sz w:val="28"/>
          <w:szCs w:val="28"/>
        </w:rPr>
        <w:t xml:space="preserve"> </w:t>
      </w:r>
    </w:p>
    <w:p w14:paraId="1231818D" w14:textId="2E23714F" w:rsidR="0070104B" w:rsidRPr="00BD4592" w:rsidRDefault="0070104B" w:rsidP="0070104B">
      <w:pPr>
        <w:pStyle w:val="Heading1"/>
      </w:pPr>
      <w:bookmarkStart w:id="63" w:name="_Toc229553472"/>
      <w:r w:rsidRPr="00BD4592">
        <w:t>Retention</w:t>
      </w:r>
      <w:bookmarkEnd w:id="63"/>
    </w:p>
    <w:p w14:paraId="35E7BFBA" w14:textId="524CBBA8" w:rsidR="0070104B" w:rsidRPr="00BD4592" w:rsidRDefault="0070104B" w:rsidP="0070104B">
      <w:pPr>
        <w:pStyle w:val="Heading2"/>
      </w:pPr>
      <w:bookmarkStart w:id="64" w:name="_Hlk230189708"/>
      <w:r w:rsidRPr="00BD4592">
        <w:t>Academic Coaching for Nursing</w:t>
      </w:r>
    </w:p>
    <w:p w14:paraId="03F79D67" w14:textId="302880C2" w:rsidR="0070104B" w:rsidRDefault="000B11F2" w:rsidP="0070104B">
      <w:r>
        <w:t>To support student success and foster academic achievement, all students entering or returning to the nursing program will be automatically enrolled in the Academic Coaching for Nursing Brightspace Page. This program is designed to equip students with individualized guidance, evidence-based study strategies, time management</w:t>
      </w:r>
      <w:r w:rsidR="00BD4592">
        <w:t xml:space="preserve"> </w:t>
      </w:r>
      <w:r>
        <w:t xml:space="preserve">techniques, and academic resources to promote success throughout the nursing curriculum. Successful completion of the </w:t>
      </w:r>
      <w:r w:rsidR="0060276C">
        <w:t>program</w:t>
      </w:r>
      <w:r>
        <w:t xml:space="preserve"> is required for progression in the nursing program. </w:t>
      </w:r>
    </w:p>
    <w:p w14:paraId="664260D8" w14:textId="3A560CB0" w:rsidR="004B3DB2" w:rsidRPr="00BD4592" w:rsidRDefault="0EC8EB48" w:rsidP="00F467BA">
      <w:pPr>
        <w:pStyle w:val="Heading1"/>
      </w:pPr>
      <w:bookmarkStart w:id="65" w:name="_Toc229553473"/>
      <w:bookmarkStart w:id="66" w:name="_Hlk230189573"/>
      <w:bookmarkEnd w:id="64"/>
      <w:r w:rsidRPr="00BD4592">
        <w:t xml:space="preserve">Declared Program Tracks- </w:t>
      </w:r>
      <w:r w:rsidR="61C7A4D9" w:rsidRPr="00BD4592">
        <w:t xml:space="preserve">Registered </w:t>
      </w:r>
      <w:r w:rsidRPr="00BD4592">
        <w:t>Nurse (ADN) or Practical Nurse</w:t>
      </w:r>
      <w:bookmarkEnd w:id="65"/>
    </w:p>
    <w:p w14:paraId="7D02C553" w14:textId="0883BEA3" w:rsidR="000A3906" w:rsidRPr="00BD4592" w:rsidRDefault="000A3906" w:rsidP="00966E2E">
      <w:pPr>
        <w:pStyle w:val="ListParagraph"/>
        <w:numPr>
          <w:ilvl w:val="0"/>
          <w:numId w:val="14"/>
        </w:numPr>
        <w:rPr>
          <w:rFonts w:cs="Arial"/>
        </w:rPr>
      </w:pPr>
      <w:r w:rsidRPr="00BD4592">
        <w:rPr>
          <w:rFonts w:cs="Arial"/>
        </w:rPr>
        <w:t xml:space="preserve">Students are assigned LPN or RN tracks after </w:t>
      </w:r>
      <w:r w:rsidR="004D3D81" w:rsidRPr="00BD4592">
        <w:rPr>
          <w:rFonts w:cs="Arial"/>
        </w:rPr>
        <w:t>acceptance into the nursing program, following the initial nursing meeting.</w:t>
      </w:r>
    </w:p>
    <w:p w14:paraId="4FB98667" w14:textId="28707344" w:rsidR="004B3DB2" w:rsidRPr="00BD4592" w:rsidRDefault="61C7A4D9" w:rsidP="00966E2E">
      <w:pPr>
        <w:pStyle w:val="ListParagraph"/>
        <w:numPr>
          <w:ilvl w:val="0"/>
          <w:numId w:val="14"/>
        </w:numPr>
        <w:rPr>
          <w:rFonts w:cs="Arial"/>
        </w:rPr>
      </w:pPr>
      <w:r w:rsidRPr="00BD4592">
        <w:rPr>
          <w:rFonts w:cs="Arial"/>
        </w:rPr>
        <w:t xml:space="preserve">A student admitted to the RN program should follow the course guidelines for the RN track. </w:t>
      </w:r>
    </w:p>
    <w:p w14:paraId="778676B3" w14:textId="21451BF1" w:rsidR="004B3DB2" w:rsidRPr="00BD4592" w:rsidRDefault="2936B9EC" w:rsidP="00966E2E">
      <w:pPr>
        <w:pStyle w:val="ListParagraph"/>
        <w:numPr>
          <w:ilvl w:val="1"/>
          <w:numId w:val="14"/>
        </w:numPr>
        <w:rPr>
          <w:rFonts w:cs="Arial"/>
        </w:rPr>
      </w:pPr>
      <w:r w:rsidRPr="00BD4592">
        <w:rPr>
          <w:rFonts w:cs="Arial"/>
        </w:rPr>
        <w:t>If the RN student wishes to exit as an LPN, they will forfeit their position in the RN track. The student then will have to follow the policies for readmission to the RN program as an Advance Placement Student.</w:t>
      </w:r>
    </w:p>
    <w:p w14:paraId="2011EF7D" w14:textId="5D8129DB" w:rsidR="004B3DB2" w:rsidRPr="00BD4592" w:rsidRDefault="61C7A4D9" w:rsidP="00966E2E">
      <w:pPr>
        <w:pStyle w:val="ListParagraph"/>
        <w:numPr>
          <w:ilvl w:val="0"/>
          <w:numId w:val="14"/>
        </w:numPr>
      </w:pPr>
      <w:r w:rsidRPr="00BD4592">
        <w:rPr>
          <w:rFonts w:cs="Arial"/>
        </w:rPr>
        <w:t xml:space="preserve">The RN student who fails a second-year course may take the LPN program the following summer and may return to attempt the failed RN course a second time the subsequent academic year. This will depend on seat availability and successful completion of the LPN program. </w:t>
      </w:r>
      <w:r w:rsidR="0AA166AB" w:rsidRPr="00BD4592">
        <w:t>Changing from</w:t>
      </w:r>
      <w:r w:rsidR="1D939148" w:rsidRPr="00BD4592">
        <w:t xml:space="preserve"> LPN to RN Track</w:t>
      </w:r>
    </w:p>
    <w:p w14:paraId="26672BA0" w14:textId="6CE3BA4C" w:rsidR="00B377FF" w:rsidRPr="00BD4592" w:rsidRDefault="00B377FF" w:rsidP="00B377FF">
      <w:pPr>
        <w:ind w:left="720" w:hanging="360"/>
        <w:jc w:val="center"/>
        <w:rPr>
          <w:b/>
          <w:bCs/>
        </w:rPr>
      </w:pPr>
      <w:r w:rsidRPr="00BD4592">
        <w:rPr>
          <w:b/>
          <w:bCs/>
        </w:rPr>
        <w:t>LPN Program Track Designation and Transition</w:t>
      </w:r>
    </w:p>
    <w:p w14:paraId="44B73878" w14:textId="187D9FC6" w:rsidR="00B377FF" w:rsidRPr="00BD4592" w:rsidRDefault="00B377FF" w:rsidP="00B377FF">
      <w:pPr>
        <w:ind w:left="720" w:hanging="360"/>
      </w:pPr>
      <w:r w:rsidRPr="00BD4592">
        <w:t>LPN Definitions:</w:t>
      </w:r>
    </w:p>
    <w:p w14:paraId="43FE397F" w14:textId="77777777" w:rsidR="00B377FF" w:rsidRPr="00BD4592" w:rsidRDefault="00B377FF" w:rsidP="0070104B">
      <w:pPr>
        <w:pStyle w:val="ListParagraph"/>
        <w:numPr>
          <w:ilvl w:val="0"/>
          <w:numId w:val="76"/>
        </w:numPr>
        <w:spacing w:after="0" w:line="240" w:lineRule="auto"/>
        <w:contextualSpacing w:val="0"/>
        <w:rPr>
          <w:rFonts w:eastAsia="Times New Roman"/>
        </w:rPr>
      </w:pPr>
      <w:r w:rsidRPr="00BD4592">
        <w:rPr>
          <w:rFonts w:eastAsia="Times New Roman"/>
        </w:rPr>
        <w:t>LPN track designees – students that are originally designated as LPN track based on the scoring after their Spring semester, prior to entering the nursing program in the Fall</w:t>
      </w:r>
    </w:p>
    <w:p w14:paraId="0AF0982E" w14:textId="77777777" w:rsidR="00B377FF" w:rsidRPr="00BD4592" w:rsidRDefault="00B377FF" w:rsidP="0070104B">
      <w:pPr>
        <w:pStyle w:val="ListParagraph"/>
        <w:numPr>
          <w:ilvl w:val="0"/>
          <w:numId w:val="76"/>
        </w:numPr>
        <w:spacing w:after="0" w:line="240" w:lineRule="auto"/>
        <w:contextualSpacing w:val="0"/>
        <w:rPr>
          <w:rFonts w:eastAsia="Times New Roman"/>
        </w:rPr>
      </w:pPr>
      <w:r w:rsidRPr="00BD4592">
        <w:rPr>
          <w:rFonts w:eastAsia="Times New Roman"/>
        </w:rPr>
        <w:t>LPN transfers – students that are originally designated as RNs but want to switch program tracks and end schooling with an LPN certificate. This means the student does not want to immediately continue in the fall semester (after their LPN summer courses) as an RN. These students are forfeiting their positions in the RN track.</w:t>
      </w:r>
    </w:p>
    <w:p w14:paraId="4B0AC46C" w14:textId="77777777" w:rsidR="00B377FF" w:rsidRPr="00BD4592" w:rsidRDefault="00B377FF" w:rsidP="0070104B">
      <w:pPr>
        <w:pStyle w:val="ListParagraph"/>
        <w:numPr>
          <w:ilvl w:val="0"/>
          <w:numId w:val="76"/>
        </w:numPr>
        <w:spacing w:after="0" w:line="240" w:lineRule="auto"/>
        <w:contextualSpacing w:val="0"/>
        <w:rPr>
          <w:rFonts w:eastAsia="Times New Roman"/>
        </w:rPr>
      </w:pPr>
      <w:r w:rsidRPr="00BD4592">
        <w:rPr>
          <w:rFonts w:eastAsia="Times New Roman"/>
        </w:rPr>
        <w:t>RN continuers – students that are currently in the 2</w:t>
      </w:r>
      <w:r w:rsidRPr="00BD4592">
        <w:rPr>
          <w:rFonts w:eastAsia="Times New Roman"/>
          <w:vertAlign w:val="superscript"/>
        </w:rPr>
        <w:t>nd</w:t>
      </w:r>
      <w:r w:rsidRPr="00BD4592">
        <w:rPr>
          <w:rFonts w:eastAsia="Times New Roman"/>
        </w:rPr>
        <w:t xml:space="preserve"> year of the RN track who need to continue certain courses the following year. </w:t>
      </w:r>
      <w:r w:rsidRPr="00BD4592">
        <w:t>These students choose to enroll in the summer LPN program as an option to keep their first-year classes valid and prevent them from expiring while they continue in the RN track.</w:t>
      </w:r>
    </w:p>
    <w:p w14:paraId="771E4769" w14:textId="77777777" w:rsidR="00B377FF" w:rsidRPr="00BD4592" w:rsidRDefault="00B377FF" w:rsidP="0070104B">
      <w:pPr>
        <w:pStyle w:val="ListParagraph"/>
        <w:numPr>
          <w:ilvl w:val="0"/>
          <w:numId w:val="76"/>
        </w:numPr>
        <w:spacing w:after="0" w:line="240" w:lineRule="auto"/>
        <w:contextualSpacing w:val="0"/>
        <w:rPr>
          <w:rFonts w:eastAsia="Times New Roman"/>
        </w:rPr>
      </w:pPr>
      <w:r w:rsidRPr="00BD4592">
        <w:rPr>
          <w:rFonts w:eastAsia="Times New Roman"/>
        </w:rPr>
        <w:t>LPN ladders – students that are originally designated as RN track but want to take the LPN courses in the summer, between 1</w:t>
      </w:r>
      <w:r w:rsidRPr="00BD4592">
        <w:rPr>
          <w:rFonts w:eastAsia="Times New Roman"/>
          <w:vertAlign w:val="superscript"/>
        </w:rPr>
        <w:t>st</w:t>
      </w:r>
      <w:r w:rsidRPr="00BD4592">
        <w:rPr>
          <w:rFonts w:eastAsia="Times New Roman"/>
        </w:rPr>
        <w:t xml:space="preserve"> and 2</w:t>
      </w:r>
      <w:r w:rsidRPr="00BD4592">
        <w:rPr>
          <w:rFonts w:eastAsia="Times New Roman"/>
          <w:vertAlign w:val="superscript"/>
        </w:rPr>
        <w:t>nd</w:t>
      </w:r>
      <w:r w:rsidRPr="00BD4592">
        <w:rPr>
          <w:rFonts w:eastAsia="Times New Roman"/>
        </w:rPr>
        <w:t xml:space="preserve"> years with completion of the PN-</w:t>
      </w:r>
      <w:r w:rsidRPr="00BD4592">
        <w:rPr>
          <w:rFonts w:eastAsia="Times New Roman"/>
        </w:rPr>
        <w:lastRenderedPageBreak/>
        <w:t>NCLEX by October 1</w:t>
      </w:r>
      <w:r w:rsidRPr="00BD4592">
        <w:rPr>
          <w:rFonts w:eastAsia="Times New Roman"/>
          <w:vertAlign w:val="superscript"/>
        </w:rPr>
        <w:t>st</w:t>
      </w:r>
      <w:r w:rsidRPr="00BD4592">
        <w:rPr>
          <w:rFonts w:eastAsia="Times New Roman"/>
        </w:rPr>
        <w:t>, and then continue in the RN track, in the following fall, as a 2</w:t>
      </w:r>
      <w:r w:rsidRPr="00BD4592">
        <w:rPr>
          <w:rFonts w:eastAsia="Times New Roman"/>
          <w:vertAlign w:val="superscript"/>
        </w:rPr>
        <w:t>nd</w:t>
      </w:r>
      <w:r w:rsidRPr="00BD4592">
        <w:rPr>
          <w:rFonts w:eastAsia="Times New Roman"/>
        </w:rPr>
        <w:t xml:space="preserve"> year RN track student</w:t>
      </w:r>
    </w:p>
    <w:p w14:paraId="5FA681BA" w14:textId="77777777" w:rsidR="00B377FF" w:rsidRPr="00BD4592" w:rsidRDefault="00B377FF" w:rsidP="00B377FF"/>
    <w:p w14:paraId="11CB9CB5" w14:textId="77777777" w:rsidR="00B377FF" w:rsidRPr="00BD4592" w:rsidRDefault="00B377FF" w:rsidP="00B377FF">
      <w:r w:rsidRPr="00BD4592">
        <w:t>Each year 1</w:t>
      </w:r>
      <w:r w:rsidRPr="00BD4592">
        <w:rPr>
          <w:vertAlign w:val="superscript"/>
        </w:rPr>
        <w:t>st</w:t>
      </w:r>
      <w:r w:rsidRPr="00BD4592">
        <w:t xml:space="preserve"> year students may be offered the opportunity to be an LPN transfer or LPN ladder. This is dependent on available seats. The DON and the LPN Coordinator will determine how many seats are available. Prioritization of seats will follow the sequence of:</w:t>
      </w:r>
    </w:p>
    <w:p w14:paraId="4B4780F4" w14:textId="77777777" w:rsidR="00B377FF" w:rsidRPr="00BD4592" w:rsidRDefault="00B377FF" w:rsidP="0070104B">
      <w:pPr>
        <w:pStyle w:val="ListParagraph"/>
        <w:numPr>
          <w:ilvl w:val="0"/>
          <w:numId w:val="77"/>
        </w:numPr>
        <w:spacing w:after="0" w:line="240" w:lineRule="auto"/>
        <w:contextualSpacing w:val="0"/>
      </w:pPr>
      <w:r w:rsidRPr="00BD4592">
        <w:t>LPN track students</w:t>
      </w:r>
    </w:p>
    <w:p w14:paraId="112AE922" w14:textId="77777777" w:rsidR="00B377FF" w:rsidRPr="00BD4592" w:rsidRDefault="00B377FF" w:rsidP="0070104B">
      <w:pPr>
        <w:pStyle w:val="ListParagraph"/>
        <w:numPr>
          <w:ilvl w:val="0"/>
          <w:numId w:val="77"/>
        </w:numPr>
        <w:spacing w:after="0" w:line="240" w:lineRule="auto"/>
        <w:contextualSpacing w:val="0"/>
      </w:pPr>
      <w:r w:rsidRPr="00BD4592">
        <w:t>LPN transfers</w:t>
      </w:r>
    </w:p>
    <w:p w14:paraId="363E84AF" w14:textId="77777777" w:rsidR="00B377FF" w:rsidRPr="00BD4592" w:rsidRDefault="00B377FF" w:rsidP="0070104B">
      <w:pPr>
        <w:pStyle w:val="ListParagraph"/>
        <w:numPr>
          <w:ilvl w:val="0"/>
          <w:numId w:val="77"/>
        </w:numPr>
        <w:spacing w:after="0" w:line="240" w:lineRule="auto"/>
        <w:contextualSpacing w:val="0"/>
      </w:pPr>
      <w:r w:rsidRPr="00BD4592">
        <w:t xml:space="preserve">RN continuers </w:t>
      </w:r>
    </w:p>
    <w:p w14:paraId="1775046B" w14:textId="77777777" w:rsidR="00B377FF" w:rsidRPr="00BD4592" w:rsidRDefault="00B377FF" w:rsidP="0070104B">
      <w:pPr>
        <w:pStyle w:val="ListParagraph"/>
        <w:numPr>
          <w:ilvl w:val="0"/>
          <w:numId w:val="77"/>
        </w:numPr>
        <w:spacing w:after="0" w:line="240" w:lineRule="auto"/>
        <w:contextualSpacing w:val="0"/>
      </w:pPr>
      <w:r w:rsidRPr="00BD4592">
        <w:t>LPN ladders</w:t>
      </w:r>
    </w:p>
    <w:p w14:paraId="7F374459" w14:textId="77777777" w:rsidR="00B377FF" w:rsidRPr="00BD4592" w:rsidRDefault="00B377FF" w:rsidP="00B377FF"/>
    <w:p w14:paraId="0646157A" w14:textId="77777777" w:rsidR="00B377FF" w:rsidRPr="00BD4592" w:rsidRDefault="00B377FF" w:rsidP="00B377FF">
      <w:r w:rsidRPr="00BD4592">
        <w:t>If there is more interest for than seats available, an application process may be implemented. Process to be determined by DON and LPN Coordinator.</w:t>
      </w:r>
    </w:p>
    <w:p w14:paraId="687AA921" w14:textId="407844FE" w:rsidR="00B377FF" w:rsidRPr="00BD4592" w:rsidRDefault="00B377FF" w:rsidP="00B377FF">
      <w:r w:rsidRPr="00BD4592">
        <w:t>Students that are LPN transfers, RN continuers, and LPN ladders will sign an agreement to commit to completing the program fully. These students will also agree to sit for the NCLEX-PN by October 1</w:t>
      </w:r>
      <w:r w:rsidRPr="00BD4592">
        <w:rPr>
          <w:vertAlign w:val="superscript"/>
        </w:rPr>
        <w:t>st</w:t>
      </w:r>
      <w:r w:rsidRPr="00BD4592">
        <w:t xml:space="preserve">, after completing the program. </w:t>
      </w:r>
    </w:p>
    <w:bookmarkEnd w:id="66"/>
    <w:p w14:paraId="60FBA4C8" w14:textId="44BBCA39" w:rsidR="00B377FF" w:rsidRPr="00BD4592" w:rsidRDefault="00B377FF" w:rsidP="00B377FF">
      <w:pPr>
        <w:rPr>
          <w:rFonts w:eastAsia="Merriweather" w:cs="Merriweather"/>
          <w:b/>
          <w:bCs/>
        </w:rPr>
      </w:pPr>
      <w:r w:rsidRPr="00BD4592">
        <w:t xml:space="preserve">See Attachment </w:t>
      </w:r>
      <w:r w:rsidR="00CA5683" w:rsidRPr="00BD4592">
        <w:t>2</w:t>
      </w:r>
      <w:r w:rsidRPr="00BD4592">
        <w:t xml:space="preserve"> for the student form for Transitions in the LPN track</w:t>
      </w:r>
    </w:p>
    <w:p w14:paraId="72B0EFAE" w14:textId="0FA5D8CB" w:rsidR="34930535" w:rsidRPr="00BD4592" w:rsidRDefault="7563513A" w:rsidP="2D8562A9">
      <w:pPr>
        <w:jc w:val="center"/>
        <w:rPr>
          <w:rFonts w:eastAsia="Merriweather" w:cs="Merriweather"/>
          <w:b/>
          <w:bCs/>
        </w:rPr>
      </w:pPr>
      <w:bookmarkStart w:id="67" w:name="_Hlk230189596"/>
      <w:r w:rsidRPr="00BD4592">
        <w:rPr>
          <w:rFonts w:eastAsia="Merriweather" w:cs="Merriweather"/>
          <w:b/>
          <w:bCs/>
        </w:rPr>
        <w:t xml:space="preserve"> </w:t>
      </w:r>
      <w:r w:rsidR="33AF7FC2" w:rsidRPr="00BD4592">
        <w:rPr>
          <w:rFonts w:eastAsia="Merriweather" w:cs="Merriweather"/>
          <w:b/>
          <w:bCs/>
        </w:rPr>
        <w:t>Transition from LPN to RN Track</w:t>
      </w:r>
    </w:p>
    <w:p w14:paraId="33D844F5" w14:textId="568F59BF" w:rsidR="34930535" w:rsidRPr="00BD4592" w:rsidRDefault="33AF7FC2" w:rsidP="2D8562A9">
      <w:pPr>
        <w:rPr>
          <w:rFonts w:eastAsia="Merriweather" w:cs="Merriweather"/>
        </w:rPr>
      </w:pPr>
      <w:r w:rsidRPr="00BD4592">
        <w:rPr>
          <w:rFonts w:eastAsia="Merriweather" w:cs="Merriweather"/>
        </w:rPr>
        <w:t xml:space="preserve">Students currently enrolled in IVCC’s LPN </w:t>
      </w:r>
      <w:r w:rsidR="00B377FF" w:rsidRPr="00BD4592">
        <w:rPr>
          <w:rFonts w:eastAsia="Merriweather" w:cs="Merriweather"/>
        </w:rPr>
        <w:t xml:space="preserve">track </w:t>
      </w:r>
      <w:r w:rsidRPr="00BD4592">
        <w:rPr>
          <w:rFonts w:eastAsia="Merriweather" w:cs="Merriweather"/>
        </w:rPr>
        <w:t>have the opportunity to transition to the RN track by meeting the following criteria:</w:t>
      </w:r>
    </w:p>
    <w:p w14:paraId="2AC1C98B" w14:textId="2EDAAC77" w:rsidR="34930535" w:rsidRPr="00BD4592" w:rsidRDefault="33AF7FC2" w:rsidP="00966E2E">
      <w:pPr>
        <w:pStyle w:val="ListParagraph"/>
        <w:numPr>
          <w:ilvl w:val="0"/>
          <w:numId w:val="18"/>
        </w:numPr>
        <w:tabs>
          <w:tab w:val="left" w:pos="720"/>
        </w:tabs>
        <w:rPr>
          <w:rFonts w:eastAsia="Merriweather" w:cs="Merriweather"/>
        </w:rPr>
      </w:pPr>
      <w:r w:rsidRPr="00BD4592">
        <w:rPr>
          <w:rFonts w:eastAsia="Merriweather" w:cs="Merriweather"/>
          <w:b/>
          <w:bCs/>
        </w:rPr>
        <w:t>Recommendation Letters</w:t>
      </w:r>
      <w:r w:rsidRPr="00BD4592">
        <w:rPr>
          <w:rFonts w:eastAsia="Merriweather" w:cs="Merriweather"/>
        </w:rPr>
        <w:t>: Obtain letters of recommendation from at least two clinical nursing instructors from the Spring or Summer semester.</w:t>
      </w:r>
    </w:p>
    <w:p w14:paraId="23CF6ED7" w14:textId="64B39F13" w:rsidR="34930535" w:rsidRPr="00BD4592" w:rsidRDefault="33AF7FC2" w:rsidP="00966E2E">
      <w:pPr>
        <w:pStyle w:val="ListParagraph"/>
        <w:numPr>
          <w:ilvl w:val="0"/>
          <w:numId w:val="18"/>
        </w:numPr>
        <w:tabs>
          <w:tab w:val="left" w:pos="720"/>
        </w:tabs>
        <w:rPr>
          <w:rFonts w:eastAsia="Merriweather" w:cs="Merriweather"/>
        </w:rPr>
      </w:pPr>
      <w:r w:rsidRPr="00BD4592">
        <w:rPr>
          <w:rFonts w:eastAsia="Merriweather" w:cs="Merriweather"/>
          <w:b/>
          <w:bCs/>
        </w:rPr>
        <w:t>Minimum GPA</w:t>
      </w:r>
      <w:r w:rsidRPr="00BD4592">
        <w:rPr>
          <w:rFonts w:eastAsia="Merriweather" w:cs="Merriweather"/>
        </w:rPr>
        <w:t xml:space="preserve">: Maintain a minimum GPA of 2.5 in NUR courses by the end of the </w:t>
      </w:r>
      <w:r w:rsidR="00551C38" w:rsidRPr="00BD4592">
        <w:rPr>
          <w:rFonts w:eastAsia="Merriweather" w:cs="Merriweather"/>
        </w:rPr>
        <w:t>summer</w:t>
      </w:r>
      <w:r w:rsidRPr="00BD4592">
        <w:rPr>
          <w:rFonts w:eastAsia="Merriweather" w:cs="Merriweather"/>
        </w:rPr>
        <w:t xml:space="preserve"> LPN semester.</w:t>
      </w:r>
      <w:r w:rsidR="007D527F" w:rsidRPr="00BD4592">
        <w:rPr>
          <w:rFonts w:eastAsia="Merriweather" w:cs="Merriweather"/>
        </w:rPr>
        <w:t xml:space="preserve"> Must have completed all NUR courses on first attempt, since current admission to program </w:t>
      </w:r>
    </w:p>
    <w:p w14:paraId="27F6B604" w14:textId="4D339721" w:rsidR="34930535" w:rsidRPr="00BD4592" w:rsidRDefault="33AF7FC2" w:rsidP="00966E2E">
      <w:pPr>
        <w:pStyle w:val="ListParagraph"/>
        <w:numPr>
          <w:ilvl w:val="0"/>
          <w:numId w:val="18"/>
        </w:numPr>
        <w:tabs>
          <w:tab w:val="left" w:pos="720"/>
        </w:tabs>
        <w:rPr>
          <w:rFonts w:eastAsia="Merriweather" w:cs="Merriweather"/>
        </w:rPr>
      </w:pPr>
      <w:r w:rsidRPr="00BD4592">
        <w:rPr>
          <w:rFonts w:eastAsia="Merriweather" w:cs="Merriweather"/>
          <w:b/>
          <w:bCs/>
        </w:rPr>
        <w:t>HESI LPN Exit Exam</w:t>
      </w:r>
      <w:r w:rsidRPr="00BD4592">
        <w:rPr>
          <w:rFonts w:eastAsia="Merriweather" w:cs="Merriweather"/>
        </w:rPr>
        <w:t>: Achieve a benchmark score of 850 on the HESI LPN Exit exam (one attempt allowed).</w:t>
      </w:r>
    </w:p>
    <w:p w14:paraId="34A2DE1B" w14:textId="369C410A" w:rsidR="34930535" w:rsidRPr="00BD4592" w:rsidRDefault="33AF7FC2" w:rsidP="00966E2E">
      <w:pPr>
        <w:pStyle w:val="ListParagraph"/>
        <w:numPr>
          <w:ilvl w:val="0"/>
          <w:numId w:val="18"/>
        </w:numPr>
        <w:tabs>
          <w:tab w:val="left" w:pos="720"/>
        </w:tabs>
        <w:rPr>
          <w:rFonts w:eastAsia="Merriweather" w:cs="Merriweather"/>
        </w:rPr>
      </w:pPr>
      <w:r w:rsidRPr="00BD4592">
        <w:rPr>
          <w:rFonts w:eastAsia="Merriweather" w:cs="Merriweather"/>
          <w:b/>
          <w:bCs/>
        </w:rPr>
        <w:t>General Education Courses</w:t>
      </w:r>
      <w:r w:rsidRPr="00BD4592">
        <w:rPr>
          <w:rFonts w:eastAsia="Merriweather" w:cs="Merriweather"/>
        </w:rPr>
        <w:t>: Successfully complete the following courses with a grade of "C" or better:</w:t>
      </w:r>
    </w:p>
    <w:p w14:paraId="4B9F5939" w14:textId="6DD7771C" w:rsidR="34930535" w:rsidRPr="00BD4592" w:rsidRDefault="00345AEC" w:rsidP="00966E2E">
      <w:pPr>
        <w:pStyle w:val="ListParagraph"/>
        <w:numPr>
          <w:ilvl w:val="1"/>
          <w:numId w:val="33"/>
        </w:numPr>
        <w:tabs>
          <w:tab w:val="left" w:pos="1440"/>
        </w:tabs>
        <w:rPr>
          <w:rFonts w:eastAsia="Merriweather" w:cs="Merriweather"/>
        </w:rPr>
      </w:pPr>
      <w:r w:rsidRPr="00BD4592">
        <w:rPr>
          <w:rFonts w:eastAsia="Merriweather" w:cs="Merriweather"/>
        </w:rPr>
        <w:t>PSY 1002</w:t>
      </w:r>
      <w:r w:rsidR="33AF7FC2" w:rsidRPr="00BD4592">
        <w:rPr>
          <w:rFonts w:eastAsia="Merriweather" w:cs="Merriweather"/>
        </w:rPr>
        <w:t xml:space="preserve">: </w:t>
      </w:r>
      <w:r w:rsidRPr="00BD4592">
        <w:rPr>
          <w:rFonts w:eastAsia="Merriweather" w:cs="Merriweather"/>
        </w:rPr>
        <w:t>Life-Span Developmental Psych</w:t>
      </w:r>
    </w:p>
    <w:p w14:paraId="6D6A9A84" w14:textId="26207421" w:rsidR="34930535" w:rsidRPr="00BD4592" w:rsidRDefault="33AF7FC2" w:rsidP="00966E2E">
      <w:pPr>
        <w:pStyle w:val="ListParagraph"/>
        <w:numPr>
          <w:ilvl w:val="1"/>
          <w:numId w:val="33"/>
        </w:numPr>
        <w:tabs>
          <w:tab w:val="left" w:pos="1440"/>
        </w:tabs>
        <w:rPr>
          <w:rFonts w:eastAsia="Merriweather" w:cs="Merriweather"/>
        </w:rPr>
      </w:pPr>
      <w:r w:rsidRPr="00BD4592">
        <w:rPr>
          <w:rFonts w:eastAsia="Merriweather" w:cs="Merriweather"/>
        </w:rPr>
        <w:t>BIO 1007: Anatomy &amp; Physiology I</w:t>
      </w:r>
    </w:p>
    <w:p w14:paraId="1211D7E0" w14:textId="1835D4F7" w:rsidR="34930535" w:rsidRPr="00BD4592" w:rsidRDefault="33AF7FC2" w:rsidP="00966E2E">
      <w:pPr>
        <w:pStyle w:val="ListParagraph"/>
        <w:numPr>
          <w:ilvl w:val="1"/>
          <w:numId w:val="33"/>
        </w:numPr>
        <w:tabs>
          <w:tab w:val="left" w:pos="1440"/>
        </w:tabs>
        <w:rPr>
          <w:rFonts w:eastAsia="Merriweather" w:cs="Merriweather"/>
        </w:rPr>
      </w:pPr>
      <w:r w:rsidRPr="00BD4592">
        <w:rPr>
          <w:rFonts w:eastAsia="Merriweather" w:cs="Merriweather"/>
        </w:rPr>
        <w:t>BIO 1009: Microbiology</w:t>
      </w:r>
    </w:p>
    <w:p w14:paraId="6362A7A1" w14:textId="6857E034" w:rsidR="34930535" w:rsidRPr="00BD4592" w:rsidRDefault="33AF7FC2" w:rsidP="00966E2E">
      <w:pPr>
        <w:pStyle w:val="ListParagraph"/>
        <w:numPr>
          <w:ilvl w:val="1"/>
          <w:numId w:val="33"/>
        </w:numPr>
        <w:tabs>
          <w:tab w:val="left" w:pos="1440"/>
        </w:tabs>
        <w:rPr>
          <w:rFonts w:eastAsia="Merriweather" w:cs="Merriweather"/>
        </w:rPr>
      </w:pPr>
      <w:r w:rsidRPr="00BD4592">
        <w:rPr>
          <w:rFonts w:eastAsia="Merriweather" w:cs="Merriweather"/>
        </w:rPr>
        <w:t>ALH 1000: Introduction to Nutrition</w:t>
      </w:r>
    </w:p>
    <w:p w14:paraId="248DCEBB" w14:textId="78AF34C1" w:rsidR="34930535" w:rsidRPr="00BD4592" w:rsidRDefault="33AF7FC2" w:rsidP="00966E2E">
      <w:pPr>
        <w:pStyle w:val="ListParagraph"/>
        <w:numPr>
          <w:ilvl w:val="1"/>
          <w:numId w:val="33"/>
        </w:numPr>
        <w:tabs>
          <w:tab w:val="left" w:pos="1440"/>
        </w:tabs>
        <w:rPr>
          <w:rFonts w:eastAsia="Merriweather" w:cs="Merriweather"/>
        </w:rPr>
      </w:pPr>
      <w:r w:rsidRPr="00BD4592">
        <w:rPr>
          <w:rFonts w:eastAsia="Merriweather" w:cs="Merriweather"/>
        </w:rPr>
        <w:t>BIO 1008: Anatomy &amp; Physiology II</w:t>
      </w:r>
    </w:p>
    <w:p w14:paraId="1C7445AE" w14:textId="034BC58E" w:rsidR="34930535" w:rsidRPr="00BD4592" w:rsidRDefault="33AF7FC2" w:rsidP="00966E2E">
      <w:pPr>
        <w:pStyle w:val="ListParagraph"/>
        <w:numPr>
          <w:ilvl w:val="1"/>
          <w:numId w:val="33"/>
        </w:numPr>
        <w:tabs>
          <w:tab w:val="left" w:pos="1440"/>
        </w:tabs>
        <w:rPr>
          <w:rFonts w:eastAsia="Merriweather" w:cs="Merriweather"/>
          <w:b/>
          <w:bCs/>
        </w:rPr>
      </w:pPr>
      <w:r w:rsidRPr="00BD4592">
        <w:rPr>
          <w:rFonts w:eastAsia="Merriweather" w:cs="Merriweather"/>
        </w:rPr>
        <w:t>PSY 1000: General Psychology</w:t>
      </w:r>
      <w:r w:rsidRPr="00BD4592">
        <w:rPr>
          <w:rFonts w:eastAsia="Merriweather" w:cs="Merriweather"/>
          <w:b/>
          <w:bCs/>
        </w:rPr>
        <w:t xml:space="preserve"> </w:t>
      </w:r>
    </w:p>
    <w:p w14:paraId="2BA37BAB" w14:textId="79E89605" w:rsidR="34930535" w:rsidRPr="00BD4592" w:rsidRDefault="33AF7FC2" w:rsidP="00966E2E">
      <w:pPr>
        <w:pStyle w:val="ListParagraph"/>
        <w:numPr>
          <w:ilvl w:val="0"/>
          <w:numId w:val="19"/>
        </w:numPr>
        <w:spacing w:after="0"/>
        <w:rPr>
          <w:rFonts w:eastAsia="Merriweather" w:cs="Merriweather"/>
        </w:rPr>
      </w:pPr>
      <w:r w:rsidRPr="00BD4592">
        <w:rPr>
          <w:rFonts w:eastAsia="Merriweather" w:cs="Merriweather"/>
          <w:b/>
          <w:bCs/>
        </w:rPr>
        <w:t>Degree Audit</w:t>
      </w:r>
      <w:r w:rsidRPr="00BD4592">
        <w:rPr>
          <w:rFonts w:eastAsia="Merriweather" w:cs="Merriweather"/>
        </w:rPr>
        <w:t>: Upon advancement to the RN track, students must complete a degree audit for an AAS in Nursing with a counselor to ensure they are on track for graduation.</w:t>
      </w:r>
      <w:r w:rsidR="11C43EE7" w:rsidRPr="00BD4592">
        <w:rPr>
          <w:rFonts w:eastAsia="Merriweather" w:cs="Merriweather"/>
        </w:rPr>
        <w:t xml:space="preserve"> </w:t>
      </w:r>
    </w:p>
    <w:p w14:paraId="377CDB8A" w14:textId="3E258887" w:rsidR="5EC10977" w:rsidRPr="00BD4592" w:rsidRDefault="11C43EE7" w:rsidP="00966E2E">
      <w:pPr>
        <w:pStyle w:val="ListParagraph"/>
        <w:numPr>
          <w:ilvl w:val="0"/>
          <w:numId w:val="19"/>
        </w:numPr>
        <w:spacing w:after="0"/>
        <w:rPr>
          <w:rFonts w:eastAsia="Merriweather" w:cs="Merriweather"/>
        </w:rPr>
      </w:pPr>
      <w:r w:rsidRPr="00BD4592">
        <w:rPr>
          <w:rFonts w:eastAsia="Merriweather" w:cs="Merriweather"/>
        </w:rPr>
        <w:lastRenderedPageBreak/>
        <w:t>C</w:t>
      </w:r>
      <w:r w:rsidR="33AF7FC2" w:rsidRPr="00BD4592">
        <w:rPr>
          <w:rFonts w:eastAsia="Merriweather" w:cs="Merriweather"/>
          <w:b/>
          <w:bCs/>
        </w:rPr>
        <w:t>ompletion of Coursework</w:t>
      </w:r>
      <w:r w:rsidR="33AF7FC2" w:rsidRPr="00BD4592">
        <w:rPr>
          <w:rFonts w:eastAsia="Merriweather" w:cs="Merriweather"/>
        </w:rPr>
        <w:t>: NUR 1220 and NUR 1221 and State Board exam.</w:t>
      </w:r>
      <w:r w:rsidR="07B72295" w:rsidRPr="00BD4592">
        <w:rPr>
          <w:rFonts w:eastAsia="Merriweather" w:cs="Merriweather"/>
        </w:rPr>
        <w:t xml:space="preserve"> </w:t>
      </w:r>
    </w:p>
    <w:p w14:paraId="3E5A99B1" w14:textId="6938E01B" w:rsidR="34930535" w:rsidRPr="00BD4592" w:rsidRDefault="33AF7FC2" w:rsidP="00966E2E">
      <w:pPr>
        <w:pStyle w:val="ListParagraph"/>
        <w:numPr>
          <w:ilvl w:val="0"/>
          <w:numId w:val="19"/>
        </w:numPr>
        <w:spacing w:after="0"/>
        <w:rPr>
          <w:rFonts w:eastAsia="Merriweather" w:cs="Merriweather"/>
        </w:rPr>
      </w:pPr>
      <w:r w:rsidRPr="00BD4592">
        <w:rPr>
          <w:rFonts w:eastAsia="Merriweather" w:cs="Merriweather"/>
          <w:b/>
          <w:bCs/>
        </w:rPr>
        <w:t>Submission of Requests</w:t>
      </w:r>
      <w:r w:rsidRPr="00BD4592">
        <w:rPr>
          <w:rFonts w:eastAsia="Merriweather" w:cs="Merriweather"/>
        </w:rPr>
        <w:t>: Email requests for transitioning from LPN to RN tracks to the Director of Nursing.</w:t>
      </w:r>
      <w:r w:rsidR="39241273" w:rsidRPr="00BD4592">
        <w:rPr>
          <w:rFonts w:eastAsia="Merriweather" w:cs="Merriweather"/>
        </w:rPr>
        <w:t xml:space="preserve"> </w:t>
      </w:r>
    </w:p>
    <w:p w14:paraId="43F29ED5" w14:textId="1D68ED45" w:rsidR="777E2B5C" w:rsidRPr="00BD4592" w:rsidRDefault="777E2B5C" w:rsidP="00966E2E">
      <w:pPr>
        <w:pStyle w:val="ListParagraph"/>
        <w:numPr>
          <w:ilvl w:val="1"/>
          <w:numId w:val="19"/>
        </w:numPr>
        <w:spacing w:after="0"/>
        <w:rPr>
          <w:rFonts w:eastAsia="Merriweather" w:cs="Merriweather"/>
        </w:rPr>
      </w:pPr>
      <w:r w:rsidRPr="00BD4592">
        <w:rPr>
          <w:rFonts w:eastAsia="Merriweather" w:cs="Merriweather"/>
        </w:rPr>
        <w:t xml:space="preserve">All criteria must be submitted within 1 week after completion of the LPN </w:t>
      </w:r>
      <w:r w:rsidR="53DED189" w:rsidRPr="00BD4592">
        <w:rPr>
          <w:rFonts w:eastAsia="Merriweather" w:cs="Merriweather"/>
        </w:rPr>
        <w:t xml:space="preserve">summer </w:t>
      </w:r>
      <w:r w:rsidRPr="00BD4592">
        <w:rPr>
          <w:rFonts w:eastAsia="Merriweather" w:cs="Merriweather"/>
        </w:rPr>
        <w:t>courses.</w:t>
      </w:r>
    </w:p>
    <w:p w14:paraId="323D5448" w14:textId="40A37CA6" w:rsidR="32E3CC2C" w:rsidRPr="00BD4592" w:rsidRDefault="32E3CC2C" w:rsidP="00966E2E">
      <w:pPr>
        <w:pStyle w:val="ListParagraph"/>
        <w:numPr>
          <w:ilvl w:val="0"/>
          <w:numId w:val="19"/>
        </w:numPr>
        <w:spacing w:after="0"/>
        <w:rPr>
          <w:rFonts w:eastAsia="Merriweather" w:cs="Merriweather"/>
        </w:rPr>
      </w:pPr>
      <w:r w:rsidRPr="00BD4592">
        <w:rPr>
          <w:rFonts w:eastAsia="Merriweather" w:cs="Merriweather"/>
        </w:rPr>
        <w:t xml:space="preserve">This </w:t>
      </w:r>
      <w:r w:rsidR="410C0E6C" w:rsidRPr="00BD4592">
        <w:rPr>
          <w:rFonts w:eastAsia="Merriweather" w:cs="Merriweather"/>
        </w:rPr>
        <w:t xml:space="preserve">process </w:t>
      </w:r>
      <w:r w:rsidRPr="00BD4592">
        <w:rPr>
          <w:rFonts w:eastAsia="Merriweather" w:cs="Merriweather"/>
        </w:rPr>
        <w:t>is dependent on seat availability</w:t>
      </w:r>
      <w:r w:rsidR="70D0F876" w:rsidRPr="00BD4592">
        <w:rPr>
          <w:rFonts w:eastAsia="Merriweather" w:cs="Merriweather"/>
        </w:rPr>
        <w:t>.</w:t>
      </w:r>
    </w:p>
    <w:p w14:paraId="44B19786" w14:textId="68681F33" w:rsidR="62ECD509" w:rsidRPr="00BD4592" w:rsidRDefault="39241273" w:rsidP="2D8562A9">
      <w:pPr>
        <w:spacing w:after="0"/>
        <w:rPr>
          <w:rFonts w:eastAsia="Merriweather" w:cs="Merriweather"/>
        </w:rPr>
      </w:pPr>
      <w:r w:rsidRPr="00BD4592">
        <w:rPr>
          <w:rFonts w:eastAsia="Merriweather" w:cs="Merriweather"/>
        </w:rPr>
        <w:t>*</w:t>
      </w:r>
      <w:r w:rsidR="33AF7FC2" w:rsidRPr="00BD4592">
        <w:rPr>
          <w:rFonts w:eastAsia="Merriweather" w:cs="Merriweather"/>
        </w:rPr>
        <w:t>If a student wishes to appeal one of the above criteria, the student must write a letter of exemption to the Director of Nursing. The Director of Nursing will meet with the student to discuss the potential impact on their success and other potential barriers.</w:t>
      </w:r>
    </w:p>
    <w:p w14:paraId="3DBC4D5D" w14:textId="7E016308" w:rsidR="00FB7341" w:rsidRPr="00BD4592" w:rsidRDefault="00F31BD6" w:rsidP="00F467BA">
      <w:pPr>
        <w:pStyle w:val="Heading1"/>
      </w:pPr>
      <w:bookmarkStart w:id="68" w:name="_Toc229553474"/>
      <w:bookmarkEnd w:id="67"/>
      <w:r w:rsidRPr="00BD4592">
        <w:t>LPN to RN Bridge program</w:t>
      </w:r>
      <w:r w:rsidR="195F48A7" w:rsidRPr="00BD4592">
        <w:t xml:space="preserve"> Criteria for the Licensed Practical Nurse</w:t>
      </w:r>
      <w:bookmarkEnd w:id="68"/>
    </w:p>
    <w:p w14:paraId="7BF0C1CC" w14:textId="16411F79" w:rsidR="00FB7341" w:rsidRPr="00BD4592" w:rsidRDefault="00FB7341" w:rsidP="00FB7341">
      <w:r w:rsidRPr="00BD4592">
        <w:t xml:space="preserve">The Licensed Practical Nurse must submit the </w:t>
      </w:r>
      <w:r w:rsidR="00F31BD6" w:rsidRPr="00BD4592">
        <w:t>LPN to RN Bridge</w:t>
      </w:r>
      <w:r w:rsidRPr="00BD4592">
        <w:t xml:space="preserve"> Request Form to the Nursing Office (A214) for admission to the Associate Degree Nursing Program by October of the year prior to intended admission. (Example: submit the Form to the Director of Nursing by the last business day of October if you wish to enter the program in the following August.</w:t>
      </w:r>
    </w:p>
    <w:p w14:paraId="5E47A738" w14:textId="36ED6C41" w:rsidR="00FB7341" w:rsidRPr="00BD4592" w:rsidRDefault="00FB7341" w:rsidP="00FB7341">
      <w:pPr>
        <w:rPr>
          <w:b/>
          <w:bCs/>
          <w:szCs w:val="24"/>
        </w:rPr>
      </w:pPr>
      <w:r w:rsidRPr="00BD4592">
        <w:rPr>
          <w:rStyle w:val="Heading2Char"/>
          <w:rFonts w:eastAsiaTheme="minorHAnsi"/>
          <w:b w:val="0"/>
          <w:bCs w:val="0"/>
        </w:rPr>
        <w:t xml:space="preserve">Qualifications necessary to come into the </w:t>
      </w:r>
      <w:r w:rsidR="00F31BD6" w:rsidRPr="00BD4592">
        <w:rPr>
          <w:rStyle w:val="Heading2Char"/>
          <w:rFonts w:eastAsiaTheme="minorHAnsi"/>
          <w:b w:val="0"/>
          <w:bCs w:val="0"/>
        </w:rPr>
        <w:t xml:space="preserve">LPN to RN Bridge, </w:t>
      </w:r>
      <w:r w:rsidRPr="00BD4592">
        <w:rPr>
          <w:rStyle w:val="Heading2Char"/>
          <w:rFonts w:eastAsiaTheme="minorHAnsi"/>
          <w:b w:val="0"/>
          <w:bCs w:val="0"/>
        </w:rPr>
        <w:t>Associate Degree Nursing Program</w:t>
      </w:r>
      <w:r w:rsidRPr="00BD4592">
        <w:rPr>
          <w:b/>
          <w:bCs/>
          <w:szCs w:val="24"/>
        </w:rPr>
        <w:t>:</w:t>
      </w:r>
    </w:p>
    <w:p w14:paraId="7DE6EFC6" w14:textId="77777777" w:rsidR="00FB7341" w:rsidRPr="00BD4592" w:rsidRDefault="00FB7341" w:rsidP="0070104B">
      <w:pPr>
        <w:pStyle w:val="ListParagraph"/>
        <w:numPr>
          <w:ilvl w:val="0"/>
          <w:numId w:val="56"/>
        </w:numPr>
        <w:rPr>
          <w:rFonts w:cs="Arial"/>
        </w:rPr>
      </w:pPr>
      <w:r w:rsidRPr="00BD4592">
        <w:rPr>
          <w:rFonts w:cs="Arial"/>
        </w:rPr>
        <w:t>Must be a graduate of a state approved Practical Nurse Program with at least one year of work experience as an LPN and Licensed in the state of Illinois as a Licensed Practical Nurse.</w:t>
      </w:r>
    </w:p>
    <w:p w14:paraId="1F89765E" w14:textId="4EDD5048" w:rsidR="00FB7341" w:rsidRPr="00BD4592" w:rsidRDefault="00FB7341" w:rsidP="0070104B">
      <w:pPr>
        <w:pStyle w:val="ListParagraph"/>
        <w:numPr>
          <w:ilvl w:val="0"/>
          <w:numId w:val="56"/>
        </w:numPr>
        <w:rPr>
          <w:rFonts w:cs="Arial"/>
        </w:rPr>
      </w:pPr>
      <w:r w:rsidRPr="00BD4592">
        <w:rPr>
          <w:rFonts w:cs="Arial"/>
        </w:rPr>
        <w:t>Transcripts from Practical Nursing School if other than IVCC must be sent to IVCC’s Admissions and Records Office</w:t>
      </w:r>
      <w:r w:rsidR="00365726" w:rsidRPr="00BD4592">
        <w:rPr>
          <w:rFonts w:cs="Arial"/>
        </w:rPr>
        <w:t>. Students must come from a</w:t>
      </w:r>
      <w:r w:rsidR="000A3906" w:rsidRPr="00BD4592">
        <w:rPr>
          <w:rFonts w:cs="Arial"/>
        </w:rPr>
        <w:t xml:space="preserve"> regionally </w:t>
      </w:r>
      <w:r w:rsidR="00365726" w:rsidRPr="00BD4592">
        <w:rPr>
          <w:rFonts w:cs="Arial"/>
        </w:rPr>
        <w:t>accredited Practical Nurse Program</w:t>
      </w:r>
      <w:r w:rsidR="000A3906" w:rsidRPr="00BD4592">
        <w:rPr>
          <w:rFonts w:cs="Arial"/>
        </w:rPr>
        <w:t>.</w:t>
      </w:r>
    </w:p>
    <w:p w14:paraId="704455AB" w14:textId="5F93511F" w:rsidR="001A2FB8" w:rsidRPr="00BD4592" w:rsidRDefault="001A2FB8" w:rsidP="0070104B">
      <w:pPr>
        <w:pStyle w:val="ListParagraph"/>
        <w:numPr>
          <w:ilvl w:val="0"/>
          <w:numId w:val="56"/>
        </w:numPr>
        <w:rPr>
          <w:rFonts w:cs="Arial"/>
        </w:rPr>
      </w:pPr>
      <w:r w:rsidRPr="00BD4592">
        <w:t xml:space="preserve">When there are more qualified applicants than available spaces, applicants will be ranked based on the averaged GPA of specific required courses: ENG1001, ENG1002, ALH1000, ALH1002, PSY1000, SOC1000, BIO1007, BIO1008, BIO1009 and all previously completed </w:t>
      </w:r>
      <w:r w:rsidR="007F3E82" w:rsidRPr="00BD4592">
        <w:t>NUR classes</w:t>
      </w:r>
      <w:r w:rsidRPr="00BD4592">
        <w:t>. Grades used for GPA calculation must be from coursework completed by the end of the spring semester prior to fall entry.</w:t>
      </w:r>
    </w:p>
    <w:p w14:paraId="39DAD31B" w14:textId="4B0DCD5D" w:rsidR="00FB7341" w:rsidRPr="00BD4592" w:rsidRDefault="00FB7341" w:rsidP="0070104B">
      <w:pPr>
        <w:pStyle w:val="ListParagraph"/>
        <w:numPr>
          <w:ilvl w:val="0"/>
          <w:numId w:val="56"/>
        </w:numPr>
        <w:rPr>
          <w:rFonts w:cs="Arial"/>
        </w:rPr>
      </w:pPr>
      <w:r w:rsidRPr="00BD4592">
        <w:rPr>
          <w:rFonts w:cs="Arial"/>
        </w:rPr>
        <w:t xml:space="preserve">LPN’s requesting </w:t>
      </w:r>
      <w:r w:rsidR="00F31BD6" w:rsidRPr="00BD4592">
        <w:rPr>
          <w:rFonts w:cs="Arial"/>
        </w:rPr>
        <w:t>the LPN to RN Bridge</w:t>
      </w:r>
      <w:r w:rsidRPr="00BD4592">
        <w:rPr>
          <w:rFonts w:cs="Arial"/>
        </w:rPr>
        <w:t xml:space="preserve"> must have all the </w:t>
      </w:r>
      <w:r w:rsidR="35E83B19" w:rsidRPr="00BD4592">
        <w:rPr>
          <w:rFonts w:cs="Arial"/>
        </w:rPr>
        <w:t>general education courses</w:t>
      </w:r>
      <w:r w:rsidRPr="00BD4592">
        <w:rPr>
          <w:rFonts w:cs="Arial"/>
        </w:rPr>
        <w:t xml:space="preserve"> completed</w:t>
      </w:r>
      <w:r w:rsidR="570ABE4C" w:rsidRPr="00BD4592">
        <w:rPr>
          <w:rFonts w:cs="Arial"/>
        </w:rPr>
        <w:t>, with a grade of a C or better,</w:t>
      </w:r>
      <w:r w:rsidRPr="00BD4592">
        <w:rPr>
          <w:rFonts w:cs="Arial"/>
        </w:rPr>
        <w:t xml:space="preserve"> by the end of spring semester</w:t>
      </w:r>
      <w:r w:rsidR="77DF91D2" w:rsidRPr="00BD4592">
        <w:rPr>
          <w:rFonts w:cs="Arial"/>
        </w:rPr>
        <w:t>/</w:t>
      </w:r>
      <w:r w:rsidRPr="00BD4592">
        <w:rPr>
          <w:rFonts w:cs="Arial"/>
        </w:rPr>
        <w:t>prior to fall entry.</w:t>
      </w:r>
    </w:p>
    <w:p w14:paraId="20366A77" w14:textId="7DD691F3" w:rsidR="0ECEB016" w:rsidRPr="00BD4592" w:rsidRDefault="00345AEC" w:rsidP="6ADAA579">
      <w:pPr>
        <w:pStyle w:val="ListParagraph"/>
        <w:numPr>
          <w:ilvl w:val="0"/>
          <w:numId w:val="1"/>
        </w:numPr>
        <w:rPr>
          <w:rFonts w:cs="Arial"/>
        </w:rPr>
      </w:pPr>
      <w:r w:rsidRPr="00BD4592">
        <w:rPr>
          <w:rFonts w:cs="Arial"/>
        </w:rPr>
        <w:t>PSY</w:t>
      </w:r>
      <w:r w:rsidR="0ECEB016" w:rsidRPr="00BD4592">
        <w:rPr>
          <w:rFonts w:cs="Arial"/>
        </w:rPr>
        <w:t xml:space="preserve"> 1002 </w:t>
      </w:r>
      <w:r w:rsidRPr="00BD4592">
        <w:rPr>
          <w:rFonts w:cs="Arial"/>
        </w:rPr>
        <w:t>Life-Span Developmental Psych</w:t>
      </w:r>
    </w:p>
    <w:p w14:paraId="40AE99F6" w14:textId="0E41FD8D" w:rsidR="0ECEB016" w:rsidRPr="00BD4592" w:rsidRDefault="0ECEB016" w:rsidP="6ADAA579">
      <w:pPr>
        <w:pStyle w:val="ListParagraph"/>
        <w:numPr>
          <w:ilvl w:val="0"/>
          <w:numId w:val="1"/>
        </w:numPr>
        <w:rPr>
          <w:rFonts w:cs="Arial"/>
        </w:rPr>
      </w:pPr>
      <w:r w:rsidRPr="00BD4592">
        <w:rPr>
          <w:rFonts w:cs="Arial"/>
        </w:rPr>
        <w:t xml:space="preserve">BIO 1007, 1008 Anatomy and Physiology I and II </w:t>
      </w:r>
      <w:r w:rsidR="00365726" w:rsidRPr="00BD4592">
        <w:rPr>
          <w:rFonts w:cs="Arial"/>
        </w:rPr>
        <w:t>(within the past 7 years)</w:t>
      </w:r>
    </w:p>
    <w:p w14:paraId="36714741" w14:textId="2A5D085E" w:rsidR="00365726" w:rsidRPr="00BD4592" w:rsidRDefault="00365726" w:rsidP="00365726">
      <w:pPr>
        <w:pStyle w:val="ListParagraph"/>
        <w:numPr>
          <w:ilvl w:val="1"/>
          <w:numId w:val="1"/>
        </w:numPr>
        <w:rPr>
          <w:rFonts w:cs="Arial"/>
        </w:rPr>
      </w:pPr>
      <w:r w:rsidRPr="00BD4592">
        <w:rPr>
          <w:rFonts w:cs="Arial"/>
        </w:rPr>
        <w:t>BIO 1200 (if BIO 1007/1008 were completed 7 years or more ago)</w:t>
      </w:r>
    </w:p>
    <w:p w14:paraId="6EBADA3C" w14:textId="77777777" w:rsidR="0ECEB016" w:rsidRPr="00BD4592" w:rsidRDefault="0ECEB016" w:rsidP="6ADAA579">
      <w:pPr>
        <w:pStyle w:val="ListParagraph"/>
        <w:numPr>
          <w:ilvl w:val="0"/>
          <w:numId w:val="1"/>
        </w:numPr>
        <w:rPr>
          <w:rFonts w:cs="Arial"/>
        </w:rPr>
      </w:pPr>
      <w:r w:rsidRPr="00BD4592">
        <w:rPr>
          <w:rFonts w:cs="Arial"/>
        </w:rPr>
        <w:t xml:space="preserve">BIO 1009 Microbiology </w:t>
      </w:r>
    </w:p>
    <w:p w14:paraId="0F457B0E" w14:textId="77777777" w:rsidR="0ECEB016" w:rsidRPr="00BD4592" w:rsidRDefault="0ECEB016" w:rsidP="6ADAA579">
      <w:pPr>
        <w:pStyle w:val="ListParagraph"/>
        <w:numPr>
          <w:ilvl w:val="0"/>
          <w:numId w:val="1"/>
        </w:numPr>
        <w:rPr>
          <w:rFonts w:cs="Arial"/>
        </w:rPr>
      </w:pPr>
      <w:r w:rsidRPr="00BD4592">
        <w:rPr>
          <w:rFonts w:cs="Arial"/>
        </w:rPr>
        <w:t xml:space="preserve">ALH 1000 Introduction to Nutrition </w:t>
      </w:r>
    </w:p>
    <w:p w14:paraId="158A2B0C" w14:textId="77777777" w:rsidR="0ECEB016" w:rsidRPr="00BD4592" w:rsidRDefault="0ECEB016" w:rsidP="6ADAA579">
      <w:pPr>
        <w:pStyle w:val="ListParagraph"/>
        <w:numPr>
          <w:ilvl w:val="0"/>
          <w:numId w:val="1"/>
        </w:numPr>
        <w:rPr>
          <w:rFonts w:cs="Arial"/>
        </w:rPr>
      </w:pPr>
      <w:r w:rsidRPr="00BD4592">
        <w:rPr>
          <w:rFonts w:cs="Arial"/>
        </w:rPr>
        <w:t xml:space="preserve">ENG 1001 English Composition I </w:t>
      </w:r>
    </w:p>
    <w:p w14:paraId="57DBE5D3" w14:textId="34A49EE5" w:rsidR="0ECEB016" w:rsidRPr="00BD4592" w:rsidRDefault="0ECEB016" w:rsidP="6ADAA579">
      <w:pPr>
        <w:pStyle w:val="ListParagraph"/>
        <w:numPr>
          <w:ilvl w:val="0"/>
          <w:numId w:val="1"/>
        </w:numPr>
        <w:rPr>
          <w:rFonts w:cs="Arial"/>
        </w:rPr>
      </w:pPr>
      <w:r w:rsidRPr="00BD4592">
        <w:rPr>
          <w:rFonts w:cs="Arial"/>
        </w:rPr>
        <w:t>ENG 1002 English Composition II</w:t>
      </w:r>
    </w:p>
    <w:p w14:paraId="7270AC06" w14:textId="77777777" w:rsidR="0ECEB016" w:rsidRPr="00BD4592" w:rsidRDefault="0ECEB016" w:rsidP="6ADAA579">
      <w:pPr>
        <w:pStyle w:val="ListParagraph"/>
        <w:numPr>
          <w:ilvl w:val="0"/>
          <w:numId w:val="1"/>
        </w:numPr>
        <w:rPr>
          <w:rFonts w:cs="Arial"/>
        </w:rPr>
      </w:pPr>
      <w:r w:rsidRPr="00BD4592">
        <w:rPr>
          <w:rFonts w:cs="Arial"/>
        </w:rPr>
        <w:t xml:space="preserve">PSY 1000 Introduction to Psychology </w:t>
      </w:r>
    </w:p>
    <w:p w14:paraId="27AA1797" w14:textId="391213BF" w:rsidR="0ECEB016" w:rsidRPr="00BD4592" w:rsidRDefault="0ECEB016" w:rsidP="6ADAA579">
      <w:pPr>
        <w:pStyle w:val="ListParagraph"/>
        <w:numPr>
          <w:ilvl w:val="0"/>
          <w:numId w:val="1"/>
        </w:numPr>
        <w:rPr>
          <w:rFonts w:cs="Arial"/>
        </w:rPr>
      </w:pPr>
      <w:r w:rsidRPr="00BD4592">
        <w:rPr>
          <w:rFonts w:cs="Arial"/>
        </w:rPr>
        <w:t>NUR 1210 Mental Health Nursing (if applicable)</w:t>
      </w:r>
    </w:p>
    <w:p w14:paraId="751C8ED0" w14:textId="30C2ED2F" w:rsidR="49F637C2" w:rsidRPr="00BD4592" w:rsidRDefault="49F637C2" w:rsidP="6ADAA579">
      <w:pPr>
        <w:pStyle w:val="ListParagraph"/>
        <w:numPr>
          <w:ilvl w:val="0"/>
          <w:numId w:val="1"/>
        </w:numPr>
        <w:rPr>
          <w:rFonts w:cs="Arial"/>
        </w:rPr>
      </w:pPr>
      <w:r w:rsidRPr="00BD4592">
        <w:rPr>
          <w:rFonts w:cs="Arial"/>
        </w:rPr>
        <w:lastRenderedPageBreak/>
        <w:t>SOC 1000 Introduction to Sociology</w:t>
      </w:r>
    </w:p>
    <w:p w14:paraId="1AE17379" w14:textId="2BAA1AC7" w:rsidR="00FB7341" w:rsidRPr="00BD4592" w:rsidRDefault="00FB7341" w:rsidP="0070104B">
      <w:pPr>
        <w:pStyle w:val="ListParagraph"/>
        <w:numPr>
          <w:ilvl w:val="0"/>
          <w:numId w:val="56"/>
        </w:numPr>
        <w:rPr>
          <w:rFonts w:cs="Arial"/>
        </w:rPr>
      </w:pPr>
      <w:r w:rsidRPr="00BD4592">
        <w:rPr>
          <w:rFonts w:cs="Arial"/>
        </w:rPr>
        <w:t xml:space="preserve">IVCC in-district residents will be given priority consideration for </w:t>
      </w:r>
      <w:r w:rsidR="00F31BD6" w:rsidRPr="00BD4592">
        <w:rPr>
          <w:rFonts w:cs="Arial"/>
        </w:rPr>
        <w:t>LPN to RN Bridge</w:t>
      </w:r>
      <w:r w:rsidRPr="00BD4592">
        <w:rPr>
          <w:rFonts w:cs="Arial"/>
        </w:rPr>
        <w:t xml:space="preserve"> admission.</w:t>
      </w:r>
    </w:p>
    <w:p w14:paraId="5617B96E" w14:textId="77777777" w:rsidR="00FB7341" w:rsidRPr="00BD4592" w:rsidRDefault="00FB7341" w:rsidP="0070104B">
      <w:pPr>
        <w:pStyle w:val="ListParagraph"/>
        <w:numPr>
          <w:ilvl w:val="0"/>
          <w:numId w:val="56"/>
        </w:numPr>
        <w:rPr>
          <w:rFonts w:cs="Arial"/>
        </w:rPr>
      </w:pPr>
      <w:r w:rsidRPr="00BD4592">
        <w:rPr>
          <w:rFonts w:cs="Arial"/>
        </w:rPr>
        <w:t>Applicants must complete required college testing, program testing and required courses, if needed, prior to admission.</w:t>
      </w:r>
    </w:p>
    <w:p w14:paraId="0E6C1EE6" w14:textId="77777777" w:rsidR="00FB7341" w:rsidRPr="00BD4592" w:rsidRDefault="00FB7341" w:rsidP="0070104B">
      <w:pPr>
        <w:pStyle w:val="ListParagraph"/>
        <w:numPr>
          <w:ilvl w:val="0"/>
          <w:numId w:val="56"/>
        </w:numPr>
        <w:rPr>
          <w:rFonts w:cs="Arial"/>
        </w:rPr>
      </w:pPr>
      <w:r w:rsidRPr="00BD4592">
        <w:rPr>
          <w:rFonts w:cs="Arial"/>
        </w:rPr>
        <w:t>Applicants must provide evidence of LPN work experience of 1,020 hours within the past two (2) years.</w:t>
      </w:r>
    </w:p>
    <w:p w14:paraId="0387E6FA" w14:textId="77777777" w:rsidR="00FB7341" w:rsidRPr="00BD4592" w:rsidRDefault="00FB7341" w:rsidP="00FB7341">
      <w:pPr>
        <w:rPr>
          <w:rFonts w:cs="Arial"/>
        </w:rPr>
      </w:pPr>
      <w:r w:rsidRPr="00BD4592">
        <w:rPr>
          <w:rFonts w:cs="Arial"/>
        </w:rPr>
        <w:t xml:space="preserve">After admission to the RN/ADN Program, the following must be completed: </w:t>
      </w:r>
    </w:p>
    <w:p w14:paraId="0FB4BF31" w14:textId="77777777" w:rsidR="00FB7341" w:rsidRPr="00BD4592" w:rsidRDefault="00FB7341" w:rsidP="0070104B">
      <w:pPr>
        <w:pStyle w:val="ListParagraph"/>
        <w:numPr>
          <w:ilvl w:val="1"/>
          <w:numId w:val="56"/>
        </w:numPr>
        <w:rPr>
          <w:rFonts w:cs="Arial"/>
        </w:rPr>
      </w:pPr>
      <w:r w:rsidRPr="00BD4592">
        <w:rPr>
          <w:rFonts w:cs="Arial"/>
        </w:rPr>
        <w:t xml:space="preserve">Licensed Practical Nurses will submit a copy of current </w:t>
      </w:r>
      <w:r w:rsidRPr="00BD4592">
        <w:rPr>
          <w:rStyle w:val="Strong"/>
          <w:rFonts w:cs="Arial"/>
        </w:rPr>
        <w:t>Illinois</w:t>
      </w:r>
      <w:r w:rsidRPr="00BD4592">
        <w:rPr>
          <w:rFonts w:cs="Arial"/>
        </w:rPr>
        <w:t xml:space="preserve"> LPN license.</w:t>
      </w:r>
    </w:p>
    <w:p w14:paraId="5B8D806E" w14:textId="77777777" w:rsidR="00F3120E" w:rsidRPr="00BD4592" w:rsidRDefault="00FB7341" w:rsidP="0070104B">
      <w:pPr>
        <w:pStyle w:val="ListParagraph"/>
        <w:numPr>
          <w:ilvl w:val="1"/>
          <w:numId w:val="56"/>
        </w:numPr>
        <w:rPr>
          <w:rFonts w:cs="Arial"/>
        </w:rPr>
      </w:pPr>
      <w:r w:rsidRPr="00BD4592">
        <w:rPr>
          <w:rFonts w:cs="Arial"/>
        </w:rPr>
        <w:t>Letter of recommendation from LPN’s immediate supervisor. This letter must be on official employer letterhead. If NCLEX–PN eligible, a copy of transcripts with program completion date and a letter from the Director of Nursing must be submitted.</w:t>
      </w:r>
    </w:p>
    <w:p w14:paraId="19C5231D" w14:textId="5FC5529E" w:rsidR="00F3120E" w:rsidRPr="00BD4592" w:rsidRDefault="007F3E82" w:rsidP="0070104B">
      <w:pPr>
        <w:pStyle w:val="ListParagraph"/>
        <w:numPr>
          <w:ilvl w:val="1"/>
          <w:numId w:val="56"/>
        </w:numPr>
        <w:rPr>
          <w:rFonts w:cs="Arial"/>
        </w:rPr>
      </w:pPr>
      <w:r w:rsidRPr="00BD4592">
        <w:t xml:space="preserve">All applicants are required to take the LPN-RN Mobility Exam as part of the admission process. Applicants are responsible for both scheduling and covering the full cost of the exam. </w:t>
      </w:r>
      <w:r w:rsidR="00F3120E" w:rsidRPr="00BD4592">
        <w:rPr>
          <w:rFonts w:cs="Arial"/>
        </w:rPr>
        <w:t xml:space="preserve"> A score of 850 or higher is required to move forward.</w:t>
      </w:r>
    </w:p>
    <w:p w14:paraId="4E9F1DDF" w14:textId="745A5A9C" w:rsidR="00F3120E" w:rsidRPr="00BD4592" w:rsidRDefault="00F3120E" w:rsidP="0070104B">
      <w:pPr>
        <w:pStyle w:val="ListParagraph"/>
        <w:numPr>
          <w:ilvl w:val="1"/>
          <w:numId w:val="56"/>
        </w:numPr>
        <w:rPr>
          <w:rFonts w:cs="Arial"/>
        </w:rPr>
      </w:pPr>
      <w:r w:rsidRPr="00BD4592">
        <w:rPr>
          <w:rFonts w:cs="Arial"/>
        </w:rPr>
        <w:t xml:space="preserve">All </w:t>
      </w:r>
      <w:r w:rsidR="007F3E82" w:rsidRPr="00BD4592">
        <w:rPr>
          <w:rFonts w:cs="Arial"/>
        </w:rPr>
        <w:t>applicants</w:t>
      </w:r>
      <w:r w:rsidRPr="00BD4592">
        <w:rPr>
          <w:rFonts w:cs="Arial"/>
        </w:rPr>
        <w:t xml:space="preserve"> are required to complete a total of 30 hours of remediation based on identified areas of weakness, following a prescribed plan provided by Elsevier.</w:t>
      </w:r>
    </w:p>
    <w:p w14:paraId="122B4B12" w14:textId="109DE8DB" w:rsidR="00F3120E" w:rsidRPr="00BD4592" w:rsidRDefault="007F3E82" w:rsidP="0070104B">
      <w:pPr>
        <w:pStyle w:val="ListParagraph"/>
        <w:numPr>
          <w:ilvl w:val="2"/>
          <w:numId w:val="56"/>
        </w:numPr>
        <w:rPr>
          <w:rFonts w:cs="Arial"/>
        </w:rPr>
      </w:pPr>
      <w:r w:rsidRPr="00BD4592">
        <w:rPr>
          <w:rFonts w:cs="Arial"/>
        </w:rPr>
        <w:t>Applicants</w:t>
      </w:r>
      <w:r w:rsidR="00F3120E" w:rsidRPr="00BD4592">
        <w:rPr>
          <w:rFonts w:cs="Arial"/>
        </w:rPr>
        <w:t xml:space="preserve"> who achieve a score of 850 or higher may count the hours completed in NUR 1230: Introduction to Registered Nursing for the Practical Nurse toward the required 30 hours of remediation.</w:t>
      </w:r>
    </w:p>
    <w:p w14:paraId="65E181F9" w14:textId="75143E61" w:rsidR="00F3120E" w:rsidRPr="00BD4592" w:rsidRDefault="007F3E82" w:rsidP="0070104B">
      <w:pPr>
        <w:pStyle w:val="ListParagraph"/>
        <w:numPr>
          <w:ilvl w:val="2"/>
          <w:numId w:val="56"/>
        </w:numPr>
        <w:rPr>
          <w:rFonts w:cs="Arial"/>
        </w:rPr>
      </w:pPr>
      <w:r w:rsidRPr="00BD4592">
        <w:t>Applicants</w:t>
      </w:r>
      <w:r w:rsidR="00F3120E" w:rsidRPr="00BD4592">
        <w:t xml:space="preserve"> who score below 850 must complete the full 30 hours of remediation in addition to enrolling in and successfully completing NUR 1230 during the summer session immediately prior to starting the second year of the RN program.</w:t>
      </w:r>
    </w:p>
    <w:p w14:paraId="7561A8B6" w14:textId="357B65F6" w:rsidR="000A3906" w:rsidRPr="00BD4592" w:rsidRDefault="00A905FC" w:rsidP="0070104B">
      <w:pPr>
        <w:pStyle w:val="ListParagraph"/>
        <w:numPr>
          <w:ilvl w:val="1"/>
          <w:numId w:val="56"/>
        </w:numPr>
        <w:rPr>
          <w:rFonts w:cs="Arial"/>
        </w:rPr>
      </w:pPr>
      <w:r w:rsidRPr="00BD4592">
        <w:rPr>
          <w:rFonts w:cs="Arial"/>
        </w:rPr>
        <w:t xml:space="preserve">All </w:t>
      </w:r>
      <w:r w:rsidR="007F3E82" w:rsidRPr="00BD4592">
        <w:rPr>
          <w:rFonts w:cs="Arial"/>
        </w:rPr>
        <w:t>applicants</w:t>
      </w:r>
      <w:r w:rsidR="00350489" w:rsidRPr="00BD4592">
        <w:rPr>
          <w:rFonts w:cs="Arial"/>
        </w:rPr>
        <w:t xml:space="preserve"> must enroll and attend all sessions of </w:t>
      </w:r>
      <w:r w:rsidR="00637C2E" w:rsidRPr="00BD4592">
        <w:rPr>
          <w:rFonts w:cs="Arial"/>
        </w:rPr>
        <w:t xml:space="preserve">NUR 1230 the summer before entering the RN bridge program. Course is a pass/fail course.   </w:t>
      </w:r>
    </w:p>
    <w:p w14:paraId="7AC107BC" w14:textId="59680015" w:rsidR="00FB7341" w:rsidRPr="00BD4592" w:rsidRDefault="007F3E82" w:rsidP="0070104B">
      <w:pPr>
        <w:pStyle w:val="ListParagraph"/>
        <w:numPr>
          <w:ilvl w:val="1"/>
          <w:numId w:val="56"/>
        </w:numPr>
        <w:rPr>
          <w:rFonts w:cs="Arial"/>
        </w:rPr>
      </w:pPr>
      <w:r w:rsidRPr="00BD4592">
        <w:rPr>
          <w:rFonts w:cs="Arial"/>
        </w:rPr>
        <w:t>A</w:t>
      </w:r>
      <w:r w:rsidR="00FB7341" w:rsidRPr="00BD4592">
        <w:rPr>
          <w:rFonts w:cs="Arial"/>
        </w:rPr>
        <w:t>pplicant</w:t>
      </w:r>
      <w:r w:rsidRPr="00BD4592">
        <w:rPr>
          <w:rFonts w:cs="Arial"/>
        </w:rPr>
        <w:t>s</w:t>
      </w:r>
      <w:r w:rsidR="00FB7341" w:rsidRPr="00BD4592">
        <w:rPr>
          <w:rFonts w:cs="Arial"/>
        </w:rPr>
        <w:t xml:space="preserve"> must follow the health requirements of the IVCC Nursing Programs and provide necessary documentation as outlined in the Nursing Handbook prior to admission to the first Nursing course with a clinical component.   </w:t>
      </w:r>
    </w:p>
    <w:p w14:paraId="5A52BEB1" w14:textId="77777777" w:rsidR="00FB7341" w:rsidRPr="00BD4592" w:rsidRDefault="00FB7341" w:rsidP="0070104B">
      <w:pPr>
        <w:pStyle w:val="ListParagraph"/>
        <w:numPr>
          <w:ilvl w:val="1"/>
          <w:numId w:val="56"/>
        </w:numPr>
        <w:rPr>
          <w:rStyle w:val="Strong"/>
          <w:rFonts w:cs="Arial"/>
          <w:b w:val="0"/>
          <w:bCs w:val="0"/>
        </w:rPr>
      </w:pPr>
      <w:r w:rsidRPr="00BD4592">
        <w:rPr>
          <w:rStyle w:val="Strong"/>
          <w:rFonts w:cs="Arial"/>
          <w:b w:val="0"/>
          <w:bCs w:val="0"/>
        </w:rPr>
        <w:t>Official transcripts of all previous nursing coursework must be submitted to the Office of Admissions and Records for articulation of previous nursing course credits.</w:t>
      </w:r>
    </w:p>
    <w:p w14:paraId="45317D39" w14:textId="04369E3C" w:rsidR="00FB7341" w:rsidRPr="00BD4592" w:rsidRDefault="00FB7341" w:rsidP="0070104B">
      <w:pPr>
        <w:pStyle w:val="ListParagraph"/>
        <w:numPr>
          <w:ilvl w:val="1"/>
          <w:numId w:val="56"/>
        </w:numPr>
        <w:rPr>
          <w:rFonts w:cs="Arial"/>
        </w:rPr>
      </w:pPr>
      <w:r w:rsidRPr="00BD4592">
        <w:rPr>
          <w:rFonts w:cs="Arial"/>
        </w:rPr>
        <w:t>Nursing credits will be evaluated on a course-by-course basis. You may be required to provide an original copy of a course syllabus in order to facilitate this articulation review.</w:t>
      </w:r>
    </w:p>
    <w:p w14:paraId="7D3D2CDE" w14:textId="4DAEC66A" w:rsidR="004B3DB2" w:rsidRPr="00BD4592" w:rsidRDefault="389BB750" w:rsidP="00F467BA">
      <w:pPr>
        <w:pStyle w:val="Heading1"/>
      </w:pPr>
      <w:bookmarkStart w:id="69" w:name="_Toc229553475"/>
      <w:bookmarkStart w:id="70" w:name="_Hlk230189649"/>
      <w:r w:rsidRPr="00BD4592">
        <w:t xml:space="preserve">Nursing Program </w:t>
      </w:r>
      <w:r w:rsidR="0C34EF8F" w:rsidRPr="00BD4592">
        <w:t xml:space="preserve">Readmission </w:t>
      </w:r>
      <w:r w:rsidR="78A08E24" w:rsidRPr="00BD4592">
        <w:t>Policy</w:t>
      </w:r>
      <w:bookmarkEnd w:id="69"/>
    </w:p>
    <w:p w14:paraId="6B087679" w14:textId="30DF14A9" w:rsidR="00850F15" w:rsidRPr="00BD4592" w:rsidRDefault="6DC2E7FF" w:rsidP="00966E2E">
      <w:pPr>
        <w:pStyle w:val="ListParagraph"/>
        <w:numPr>
          <w:ilvl w:val="0"/>
          <w:numId w:val="20"/>
        </w:numPr>
        <w:rPr>
          <w:rFonts w:cs="Arial"/>
        </w:rPr>
      </w:pPr>
      <w:r w:rsidRPr="00BD4592">
        <w:rPr>
          <w:rFonts w:cs="Arial"/>
        </w:rPr>
        <w:t xml:space="preserve">Students wishing to be readmitted to the Nursing Program </w:t>
      </w:r>
      <w:r w:rsidR="4C29902A" w:rsidRPr="00BD4592">
        <w:rPr>
          <w:rFonts w:cs="Arial"/>
        </w:rPr>
        <w:t xml:space="preserve">following withdrawal or failure in a course </w:t>
      </w:r>
      <w:r w:rsidRPr="00BD4592">
        <w:rPr>
          <w:rFonts w:cs="Arial"/>
        </w:rPr>
        <w:t>must fill out</w:t>
      </w:r>
      <w:r w:rsidR="4A18E0D1" w:rsidRPr="00BD4592">
        <w:rPr>
          <w:rFonts w:cs="Arial"/>
        </w:rPr>
        <w:t xml:space="preserve"> the</w:t>
      </w:r>
      <w:r w:rsidRPr="00BD4592">
        <w:rPr>
          <w:rFonts w:cs="Arial"/>
        </w:rPr>
        <w:t xml:space="preserve"> </w:t>
      </w:r>
      <w:hyperlink r:id="rId45">
        <w:r w:rsidRPr="00BD4592">
          <w:rPr>
            <w:rStyle w:val="Hyperlink"/>
            <w:rFonts w:cs="Arial"/>
          </w:rPr>
          <w:t xml:space="preserve">Intent </w:t>
        </w:r>
        <w:r w:rsidR="0061373F" w:rsidRPr="00BD4592">
          <w:rPr>
            <w:rStyle w:val="Hyperlink"/>
            <w:rFonts w:cs="Arial"/>
          </w:rPr>
          <w:t>to Return</w:t>
        </w:r>
      </w:hyperlink>
      <w:r w:rsidR="0061373F" w:rsidRPr="00BD4592">
        <w:rPr>
          <w:rFonts w:cs="Arial"/>
        </w:rPr>
        <w:t xml:space="preserve"> </w:t>
      </w:r>
      <w:r w:rsidRPr="00BD4592">
        <w:rPr>
          <w:rFonts w:cs="Arial"/>
        </w:rPr>
        <w:t xml:space="preserve">by </w:t>
      </w:r>
      <w:r w:rsidR="5BACF28F" w:rsidRPr="00BD4592">
        <w:rPr>
          <w:rFonts w:cs="Arial"/>
        </w:rPr>
        <w:t>April 1 for fall readmission or October 1 for spring readmission</w:t>
      </w:r>
      <w:r w:rsidR="47A1BF00" w:rsidRPr="00BD4592">
        <w:rPr>
          <w:rFonts w:cs="Arial"/>
        </w:rPr>
        <w:t>.</w:t>
      </w:r>
    </w:p>
    <w:p w14:paraId="2EEF2F9E" w14:textId="441A203B" w:rsidR="00850F15" w:rsidRPr="00BD4592" w:rsidRDefault="66DCF793" w:rsidP="00966E2E">
      <w:pPr>
        <w:pStyle w:val="ListParagraph"/>
        <w:numPr>
          <w:ilvl w:val="0"/>
          <w:numId w:val="20"/>
        </w:numPr>
        <w:rPr>
          <w:rFonts w:eastAsia="Calibri"/>
          <w:szCs w:val="24"/>
        </w:rPr>
      </w:pPr>
      <w:r w:rsidRPr="00BD4592">
        <w:rPr>
          <w:rFonts w:cs="Arial"/>
        </w:rPr>
        <w:lastRenderedPageBreak/>
        <w:t xml:space="preserve">Readmission to the program </w:t>
      </w:r>
      <w:r w:rsidR="00BB3F20" w:rsidRPr="00BD4592">
        <w:rPr>
          <w:rFonts w:cs="Arial"/>
        </w:rPr>
        <w:t>will be determined</w:t>
      </w:r>
      <w:r w:rsidR="31D84FE1" w:rsidRPr="00BD4592">
        <w:rPr>
          <w:rFonts w:cs="Arial"/>
        </w:rPr>
        <w:t xml:space="preserve"> on an individual basis using</w:t>
      </w:r>
      <w:r w:rsidR="226DCCC6" w:rsidRPr="00BD4592">
        <w:rPr>
          <w:rFonts w:cs="Arial"/>
        </w:rPr>
        <w:t>, but not limited to,</w:t>
      </w:r>
      <w:r w:rsidR="31D84FE1" w:rsidRPr="00BD4592">
        <w:rPr>
          <w:rFonts w:cs="Arial"/>
        </w:rPr>
        <w:t xml:space="preserve"> the following criteria</w:t>
      </w:r>
      <w:r w:rsidR="00BB3F20" w:rsidRPr="00BD4592">
        <w:rPr>
          <w:rFonts w:cs="Arial"/>
        </w:rPr>
        <w:t>:</w:t>
      </w:r>
    </w:p>
    <w:p w14:paraId="261FAD08" w14:textId="442545D7" w:rsidR="6A20E7F4" w:rsidRPr="00BD4592" w:rsidRDefault="6A20E7F4" w:rsidP="0070104B">
      <w:pPr>
        <w:pStyle w:val="ListParagraph"/>
        <w:numPr>
          <w:ilvl w:val="1"/>
          <w:numId w:val="36"/>
        </w:numPr>
        <w:rPr>
          <w:rFonts w:eastAsia="Calibri"/>
          <w:szCs w:val="24"/>
        </w:rPr>
      </w:pPr>
      <w:r w:rsidRPr="00BD4592">
        <w:rPr>
          <w:rFonts w:eastAsia="Calibri"/>
          <w:szCs w:val="24"/>
        </w:rPr>
        <w:t>Previous course performance</w:t>
      </w:r>
      <w:r w:rsidR="00A34073" w:rsidRPr="00BD4592">
        <w:rPr>
          <w:rFonts w:eastAsia="Calibri"/>
          <w:szCs w:val="24"/>
        </w:rPr>
        <w:t>;</w:t>
      </w:r>
    </w:p>
    <w:p w14:paraId="01E8F5B2" w14:textId="64F51ED2" w:rsidR="30271A13" w:rsidRPr="00BD4592" w:rsidRDefault="30271A13" w:rsidP="0070104B">
      <w:pPr>
        <w:pStyle w:val="ListParagraph"/>
        <w:numPr>
          <w:ilvl w:val="1"/>
          <w:numId w:val="36"/>
        </w:numPr>
        <w:rPr>
          <w:rFonts w:eastAsia="Calibri"/>
          <w:szCs w:val="24"/>
        </w:rPr>
      </w:pPr>
      <w:r w:rsidRPr="00BD4592">
        <w:rPr>
          <w:rFonts w:eastAsia="Calibri"/>
          <w:szCs w:val="24"/>
        </w:rPr>
        <w:t>S</w:t>
      </w:r>
      <w:r w:rsidR="23606AA8" w:rsidRPr="00BD4592">
        <w:rPr>
          <w:rFonts w:eastAsia="Calibri"/>
          <w:szCs w:val="24"/>
        </w:rPr>
        <w:t>eat availability</w:t>
      </w:r>
      <w:r w:rsidR="00A34073" w:rsidRPr="00BD4592">
        <w:rPr>
          <w:rFonts w:eastAsia="Calibri"/>
          <w:szCs w:val="24"/>
        </w:rPr>
        <w:t>;</w:t>
      </w:r>
    </w:p>
    <w:p w14:paraId="7418ECB0" w14:textId="3086E6E5" w:rsidR="30271A13" w:rsidRPr="00BD4592" w:rsidRDefault="30271A13" w:rsidP="0070104B">
      <w:pPr>
        <w:pStyle w:val="ListParagraph"/>
        <w:numPr>
          <w:ilvl w:val="1"/>
          <w:numId w:val="36"/>
        </w:numPr>
        <w:rPr>
          <w:rFonts w:eastAsia="Calibri"/>
          <w:szCs w:val="24"/>
        </w:rPr>
      </w:pPr>
      <w:r w:rsidRPr="00BD4592">
        <w:rPr>
          <w:rFonts w:cs="Arial"/>
        </w:rPr>
        <w:t>Cumulative GPA</w:t>
      </w:r>
      <w:r w:rsidR="00A34073" w:rsidRPr="00BD4592">
        <w:rPr>
          <w:rFonts w:cs="Arial"/>
        </w:rPr>
        <w:t>;</w:t>
      </w:r>
    </w:p>
    <w:p w14:paraId="50AEFDBE" w14:textId="4836EEF9" w:rsidR="301CF038" w:rsidRPr="00BD4592" w:rsidRDefault="301CF038" w:rsidP="0070104B">
      <w:pPr>
        <w:pStyle w:val="ListParagraph"/>
        <w:numPr>
          <w:ilvl w:val="1"/>
          <w:numId w:val="36"/>
        </w:numPr>
        <w:rPr>
          <w:rFonts w:eastAsia="Calibri"/>
          <w:szCs w:val="24"/>
        </w:rPr>
      </w:pPr>
      <w:r w:rsidRPr="00BD4592">
        <w:rPr>
          <w:rFonts w:eastAsia="Calibri" w:cs="Arial"/>
          <w:szCs w:val="24"/>
        </w:rPr>
        <w:t>HESI scores</w:t>
      </w:r>
      <w:r w:rsidR="00A34073" w:rsidRPr="00BD4592">
        <w:rPr>
          <w:rFonts w:eastAsia="Calibri" w:cs="Arial"/>
          <w:szCs w:val="24"/>
        </w:rPr>
        <w:t>;</w:t>
      </w:r>
    </w:p>
    <w:p w14:paraId="46597D19" w14:textId="0AD8019F" w:rsidR="30271A13" w:rsidRPr="00BD4592" w:rsidRDefault="30271A13" w:rsidP="0070104B">
      <w:pPr>
        <w:pStyle w:val="ListParagraph"/>
        <w:numPr>
          <w:ilvl w:val="1"/>
          <w:numId w:val="36"/>
        </w:numPr>
        <w:rPr>
          <w:rFonts w:eastAsia="Calibri"/>
          <w:szCs w:val="24"/>
        </w:rPr>
      </w:pPr>
      <w:r w:rsidRPr="00BD4592">
        <w:rPr>
          <w:rFonts w:eastAsia="Calibri"/>
          <w:szCs w:val="24"/>
        </w:rPr>
        <w:t>Duration of time the student has been out of the program</w:t>
      </w:r>
    </w:p>
    <w:p w14:paraId="6D67D1B6" w14:textId="0F2DBC78" w:rsidR="00D068D3" w:rsidRPr="00BD4592" w:rsidRDefault="272C2AB0" w:rsidP="00966E2E">
      <w:pPr>
        <w:pStyle w:val="ListParagraph"/>
        <w:numPr>
          <w:ilvl w:val="0"/>
          <w:numId w:val="20"/>
        </w:numPr>
        <w:rPr>
          <w:rFonts w:cs="Arial"/>
        </w:rPr>
      </w:pPr>
      <w:r w:rsidRPr="00BD4592">
        <w:rPr>
          <w:rFonts w:cs="Arial"/>
        </w:rPr>
        <w:t xml:space="preserve">If a student fails NUR </w:t>
      </w:r>
      <w:r w:rsidR="001074E5" w:rsidRPr="00BD4592">
        <w:rPr>
          <w:rFonts w:cs="Arial"/>
        </w:rPr>
        <w:t>1203</w:t>
      </w:r>
      <w:r w:rsidR="745555EF" w:rsidRPr="00BD4592">
        <w:rPr>
          <w:rFonts w:cs="Arial"/>
        </w:rPr>
        <w:t xml:space="preserve"> and</w:t>
      </w:r>
      <w:r w:rsidR="73E78461" w:rsidRPr="00BD4592">
        <w:rPr>
          <w:rFonts w:cs="Arial"/>
        </w:rPr>
        <w:t>/</w:t>
      </w:r>
      <w:r w:rsidR="745555EF" w:rsidRPr="00BD4592">
        <w:rPr>
          <w:rFonts w:cs="Arial"/>
        </w:rPr>
        <w:t xml:space="preserve">or NUR </w:t>
      </w:r>
      <w:r w:rsidRPr="00BD4592">
        <w:rPr>
          <w:rFonts w:cs="Arial"/>
        </w:rPr>
        <w:t xml:space="preserve">1200 they must reapply to the program for the following year with a new </w:t>
      </w:r>
      <w:r w:rsidR="45578DC4" w:rsidRPr="00BD4592">
        <w:rPr>
          <w:rFonts w:cs="Arial"/>
        </w:rPr>
        <w:t>application to the Nursing program.</w:t>
      </w:r>
      <w:r w:rsidR="43B2A147" w:rsidRPr="00BD4592">
        <w:rPr>
          <w:rFonts w:cs="Arial"/>
        </w:rPr>
        <w:t xml:space="preserve"> Acceptance into the program is not guaranteed.</w:t>
      </w:r>
    </w:p>
    <w:p w14:paraId="4B44A5D2" w14:textId="664FFDAF" w:rsidR="004B3DB2" w:rsidRPr="00BD4592" w:rsidRDefault="29395810" w:rsidP="00365726">
      <w:pPr>
        <w:pStyle w:val="ListParagraph"/>
        <w:numPr>
          <w:ilvl w:val="0"/>
          <w:numId w:val="20"/>
        </w:numPr>
        <w:rPr>
          <w:rFonts w:eastAsia="Calibri" w:cs="Arial"/>
        </w:rPr>
      </w:pPr>
      <w:r w:rsidRPr="00BD4592">
        <w:rPr>
          <w:rFonts w:eastAsia="Calibri" w:cs="Arial"/>
        </w:rPr>
        <w:t xml:space="preserve">All NUR </w:t>
      </w:r>
      <w:r w:rsidR="1DF19150" w:rsidRPr="00BD4592">
        <w:rPr>
          <w:rFonts w:eastAsia="Calibri" w:cs="Arial"/>
        </w:rPr>
        <w:t>courses have an expiration date of 24 months following the successful completion of the course.</w:t>
      </w:r>
      <w:r w:rsidR="22E0CC20" w:rsidRPr="00BD4592">
        <w:rPr>
          <w:rFonts w:eastAsia="Calibri" w:cs="Arial"/>
        </w:rPr>
        <w:t xml:space="preserve"> </w:t>
      </w:r>
      <w:r w:rsidR="36698959" w:rsidRPr="00BD4592">
        <w:rPr>
          <w:rFonts w:eastAsia="Calibri" w:cs="Arial"/>
        </w:rPr>
        <w:t>Students will be required to repeat any course t</w:t>
      </w:r>
      <w:r w:rsidR="6EBD419E" w:rsidRPr="00BD4592">
        <w:rPr>
          <w:rFonts w:eastAsia="Calibri" w:cs="Arial"/>
        </w:rPr>
        <w:t xml:space="preserve">hat has </w:t>
      </w:r>
      <w:r w:rsidR="3C27BC58" w:rsidRPr="00BD4592">
        <w:rPr>
          <w:rFonts w:eastAsia="Calibri" w:cs="Arial"/>
        </w:rPr>
        <w:t>expired or</w:t>
      </w:r>
      <w:r w:rsidR="583FB3B2" w:rsidRPr="00BD4592">
        <w:rPr>
          <w:rFonts w:eastAsia="Calibri" w:cs="Arial"/>
        </w:rPr>
        <w:t xml:space="preserve"> take appropriate HESI exam determined by HESI committee</w:t>
      </w:r>
      <w:r w:rsidR="00006021" w:rsidRPr="00BD4592">
        <w:rPr>
          <w:rFonts w:eastAsia="Calibri" w:cs="Arial"/>
        </w:rPr>
        <w:t xml:space="preserve"> and DON</w:t>
      </w:r>
      <w:r w:rsidR="65EC90A8" w:rsidRPr="00BD4592">
        <w:rPr>
          <w:rFonts w:eastAsia="Calibri" w:cs="Arial"/>
        </w:rPr>
        <w:t xml:space="preserve"> on an individual basis.</w:t>
      </w:r>
    </w:p>
    <w:p w14:paraId="78BFC89B" w14:textId="4CA688F9" w:rsidR="0DB16126" w:rsidRPr="00BD4592" w:rsidRDefault="501F992E" w:rsidP="00365726">
      <w:pPr>
        <w:pStyle w:val="ListParagraph"/>
        <w:numPr>
          <w:ilvl w:val="0"/>
          <w:numId w:val="20"/>
        </w:numPr>
        <w:rPr>
          <w:rFonts w:eastAsia="Calibri" w:cs="Arial"/>
        </w:rPr>
      </w:pPr>
      <w:r w:rsidRPr="00BD4592">
        <w:rPr>
          <w:rFonts w:eastAsia="Calibri" w:cs="Arial"/>
        </w:rPr>
        <w:t>Students granted readmission to the Nursing Program must complete a</w:t>
      </w:r>
      <w:r w:rsidR="70AB154A" w:rsidRPr="00BD4592">
        <w:rPr>
          <w:rFonts w:eastAsia="Calibri" w:cs="Arial"/>
        </w:rPr>
        <w:t>n individualized</w:t>
      </w:r>
      <w:r w:rsidRPr="00BD4592">
        <w:rPr>
          <w:rFonts w:eastAsia="Calibri" w:cs="Arial"/>
        </w:rPr>
        <w:t xml:space="preserve"> Success Plan </w:t>
      </w:r>
      <w:r w:rsidR="0825BC13" w:rsidRPr="00BD4592">
        <w:rPr>
          <w:rFonts w:eastAsia="Calibri" w:cs="Arial"/>
        </w:rPr>
        <w:t xml:space="preserve">outlined by </w:t>
      </w:r>
      <w:r w:rsidRPr="00BD4592">
        <w:rPr>
          <w:rFonts w:eastAsia="Calibri" w:cs="Arial"/>
        </w:rPr>
        <w:t xml:space="preserve">the </w:t>
      </w:r>
      <w:r w:rsidR="02DEDD81" w:rsidRPr="00BD4592">
        <w:rPr>
          <w:rFonts w:eastAsia="Calibri" w:cs="Arial"/>
        </w:rPr>
        <w:t>Director of Nursing</w:t>
      </w:r>
      <w:r w:rsidR="76700F63" w:rsidRPr="00BD4592">
        <w:rPr>
          <w:rFonts w:eastAsia="Calibri" w:cs="Arial"/>
        </w:rPr>
        <w:t xml:space="preserve"> using information gathered from relevant faculty input</w:t>
      </w:r>
      <w:r w:rsidR="02DEDD81" w:rsidRPr="00BD4592">
        <w:rPr>
          <w:rFonts w:eastAsia="Calibri" w:cs="Arial"/>
        </w:rPr>
        <w:t>.</w:t>
      </w:r>
    </w:p>
    <w:p w14:paraId="41862011" w14:textId="44AA25B2" w:rsidR="3CAACE13" w:rsidRPr="00BD4592" w:rsidRDefault="1F25C5DB" w:rsidP="00365726">
      <w:pPr>
        <w:pStyle w:val="ListParagraph"/>
        <w:numPr>
          <w:ilvl w:val="0"/>
          <w:numId w:val="20"/>
        </w:numPr>
        <w:rPr>
          <w:rFonts w:cs="Arial"/>
        </w:rPr>
      </w:pPr>
      <w:r w:rsidRPr="00BD4592">
        <w:rPr>
          <w:rFonts w:cs="Arial"/>
        </w:rPr>
        <w:t>A student will not be readmitted to the Nursing Program after dismissal</w:t>
      </w:r>
      <w:r w:rsidR="02DEDD81" w:rsidRPr="00BD4592">
        <w:rPr>
          <w:rFonts w:cs="Arial"/>
        </w:rPr>
        <w:t xml:space="preserve"> with proper documentation</w:t>
      </w:r>
      <w:r w:rsidRPr="00BD4592">
        <w:rPr>
          <w:rFonts w:cs="Arial"/>
        </w:rPr>
        <w:t xml:space="preserve"> for unsafe practice</w:t>
      </w:r>
      <w:r w:rsidR="02DEDD81" w:rsidRPr="00BD4592">
        <w:rPr>
          <w:rFonts w:cs="Arial"/>
        </w:rPr>
        <w:t>.</w:t>
      </w:r>
    </w:p>
    <w:p w14:paraId="03BF5652" w14:textId="77777777" w:rsidR="005C0F02" w:rsidRPr="00BD4592" w:rsidRDefault="772708AB" w:rsidP="00365726">
      <w:pPr>
        <w:pStyle w:val="ListParagraph"/>
        <w:numPr>
          <w:ilvl w:val="0"/>
          <w:numId w:val="20"/>
        </w:numPr>
        <w:rPr>
          <w:rFonts w:cs="Arial"/>
          <w:szCs w:val="24"/>
        </w:rPr>
      </w:pPr>
      <w:r w:rsidRPr="00BD4592">
        <w:rPr>
          <w:rFonts w:cs="Arial"/>
        </w:rPr>
        <w:t>Students who have withdrawn from the program, or fail a course and wish to return, will be given mandatory remediation to prepare for successful re-entry/completion.</w:t>
      </w:r>
    </w:p>
    <w:p w14:paraId="79078594" w14:textId="5E5F2FCD" w:rsidR="772708AB" w:rsidRPr="00BD4592" w:rsidRDefault="5A498D4B" w:rsidP="00365726">
      <w:pPr>
        <w:pStyle w:val="ListParagraph"/>
        <w:numPr>
          <w:ilvl w:val="0"/>
          <w:numId w:val="20"/>
        </w:numPr>
        <w:rPr>
          <w:rFonts w:cs="Arial"/>
        </w:rPr>
      </w:pPr>
      <w:r w:rsidRPr="00BD4592">
        <w:rPr>
          <w:rFonts w:cs="Arial"/>
        </w:rPr>
        <w:t>Failure to complete remediation will prevent readmission to the program. Readmission to the program will depend on availability of openings.</w:t>
      </w:r>
    </w:p>
    <w:p w14:paraId="70784357" w14:textId="555E495C" w:rsidR="772708AB" w:rsidRPr="00BD4592" w:rsidRDefault="0E429D66" w:rsidP="00365726">
      <w:pPr>
        <w:pStyle w:val="ListParagraph"/>
        <w:numPr>
          <w:ilvl w:val="0"/>
          <w:numId w:val="20"/>
        </w:numPr>
        <w:rPr>
          <w:rFonts w:cs="Arial"/>
        </w:rPr>
      </w:pPr>
      <w:r w:rsidRPr="00BD4592">
        <w:rPr>
          <w:rFonts w:cs="Arial"/>
        </w:rPr>
        <w:t>If a student fails or withdraws from a nursing course, they must repeat that course and achieve a grade of "C" or above, to continue in the nursing program.</w:t>
      </w:r>
      <w:r w:rsidR="5A498D4B" w:rsidRPr="00BD4592">
        <w:rPr>
          <w:rFonts w:cs="Arial"/>
        </w:rPr>
        <w:t xml:space="preserve"> Readmission to the same course </w:t>
      </w:r>
      <w:r w:rsidR="22965AD4" w:rsidRPr="00BD4592">
        <w:rPr>
          <w:rFonts w:cs="Arial"/>
        </w:rPr>
        <w:t xml:space="preserve">within the same semester </w:t>
      </w:r>
      <w:r w:rsidR="5A498D4B" w:rsidRPr="00BD4592">
        <w:rPr>
          <w:rFonts w:cs="Arial"/>
        </w:rPr>
        <w:t>is optional</w:t>
      </w:r>
      <w:r w:rsidR="6309A923" w:rsidRPr="00BD4592">
        <w:rPr>
          <w:rFonts w:cs="Arial"/>
        </w:rPr>
        <w:t>.</w:t>
      </w:r>
      <w:r w:rsidR="5A498D4B" w:rsidRPr="00BD4592">
        <w:rPr>
          <w:rFonts w:cs="Arial"/>
        </w:rPr>
        <w:t xml:space="preserve"> </w:t>
      </w:r>
      <w:r w:rsidR="0662AB71" w:rsidRPr="00BD4592">
        <w:rPr>
          <w:rFonts w:cs="Arial"/>
        </w:rPr>
        <w:t>T</w:t>
      </w:r>
      <w:r w:rsidR="5A498D4B" w:rsidRPr="00BD4592">
        <w:rPr>
          <w:rFonts w:cs="Arial"/>
        </w:rPr>
        <w:t xml:space="preserve">he student may take the other course offered at the same Level. </w:t>
      </w:r>
    </w:p>
    <w:p w14:paraId="7A7DA74F" w14:textId="77777777" w:rsidR="004B3DB2" w:rsidRPr="00BD4592" w:rsidRDefault="61C7A4D9" w:rsidP="00F467BA">
      <w:pPr>
        <w:pStyle w:val="Heading1"/>
      </w:pPr>
      <w:bookmarkStart w:id="71" w:name="_Toc229553476"/>
      <w:r w:rsidRPr="00BD4592">
        <w:t>Progression</w:t>
      </w:r>
      <w:bookmarkEnd w:id="71"/>
      <w:r w:rsidRPr="00BD4592">
        <w:t xml:space="preserve"> </w:t>
      </w:r>
    </w:p>
    <w:p w14:paraId="41888AE5" w14:textId="77777777" w:rsidR="00D068D3" w:rsidRPr="00BD4592" w:rsidRDefault="48749D52" w:rsidP="0070104B">
      <w:pPr>
        <w:pStyle w:val="ListParagraph"/>
        <w:numPr>
          <w:ilvl w:val="0"/>
          <w:numId w:val="57"/>
        </w:numPr>
        <w:rPr>
          <w:rFonts w:cs="Arial"/>
        </w:rPr>
      </w:pPr>
      <w:r w:rsidRPr="00BD4592">
        <w:rPr>
          <w:rFonts w:cs="Arial"/>
        </w:rPr>
        <w:t>Students must complete all requirements of a course for promotion or progression in the program. In courses with a clinical component, requirements for theory and clinical must be met</w:t>
      </w:r>
      <w:r w:rsidR="41040A46" w:rsidRPr="00BD4592">
        <w:rPr>
          <w:rFonts w:cs="Arial"/>
        </w:rPr>
        <w:t>.</w:t>
      </w:r>
    </w:p>
    <w:p w14:paraId="4DDEF833" w14:textId="11ADB395" w:rsidR="00307DCA" w:rsidRPr="00BD4592" w:rsidRDefault="00307DCA" w:rsidP="0070104B">
      <w:pPr>
        <w:pStyle w:val="ListParagraph"/>
        <w:numPr>
          <w:ilvl w:val="0"/>
          <w:numId w:val="57"/>
        </w:numPr>
        <w:rPr>
          <w:rFonts w:cs="Arial"/>
        </w:rPr>
      </w:pPr>
      <w:r w:rsidRPr="00BD4592">
        <w:rPr>
          <w:rFonts w:cs="Arial"/>
        </w:rPr>
        <w:t xml:space="preserve">Progression to the next semester requires successful completion of all courses assigned to the current semester on the nursing guidesheet for the assigned program track, including general education courses. All courses must be </w:t>
      </w:r>
      <w:r w:rsidR="000B2D25" w:rsidRPr="00BD4592">
        <w:rPr>
          <w:rFonts w:cs="Arial"/>
        </w:rPr>
        <w:t xml:space="preserve">completed with a grade of a C or better. Students who do not meet these requirements will be unable to advance and need to complete all pre-requisites before they can progress. See the readmission process for additional information. </w:t>
      </w:r>
    </w:p>
    <w:p w14:paraId="314798FF" w14:textId="74D2965A" w:rsidR="00D068D3" w:rsidRPr="00BD4592" w:rsidRDefault="004B3DB2" w:rsidP="0070104B">
      <w:pPr>
        <w:pStyle w:val="ListParagraph"/>
        <w:numPr>
          <w:ilvl w:val="0"/>
          <w:numId w:val="57"/>
        </w:numPr>
        <w:rPr>
          <w:rFonts w:cs="Arial"/>
        </w:rPr>
      </w:pPr>
      <w:r w:rsidRPr="00BD4592">
        <w:rPr>
          <w:rFonts w:cs="Arial"/>
        </w:rPr>
        <w:t>Students are expected to abide by the Nursing Student Handbook for the current school year</w:t>
      </w:r>
      <w:r w:rsidR="00D068D3" w:rsidRPr="00BD4592">
        <w:rPr>
          <w:rFonts w:cs="Arial"/>
        </w:rPr>
        <w:t>.</w:t>
      </w:r>
    </w:p>
    <w:p w14:paraId="22C53F56" w14:textId="77777777" w:rsidR="00D068D3" w:rsidRPr="00BD4592" w:rsidRDefault="004B3DB2" w:rsidP="0070104B">
      <w:pPr>
        <w:pStyle w:val="ListParagraph"/>
        <w:numPr>
          <w:ilvl w:val="0"/>
          <w:numId w:val="57"/>
        </w:numPr>
        <w:rPr>
          <w:rFonts w:cs="Arial"/>
        </w:rPr>
      </w:pPr>
      <w:r w:rsidRPr="00BD4592">
        <w:rPr>
          <w:rFonts w:cs="Arial"/>
        </w:rPr>
        <w:t>All returning students must purchase current resources</w:t>
      </w:r>
      <w:r w:rsidR="00D068D3" w:rsidRPr="00BD4592">
        <w:rPr>
          <w:rFonts w:cs="Arial"/>
        </w:rPr>
        <w:t>.</w:t>
      </w:r>
    </w:p>
    <w:p w14:paraId="041B91C6" w14:textId="2FD9BCA7" w:rsidR="00D068D3" w:rsidRPr="00BD4592" w:rsidRDefault="304258C3" w:rsidP="0070104B">
      <w:pPr>
        <w:pStyle w:val="ListParagraph"/>
        <w:numPr>
          <w:ilvl w:val="0"/>
          <w:numId w:val="57"/>
        </w:numPr>
        <w:rPr>
          <w:rFonts w:cs="Arial"/>
        </w:rPr>
      </w:pPr>
      <w:r w:rsidRPr="00BD4592">
        <w:rPr>
          <w:rFonts w:cs="Arial"/>
        </w:rPr>
        <w:lastRenderedPageBreak/>
        <w:t>The cost of any competency exams, which may be required as remediation, is the student's responsibility.</w:t>
      </w:r>
    </w:p>
    <w:p w14:paraId="30B41001" w14:textId="77777777" w:rsidR="00D068D3" w:rsidRPr="00BD4592" w:rsidRDefault="48749D52" w:rsidP="0070104B">
      <w:pPr>
        <w:pStyle w:val="ListParagraph"/>
        <w:numPr>
          <w:ilvl w:val="0"/>
          <w:numId w:val="57"/>
        </w:numPr>
        <w:rPr>
          <w:rFonts w:cs="Arial"/>
        </w:rPr>
        <w:sectPr w:rsidR="00D068D3" w:rsidRPr="00BD4592" w:rsidSect="00414673">
          <w:type w:val="continuous"/>
          <w:pgSz w:w="12240" w:h="15840"/>
          <w:pgMar w:top="720" w:right="720" w:bottom="720" w:left="720" w:header="720" w:footer="720" w:gutter="0"/>
          <w:cols w:space="720"/>
          <w:titlePg/>
          <w:docGrid w:linePitch="360"/>
        </w:sectPr>
      </w:pPr>
      <w:r w:rsidRPr="00BD4592">
        <w:rPr>
          <w:rFonts w:cs="Arial"/>
        </w:rPr>
        <w:t>Any student convicted of a felony while in the nursing program will be dismissed from the program</w:t>
      </w:r>
      <w:r w:rsidR="41040A46" w:rsidRPr="00BD4592">
        <w:rPr>
          <w:rFonts w:cs="Arial"/>
        </w:rPr>
        <w:t>.</w:t>
      </w:r>
    </w:p>
    <w:bookmarkEnd w:id="62"/>
    <w:bookmarkEnd w:id="70"/>
    <w:p w14:paraId="7E14D398" w14:textId="538A6EC8" w:rsidR="432F8473" w:rsidRPr="00BD4592" w:rsidRDefault="432F8473" w:rsidP="432F8473">
      <w:pPr>
        <w:pStyle w:val="ListParagraph"/>
        <w:rPr>
          <w:rFonts w:cs="Arial"/>
        </w:rPr>
        <w:sectPr w:rsidR="432F8473" w:rsidRPr="00BD4592" w:rsidSect="00F044B3">
          <w:type w:val="continuous"/>
          <w:pgSz w:w="12240" w:h="15840"/>
          <w:pgMar w:top="1440" w:right="1440" w:bottom="1440" w:left="1440" w:header="720" w:footer="720" w:gutter="0"/>
          <w:cols w:num="3" w:space="720"/>
          <w:docGrid w:linePitch="360"/>
        </w:sectPr>
      </w:pPr>
    </w:p>
    <w:p w14:paraId="45CD2C54" w14:textId="7F318B0B" w:rsidR="004B3DB2" w:rsidRPr="00BD4592" w:rsidRDefault="61C7A4D9" w:rsidP="00F467BA">
      <w:pPr>
        <w:pStyle w:val="Heading1"/>
      </w:pPr>
      <w:bookmarkStart w:id="72" w:name="_Toc229553477"/>
      <w:bookmarkStart w:id="73" w:name="_Hlk200016795"/>
      <w:r w:rsidRPr="00BD4592">
        <w:t>Uniform Code</w:t>
      </w:r>
      <w:bookmarkEnd w:id="72"/>
    </w:p>
    <w:p w14:paraId="3A4A33AD" w14:textId="77777777" w:rsidR="00F4081B" w:rsidRPr="00BD4592" w:rsidRDefault="14B56D43" w:rsidP="0070104B">
      <w:pPr>
        <w:pStyle w:val="ListParagraph"/>
        <w:numPr>
          <w:ilvl w:val="0"/>
          <w:numId w:val="40"/>
        </w:numPr>
        <w:rPr>
          <w:rFonts w:cs="Arial"/>
        </w:rPr>
      </w:pPr>
      <w:r w:rsidRPr="00BD4592">
        <w:rPr>
          <w:rFonts w:cs="Arial"/>
        </w:rPr>
        <w:t xml:space="preserve">The student nurse uniform </w:t>
      </w:r>
      <w:r w:rsidR="29D7E686" w:rsidRPr="00BD4592">
        <w:rPr>
          <w:rFonts w:cs="Arial"/>
        </w:rPr>
        <w:t>is defined as</w:t>
      </w:r>
      <w:r w:rsidR="00F4081B" w:rsidRPr="00BD4592">
        <w:rPr>
          <w:rFonts w:cs="Arial"/>
        </w:rPr>
        <w:t>:</w:t>
      </w:r>
      <w:r w:rsidR="29D7E686" w:rsidRPr="00BD4592">
        <w:rPr>
          <w:rFonts w:cs="Arial"/>
        </w:rPr>
        <w:t xml:space="preserve"> </w:t>
      </w:r>
    </w:p>
    <w:p w14:paraId="586995E6" w14:textId="77777777" w:rsidR="00F4081B" w:rsidRPr="00BD4592" w:rsidRDefault="14B56D43" w:rsidP="0070104B">
      <w:pPr>
        <w:pStyle w:val="ListParagraph"/>
        <w:numPr>
          <w:ilvl w:val="1"/>
          <w:numId w:val="40"/>
        </w:numPr>
        <w:rPr>
          <w:rFonts w:cs="Arial"/>
        </w:rPr>
      </w:pPr>
      <w:r w:rsidRPr="00BD4592">
        <w:rPr>
          <w:rFonts w:cs="Arial"/>
        </w:rPr>
        <w:t xml:space="preserve">purple scrub top, </w:t>
      </w:r>
    </w:p>
    <w:p w14:paraId="714116B5" w14:textId="77777777" w:rsidR="00F4081B" w:rsidRPr="00BD4592" w:rsidRDefault="4583CBA6" w:rsidP="0070104B">
      <w:pPr>
        <w:pStyle w:val="ListParagraph"/>
        <w:numPr>
          <w:ilvl w:val="1"/>
          <w:numId w:val="40"/>
        </w:numPr>
        <w:rPr>
          <w:rFonts w:cs="Arial"/>
        </w:rPr>
      </w:pPr>
      <w:r w:rsidRPr="00BD4592">
        <w:rPr>
          <w:rFonts w:cs="Arial"/>
        </w:rPr>
        <w:t>black</w:t>
      </w:r>
      <w:r w:rsidR="14B56D43" w:rsidRPr="00BD4592">
        <w:rPr>
          <w:rFonts w:cs="Arial"/>
        </w:rPr>
        <w:t xml:space="preserve"> scrub jacket, </w:t>
      </w:r>
    </w:p>
    <w:p w14:paraId="51859395" w14:textId="24F8A9A1" w:rsidR="00F4081B" w:rsidRPr="00BD4592" w:rsidRDefault="00F4081B" w:rsidP="0070104B">
      <w:pPr>
        <w:pStyle w:val="ListParagraph"/>
        <w:numPr>
          <w:ilvl w:val="1"/>
          <w:numId w:val="40"/>
        </w:numPr>
        <w:rPr>
          <w:rFonts w:cs="Arial"/>
        </w:rPr>
      </w:pPr>
      <w:r w:rsidRPr="00BD4592">
        <w:rPr>
          <w:rFonts w:cs="Arial"/>
        </w:rPr>
        <w:t>b</w:t>
      </w:r>
      <w:r w:rsidR="14B56D43" w:rsidRPr="00BD4592">
        <w:rPr>
          <w:rFonts w:cs="Arial"/>
        </w:rPr>
        <w:t>lack scrub pants</w:t>
      </w:r>
      <w:r w:rsidR="00645520" w:rsidRPr="00BD4592">
        <w:rPr>
          <w:rFonts w:cs="Arial"/>
        </w:rPr>
        <w:t xml:space="preserve"> (or skirt)</w:t>
      </w:r>
      <w:r w:rsidR="7555F367" w:rsidRPr="00BD4592">
        <w:rPr>
          <w:rFonts w:cs="Arial"/>
        </w:rPr>
        <w:t xml:space="preserve">, </w:t>
      </w:r>
    </w:p>
    <w:p w14:paraId="7F94D8A7" w14:textId="47C57ABB" w:rsidR="00F4081B" w:rsidRPr="00BD4592" w:rsidRDefault="00F4081B" w:rsidP="0070104B">
      <w:pPr>
        <w:pStyle w:val="ListParagraph"/>
        <w:numPr>
          <w:ilvl w:val="1"/>
          <w:numId w:val="40"/>
        </w:numPr>
        <w:rPr>
          <w:rFonts w:cs="Arial"/>
        </w:rPr>
      </w:pPr>
      <w:r w:rsidRPr="00BD4592">
        <w:rPr>
          <w:rFonts w:cs="Arial"/>
        </w:rPr>
        <w:t>socks,</w:t>
      </w:r>
    </w:p>
    <w:p w14:paraId="7F225C54" w14:textId="7EAE4B8A" w:rsidR="00F4081B" w:rsidRPr="00BD4592" w:rsidRDefault="7555F367" w:rsidP="0070104B">
      <w:pPr>
        <w:pStyle w:val="ListParagraph"/>
        <w:numPr>
          <w:ilvl w:val="1"/>
          <w:numId w:val="40"/>
        </w:numPr>
        <w:rPr>
          <w:rFonts w:cs="Arial"/>
        </w:rPr>
      </w:pPr>
      <w:r w:rsidRPr="00BD4592">
        <w:rPr>
          <w:rFonts w:cs="Arial"/>
        </w:rPr>
        <w:t>closed toed tennis shoes or closed toed medical crocs</w:t>
      </w:r>
      <w:r w:rsidR="00F4081B" w:rsidRPr="00BD4592">
        <w:rPr>
          <w:rFonts w:cs="Arial"/>
        </w:rPr>
        <w:t xml:space="preserve"> (with back)</w:t>
      </w:r>
      <w:r w:rsidRPr="00BD4592">
        <w:rPr>
          <w:rFonts w:cs="Arial"/>
        </w:rPr>
        <w:t>,</w:t>
      </w:r>
      <w:r w:rsidR="2A89AD9E" w:rsidRPr="00BD4592">
        <w:rPr>
          <w:rFonts w:cs="Arial"/>
        </w:rPr>
        <w:t xml:space="preserve"> </w:t>
      </w:r>
    </w:p>
    <w:p w14:paraId="110EBC14" w14:textId="77777777" w:rsidR="00F4081B" w:rsidRPr="00BD4592" w:rsidRDefault="2A89AD9E" w:rsidP="0070104B">
      <w:pPr>
        <w:pStyle w:val="ListParagraph"/>
        <w:numPr>
          <w:ilvl w:val="1"/>
          <w:numId w:val="40"/>
        </w:numPr>
        <w:rPr>
          <w:rFonts w:cs="Arial"/>
        </w:rPr>
      </w:pPr>
      <w:r w:rsidRPr="00BD4592">
        <w:rPr>
          <w:rFonts w:cs="Arial"/>
        </w:rPr>
        <w:t xml:space="preserve">a watch with a sweep second hand or digital watch, </w:t>
      </w:r>
    </w:p>
    <w:p w14:paraId="517504DA" w14:textId="2DF974D3" w:rsidR="00F4081B" w:rsidRPr="00BD4592" w:rsidRDefault="2A89AD9E" w:rsidP="0070104B">
      <w:pPr>
        <w:pStyle w:val="ListParagraph"/>
        <w:numPr>
          <w:ilvl w:val="1"/>
          <w:numId w:val="40"/>
        </w:numPr>
        <w:rPr>
          <w:rFonts w:cs="Arial"/>
        </w:rPr>
      </w:pPr>
      <w:r w:rsidRPr="00BD4592">
        <w:rPr>
          <w:rFonts w:cs="Arial"/>
        </w:rPr>
        <w:t xml:space="preserve">bandage scissors, </w:t>
      </w:r>
    </w:p>
    <w:p w14:paraId="56038D5B" w14:textId="7058186F" w:rsidR="00F4081B" w:rsidRPr="00BD4592" w:rsidRDefault="00F4081B" w:rsidP="0070104B">
      <w:pPr>
        <w:pStyle w:val="ListParagraph"/>
        <w:numPr>
          <w:ilvl w:val="1"/>
          <w:numId w:val="40"/>
        </w:numPr>
        <w:rPr>
          <w:rFonts w:cs="Arial"/>
        </w:rPr>
      </w:pPr>
      <w:r w:rsidRPr="00BD4592">
        <w:rPr>
          <w:rFonts w:cs="Arial"/>
        </w:rPr>
        <w:t>stethoscope,</w:t>
      </w:r>
    </w:p>
    <w:p w14:paraId="037B585C" w14:textId="77777777" w:rsidR="00F4081B" w:rsidRPr="00BD4592" w:rsidRDefault="2A89AD9E" w:rsidP="0070104B">
      <w:pPr>
        <w:pStyle w:val="ListParagraph"/>
        <w:numPr>
          <w:ilvl w:val="1"/>
          <w:numId w:val="40"/>
        </w:numPr>
        <w:rPr>
          <w:rFonts w:cs="Arial"/>
        </w:rPr>
      </w:pPr>
      <w:r w:rsidRPr="00BD4592">
        <w:rPr>
          <w:rFonts w:cs="Arial"/>
        </w:rPr>
        <w:t xml:space="preserve">pen with black ink and </w:t>
      </w:r>
    </w:p>
    <w:p w14:paraId="2373C2D4" w14:textId="28ACAD26" w:rsidR="14B56D43" w:rsidRPr="00BD4592" w:rsidRDefault="2A89AD9E" w:rsidP="0070104B">
      <w:pPr>
        <w:pStyle w:val="ListParagraph"/>
        <w:numPr>
          <w:ilvl w:val="1"/>
          <w:numId w:val="40"/>
        </w:numPr>
        <w:rPr>
          <w:rFonts w:cs="Arial"/>
        </w:rPr>
      </w:pPr>
      <w:r w:rsidRPr="00BD4592">
        <w:rPr>
          <w:rFonts w:cs="Arial"/>
        </w:rPr>
        <w:t>ID badge</w:t>
      </w:r>
      <w:r w:rsidR="02B96968" w:rsidRPr="00BD4592">
        <w:rPr>
          <w:rFonts w:cs="Arial"/>
        </w:rPr>
        <w:t xml:space="preserve"> with student picture ID obtained through IVCC Admissions and Records office</w:t>
      </w:r>
      <w:r w:rsidRPr="00BD4592">
        <w:rPr>
          <w:rFonts w:cs="Arial"/>
        </w:rPr>
        <w:t>.</w:t>
      </w:r>
    </w:p>
    <w:p w14:paraId="0EDEC6F1" w14:textId="77777777" w:rsidR="00F4081B" w:rsidRPr="00BD4592" w:rsidRDefault="66DCF793" w:rsidP="0070104B">
      <w:pPr>
        <w:pStyle w:val="ListParagraph"/>
        <w:numPr>
          <w:ilvl w:val="0"/>
          <w:numId w:val="40"/>
        </w:numPr>
        <w:rPr>
          <w:rFonts w:cs="Arial"/>
        </w:rPr>
      </w:pPr>
      <w:r w:rsidRPr="00BD4592">
        <w:rPr>
          <w:rFonts w:cs="Arial"/>
        </w:rPr>
        <w:t xml:space="preserve">Clean wrinkle-free uniforms are required for all students on the clinical unit. </w:t>
      </w:r>
    </w:p>
    <w:p w14:paraId="1D2BC716" w14:textId="77777777" w:rsidR="00F4081B" w:rsidRPr="00BD4592" w:rsidRDefault="66DCF793" w:rsidP="0070104B">
      <w:pPr>
        <w:pStyle w:val="ListParagraph"/>
        <w:numPr>
          <w:ilvl w:val="1"/>
          <w:numId w:val="40"/>
        </w:numPr>
        <w:rPr>
          <w:rFonts w:cs="Arial"/>
        </w:rPr>
      </w:pPr>
      <w:r w:rsidRPr="00BD4592">
        <w:rPr>
          <w:rFonts w:cs="Arial"/>
        </w:rPr>
        <w:t>The scrub top</w:t>
      </w:r>
      <w:r w:rsidR="65305682" w:rsidRPr="00BD4592">
        <w:rPr>
          <w:rFonts w:cs="Arial"/>
        </w:rPr>
        <w:t xml:space="preserve"> </w:t>
      </w:r>
      <w:r w:rsidR="25365259" w:rsidRPr="00BD4592">
        <w:rPr>
          <w:rFonts w:cs="Arial"/>
        </w:rPr>
        <w:t xml:space="preserve">is dark </w:t>
      </w:r>
      <w:r w:rsidR="787783EE" w:rsidRPr="00BD4592">
        <w:rPr>
          <w:rFonts w:cs="Arial"/>
        </w:rPr>
        <w:t xml:space="preserve">purple </w:t>
      </w:r>
      <w:r w:rsidR="65305682" w:rsidRPr="00BD4592">
        <w:rPr>
          <w:rFonts w:cs="Arial"/>
        </w:rPr>
        <w:t xml:space="preserve">and </w:t>
      </w:r>
      <w:r w:rsidR="0D49F84F" w:rsidRPr="00BD4592">
        <w:rPr>
          <w:rFonts w:cs="Arial"/>
        </w:rPr>
        <w:t xml:space="preserve">the </w:t>
      </w:r>
      <w:r w:rsidR="00D13AA5" w:rsidRPr="00BD4592">
        <w:rPr>
          <w:rFonts w:cs="Arial"/>
        </w:rPr>
        <w:t>jacket is</w:t>
      </w:r>
      <w:r w:rsidR="47136228" w:rsidRPr="00BD4592">
        <w:rPr>
          <w:rFonts w:cs="Arial"/>
        </w:rPr>
        <w:t xml:space="preserve"> </w:t>
      </w:r>
      <w:r w:rsidR="2F2DBAEB" w:rsidRPr="00BD4592">
        <w:rPr>
          <w:rFonts w:cs="Arial"/>
        </w:rPr>
        <w:t>black</w:t>
      </w:r>
      <w:r w:rsidR="1725B0FE" w:rsidRPr="00BD4592">
        <w:rPr>
          <w:rFonts w:cs="Arial"/>
        </w:rPr>
        <w:t xml:space="preserve"> and </w:t>
      </w:r>
      <w:r w:rsidR="6466C20A" w:rsidRPr="00BD4592">
        <w:rPr>
          <w:rFonts w:cs="Arial"/>
        </w:rPr>
        <w:t xml:space="preserve">BOTH </w:t>
      </w:r>
      <w:r w:rsidR="1725B0FE" w:rsidRPr="00BD4592">
        <w:rPr>
          <w:rFonts w:cs="Arial"/>
        </w:rPr>
        <w:t xml:space="preserve">must be purchased through the IVCC Bookstore due to embroidery. </w:t>
      </w:r>
    </w:p>
    <w:p w14:paraId="0C8760FC" w14:textId="3547C4DA" w:rsidR="00D13AA5" w:rsidRPr="00BD4592" w:rsidRDefault="00D13AA5" w:rsidP="0070104B">
      <w:pPr>
        <w:pStyle w:val="ListParagraph"/>
        <w:numPr>
          <w:ilvl w:val="1"/>
          <w:numId w:val="40"/>
        </w:numPr>
        <w:rPr>
          <w:rFonts w:cs="Arial"/>
        </w:rPr>
      </w:pPr>
      <w:r w:rsidRPr="00BD4592">
        <w:rPr>
          <w:rFonts w:cs="Arial"/>
        </w:rPr>
        <w:t>The scrub</w:t>
      </w:r>
      <w:r w:rsidR="519540E0" w:rsidRPr="00BD4592">
        <w:rPr>
          <w:rFonts w:cs="Arial"/>
        </w:rPr>
        <w:t xml:space="preserve"> </w:t>
      </w:r>
      <w:r w:rsidR="5AD23F60" w:rsidRPr="00BD4592">
        <w:rPr>
          <w:rFonts w:cs="Arial"/>
        </w:rPr>
        <w:t>pants</w:t>
      </w:r>
      <w:r w:rsidR="66DCF793" w:rsidRPr="00BD4592">
        <w:rPr>
          <w:rFonts w:cs="Arial"/>
        </w:rPr>
        <w:t xml:space="preserve"> </w:t>
      </w:r>
      <w:r w:rsidR="00645520" w:rsidRPr="00BD4592">
        <w:rPr>
          <w:rFonts w:cs="Arial"/>
        </w:rPr>
        <w:t xml:space="preserve">(or skirt) </w:t>
      </w:r>
      <w:r w:rsidR="00F4081B" w:rsidRPr="00BD4592">
        <w:rPr>
          <w:rFonts w:cs="Arial"/>
        </w:rPr>
        <w:t>are</w:t>
      </w:r>
      <w:r w:rsidR="66DCF793" w:rsidRPr="00BD4592">
        <w:rPr>
          <w:rFonts w:cs="Arial"/>
        </w:rPr>
        <w:t xml:space="preserve"> black</w:t>
      </w:r>
      <w:r w:rsidR="00F4081B" w:rsidRPr="00BD4592">
        <w:rPr>
          <w:rFonts w:cs="Arial"/>
        </w:rPr>
        <w:t>,</w:t>
      </w:r>
      <w:r w:rsidR="332946E6" w:rsidRPr="00BD4592">
        <w:rPr>
          <w:rFonts w:cs="Arial"/>
        </w:rPr>
        <w:t xml:space="preserve"> in the style of the student</w:t>
      </w:r>
      <w:r w:rsidR="62A978A2" w:rsidRPr="00BD4592">
        <w:rPr>
          <w:rFonts w:cs="Arial"/>
        </w:rPr>
        <w:t>’</w:t>
      </w:r>
      <w:r w:rsidR="332946E6" w:rsidRPr="00BD4592">
        <w:rPr>
          <w:rFonts w:cs="Arial"/>
        </w:rPr>
        <w:t>s choice</w:t>
      </w:r>
      <w:r w:rsidR="04E705E9" w:rsidRPr="00BD4592">
        <w:rPr>
          <w:rFonts w:cs="Arial"/>
        </w:rPr>
        <w:t xml:space="preserve">, and may be purchased </w:t>
      </w:r>
      <w:r w:rsidR="2AF18836" w:rsidRPr="00BD4592">
        <w:rPr>
          <w:rFonts w:cs="Arial"/>
        </w:rPr>
        <w:t>wherever</w:t>
      </w:r>
      <w:r w:rsidR="04E705E9" w:rsidRPr="00BD4592">
        <w:rPr>
          <w:rFonts w:cs="Arial"/>
        </w:rPr>
        <w:t xml:space="preserve"> the student chooses, including the IVCC bookstore.</w:t>
      </w:r>
      <w:r w:rsidR="66DCF793" w:rsidRPr="00BD4592">
        <w:rPr>
          <w:rFonts w:cs="Arial"/>
        </w:rPr>
        <w:t xml:space="preserve"> </w:t>
      </w:r>
    </w:p>
    <w:p w14:paraId="6B2A7C50" w14:textId="4FF57AC6" w:rsidR="004B3DB2" w:rsidRPr="00BD4592" w:rsidRDefault="5F1D0243" w:rsidP="0070104B">
      <w:pPr>
        <w:pStyle w:val="ListParagraph"/>
        <w:numPr>
          <w:ilvl w:val="0"/>
          <w:numId w:val="40"/>
        </w:numPr>
        <w:rPr>
          <w:rFonts w:cs="Arial"/>
        </w:rPr>
      </w:pPr>
      <w:r w:rsidRPr="00BD4592">
        <w:rPr>
          <w:rFonts w:cs="Arial"/>
        </w:rPr>
        <w:t>If a student wish</w:t>
      </w:r>
      <w:r w:rsidR="705E9284" w:rsidRPr="00BD4592">
        <w:rPr>
          <w:rFonts w:cs="Arial"/>
        </w:rPr>
        <w:t>es</w:t>
      </w:r>
      <w:r w:rsidRPr="00BD4592">
        <w:rPr>
          <w:rFonts w:cs="Arial"/>
        </w:rPr>
        <w:t xml:space="preserve"> to wear </w:t>
      </w:r>
      <w:r w:rsidR="0E5F76B1" w:rsidRPr="00BD4592">
        <w:rPr>
          <w:rFonts w:cs="Arial"/>
        </w:rPr>
        <w:t xml:space="preserve">a </w:t>
      </w:r>
      <w:r w:rsidRPr="00BD4592">
        <w:rPr>
          <w:rFonts w:cs="Arial"/>
        </w:rPr>
        <w:t>long-sleeved shirt under the scrub top it must be whit</w:t>
      </w:r>
      <w:r w:rsidR="762688AD" w:rsidRPr="00BD4592">
        <w:rPr>
          <w:rFonts w:cs="Arial"/>
        </w:rPr>
        <w:t xml:space="preserve">e or black and can be purchased </w:t>
      </w:r>
      <w:r w:rsidR="6CF1ADDF" w:rsidRPr="00BD4592">
        <w:rPr>
          <w:rFonts w:cs="Arial"/>
        </w:rPr>
        <w:t xml:space="preserve">through the </w:t>
      </w:r>
      <w:r w:rsidR="2DAF0434" w:rsidRPr="00BD4592">
        <w:rPr>
          <w:rFonts w:cs="Arial"/>
        </w:rPr>
        <w:t>bookstore</w:t>
      </w:r>
      <w:r w:rsidR="6CF1ADDF" w:rsidRPr="00BD4592">
        <w:rPr>
          <w:rFonts w:cs="Arial"/>
        </w:rPr>
        <w:t xml:space="preserve"> or another location of the </w:t>
      </w:r>
      <w:r w:rsidR="1A5E8A96" w:rsidRPr="00BD4592">
        <w:rPr>
          <w:rFonts w:cs="Arial"/>
        </w:rPr>
        <w:t>student's</w:t>
      </w:r>
      <w:r w:rsidR="6CF1ADDF" w:rsidRPr="00BD4592">
        <w:rPr>
          <w:rFonts w:cs="Arial"/>
        </w:rPr>
        <w:t xml:space="preserve"> choice. It must be tight fitting in the arms and wrist and mus</w:t>
      </w:r>
      <w:r w:rsidR="305AE3CE" w:rsidRPr="00BD4592">
        <w:rPr>
          <w:rFonts w:cs="Arial"/>
        </w:rPr>
        <w:t xml:space="preserve">t </w:t>
      </w:r>
      <w:r w:rsidR="6CF1ADDF" w:rsidRPr="00BD4592">
        <w:rPr>
          <w:rFonts w:cs="Arial"/>
        </w:rPr>
        <w:t>not impede the use of the hands.</w:t>
      </w:r>
      <w:r w:rsidR="00645520" w:rsidRPr="00BD4592">
        <w:rPr>
          <w:rFonts w:cs="Arial"/>
        </w:rPr>
        <w:t xml:space="preserve"> No thumb loops allowed.</w:t>
      </w:r>
    </w:p>
    <w:p w14:paraId="2B9DEA1C" w14:textId="636439DE" w:rsidR="00D068D3" w:rsidRPr="00BD4592" w:rsidRDefault="5F1D0243" w:rsidP="0070104B">
      <w:pPr>
        <w:pStyle w:val="ListParagraph"/>
        <w:numPr>
          <w:ilvl w:val="0"/>
          <w:numId w:val="40"/>
        </w:numPr>
        <w:rPr>
          <w:rFonts w:cs="Arial"/>
        </w:rPr>
      </w:pPr>
      <w:r w:rsidRPr="00BD4592">
        <w:rPr>
          <w:rFonts w:cs="Arial"/>
        </w:rPr>
        <w:t xml:space="preserve">Shirts must cover the hips and </w:t>
      </w:r>
      <w:r w:rsidR="767F1B9B" w:rsidRPr="00BD4592">
        <w:rPr>
          <w:rFonts w:cs="Arial"/>
        </w:rPr>
        <w:t>the hems</w:t>
      </w:r>
      <w:r w:rsidRPr="00BD4592">
        <w:rPr>
          <w:rFonts w:cs="Arial"/>
        </w:rPr>
        <w:t xml:space="preserve"> of pants should be no longer than the heel of the shoe</w:t>
      </w:r>
      <w:r w:rsidR="036AD522" w:rsidRPr="00BD4592">
        <w:rPr>
          <w:rFonts w:cs="Arial"/>
        </w:rPr>
        <w:t>.</w:t>
      </w:r>
      <w:r w:rsidR="372016D0" w:rsidRPr="00BD4592">
        <w:rPr>
          <w:rFonts w:cs="Arial"/>
        </w:rPr>
        <w:t xml:space="preserve"> Joggers are permitted.</w:t>
      </w:r>
    </w:p>
    <w:p w14:paraId="642B0C6F" w14:textId="7D897499" w:rsidR="00D068D3" w:rsidRPr="00BD4592" w:rsidRDefault="5F1D0243" w:rsidP="0070104B">
      <w:pPr>
        <w:pStyle w:val="ListParagraph"/>
        <w:numPr>
          <w:ilvl w:val="0"/>
          <w:numId w:val="40"/>
        </w:numPr>
        <w:rPr>
          <w:rFonts w:cs="Arial"/>
          <w:strike/>
        </w:rPr>
      </w:pPr>
      <w:r w:rsidRPr="00BD4592">
        <w:rPr>
          <w:rFonts w:cs="Arial"/>
        </w:rPr>
        <w:t xml:space="preserve">No visible mid-section or cleavage. There should never be any skin shown when bending over or raising arms. </w:t>
      </w:r>
    </w:p>
    <w:p w14:paraId="467D9478" w14:textId="4E6B9838" w:rsidR="00645520" w:rsidRPr="00BD4592" w:rsidRDefault="66DCF793" w:rsidP="0070104B">
      <w:pPr>
        <w:pStyle w:val="ListParagraph"/>
        <w:numPr>
          <w:ilvl w:val="0"/>
          <w:numId w:val="40"/>
        </w:numPr>
        <w:rPr>
          <w:rFonts w:cs="Arial"/>
        </w:rPr>
      </w:pPr>
      <w:r w:rsidRPr="00BD4592">
        <w:rPr>
          <w:rStyle w:val="Strong"/>
          <w:rFonts w:cs="Arial"/>
          <w:b w:val="0"/>
          <w:bCs w:val="0"/>
        </w:rPr>
        <w:t>Clean</w:t>
      </w:r>
      <w:r w:rsidRPr="00BD4592">
        <w:rPr>
          <w:rFonts w:cs="Arial"/>
        </w:rPr>
        <w:t xml:space="preserve"> shoes with a solid</w:t>
      </w:r>
      <w:r w:rsidR="29E9DD6B" w:rsidRPr="00BD4592">
        <w:rPr>
          <w:rFonts w:cs="Arial"/>
        </w:rPr>
        <w:t xml:space="preserve"> upper (leather) are re</w:t>
      </w:r>
      <w:r w:rsidR="4C33CF74" w:rsidRPr="00BD4592">
        <w:rPr>
          <w:rFonts w:cs="Arial"/>
        </w:rPr>
        <w:t xml:space="preserve">commended to prevent bloodborne pathogen exposure. </w:t>
      </w:r>
      <w:r w:rsidRPr="00BD4592">
        <w:rPr>
          <w:rFonts w:cs="Arial"/>
        </w:rPr>
        <w:t xml:space="preserve">No open toe or </w:t>
      </w:r>
      <w:r w:rsidR="4087D450" w:rsidRPr="00BD4592">
        <w:rPr>
          <w:rFonts w:cs="Arial"/>
        </w:rPr>
        <w:t>backless</w:t>
      </w:r>
      <w:r w:rsidRPr="00BD4592">
        <w:rPr>
          <w:rFonts w:cs="Arial"/>
        </w:rPr>
        <w:t xml:space="preserve"> shoes are</w:t>
      </w:r>
      <w:r w:rsidR="00D13AA5" w:rsidRPr="00BD4592">
        <w:rPr>
          <w:rFonts w:cs="Arial"/>
        </w:rPr>
        <w:t xml:space="preserve"> </w:t>
      </w:r>
      <w:r w:rsidRPr="00BD4592">
        <w:rPr>
          <w:rFonts w:cs="Arial"/>
        </w:rPr>
        <w:t xml:space="preserve">permitted. </w:t>
      </w:r>
      <w:r w:rsidR="00645520" w:rsidRPr="00BD4592">
        <w:rPr>
          <w:rFonts w:cs="Arial"/>
        </w:rPr>
        <w:t>Black, white, or neutral color tones are permissible. Fluorescent colors are to be avoided.</w:t>
      </w:r>
    </w:p>
    <w:p w14:paraId="6288FD7A" w14:textId="7E3B5D77" w:rsidR="004B3DB2" w:rsidRPr="00BD4592" w:rsidRDefault="66DCF793" w:rsidP="0070104B">
      <w:pPr>
        <w:pStyle w:val="ListParagraph"/>
        <w:numPr>
          <w:ilvl w:val="0"/>
          <w:numId w:val="40"/>
        </w:numPr>
        <w:rPr>
          <w:rFonts w:cs="Arial"/>
        </w:rPr>
      </w:pPr>
      <w:r w:rsidRPr="00BD4592">
        <w:rPr>
          <w:rFonts w:cs="Arial"/>
        </w:rPr>
        <w:t xml:space="preserve">Plain dark socks </w:t>
      </w:r>
      <w:r w:rsidR="3281633D" w:rsidRPr="00BD4592">
        <w:rPr>
          <w:rFonts w:cs="Arial"/>
        </w:rPr>
        <w:t xml:space="preserve">are recommended to </w:t>
      </w:r>
      <w:r w:rsidR="29E9DD6B" w:rsidRPr="00BD4592">
        <w:rPr>
          <w:rFonts w:cs="Arial"/>
        </w:rPr>
        <w:t xml:space="preserve">be worn with pant uniforms. </w:t>
      </w:r>
      <w:r w:rsidRPr="00BD4592">
        <w:rPr>
          <w:rFonts w:cs="Arial"/>
        </w:rPr>
        <w:t>Black, white, or neutra</w:t>
      </w:r>
      <w:r w:rsidR="29E9DD6B" w:rsidRPr="00BD4592">
        <w:rPr>
          <w:rFonts w:cs="Arial"/>
        </w:rPr>
        <w:t xml:space="preserve">l color tones are permissible. </w:t>
      </w:r>
      <w:r w:rsidRPr="00BD4592">
        <w:rPr>
          <w:rFonts w:cs="Arial"/>
        </w:rPr>
        <w:t>Fluorescent colors are to be avoided.</w:t>
      </w:r>
    </w:p>
    <w:p w14:paraId="3C711487" w14:textId="54C4D00E" w:rsidR="00D068D3" w:rsidRPr="00BD4592" w:rsidRDefault="004B3DB2" w:rsidP="0070104B">
      <w:pPr>
        <w:pStyle w:val="ListParagraph"/>
        <w:numPr>
          <w:ilvl w:val="0"/>
          <w:numId w:val="40"/>
        </w:numPr>
        <w:rPr>
          <w:rFonts w:cs="Arial"/>
        </w:rPr>
      </w:pPr>
      <w:r w:rsidRPr="00BD4592">
        <w:rPr>
          <w:rFonts w:cs="Arial"/>
        </w:rPr>
        <w:lastRenderedPageBreak/>
        <w:t>Students must wear their IVCC ID badge while at the clinical agency or alternative experience</w:t>
      </w:r>
      <w:r w:rsidR="00D068D3" w:rsidRPr="00BD4592">
        <w:rPr>
          <w:rFonts w:cs="Arial"/>
        </w:rPr>
        <w:t>.</w:t>
      </w:r>
      <w:r w:rsidR="163B289D" w:rsidRPr="00BD4592">
        <w:rPr>
          <w:rFonts w:cs="Arial"/>
        </w:rPr>
        <w:t xml:space="preserve"> ID must be visible </w:t>
      </w:r>
      <w:r w:rsidR="36041857" w:rsidRPr="00BD4592">
        <w:rPr>
          <w:rFonts w:cs="Arial"/>
        </w:rPr>
        <w:t xml:space="preserve">at all times </w:t>
      </w:r>
      <w:r w:rsidR="163B289D" w:rsidRPr="00BD4592">
        <w:rPr>
          <w:rFonts w:cs="Arial"/>
        </w:rPr>
        <w:t xml:space="preserve">and </w:t>
      </w:r>
      <w:r w:rsidR="10067A7B" w:rsidRPr="00BD4592">
        <w:rPr>
          <w:rFonts w:cs="Arial"/>
        </w:rPr>
        <w:t>on the chest.</w:t>
      </w:r>
    </w:p>
    <w:p w14:paraId="592D4566" w14:textId="77777777" w:rsidR="004B3DB2" w:rsidRPr="00BD4592" w:rsidRDefault="004B3DB2" w:rsidP="0070104B">
      <w:pPr>
        <w:pStyle w:val="ListParagraph"/>
        <w:numPr>
          <w:ilvl w:val="0"/>
          <w:numId w:val="40"/>
        </w:numPr>
        <w:rPr>
          <w:rFonts w:cs="Arial"/>
        </w:rPr>
      </w:pPr>
      <w:r w:rsidRPr="00BD4592">
        <w:rPr>
          <w:rFonts w:cs="Arial"/>
        </w:rPr>
        <w:t xml:space="preserve">Sweaters, jackets, sweatshirts, etc. may </w:t>
      </w:r>
      <w:r w:rsidRPr="00BD4592">
        <w:rPr>
          <w:rFonts w:cs="Arial"/>
          <w:u w:val="single"/>
        </w:rPr>
        <w:t>not</w:t>
      </w:r>
      <w:r w:rsidRPr="00BD4592">
        <w:rPr>
          <w:rFonts w:cs="Arial"/>
        </w:rPr>
        <w:t xml:space="preserve"> be worn on the clinical unit</w:t>
      </w:r>
      <w:r w:rsidR="007919F0" w:rsidRPr="00BD4592">
        <w:rPr>
          <w:rFonts w:cs="Arial"/>
        </w:rPr>
        <w:t xml:space="preserve">. </w:t>
      </w:r>
      <w:r w:rsidRPr="00BD4592">
        <w:tab/>
      </w:r>
    </w:p>
    <w:p w14:paraId="0245134D" w14:textId="39F06227" w:rsidR="00D068D3" w:rsidRPr="00BD4592" w:rsidRDefault="66DCF793" w:rsidP="0070104B">
      <w:pPr>
        <w:pStyle w:val="ListParagraph"/>
        <w:numPr>
          <w:ilvl w:val="0"/>
          <w:numId w:val="40"/>
        </w:numPr>
        <w:rPr>
          <w:rFonts w:cs="Arial"/>
        </w:rPr>
      </w:pPr>
      <w:r w:rsidRPr="00BD4592">
        <w:rPr>
          <w:rFonts w:cs="Arial"/>
        </w:rPr>
        <w:t>Uniform</w:t>
      </w:r>
      <w:r w:rsidR="65B53B2E" w:rsidRPr="00BD4592">
        <w:rPr>
          <w:rFonts w:cs="Arial"/>
        </w:rPr>
        <w:t xml:space="preserve"> </w:t>
      </w:r>
      <w:r w:rsidR="00D13AA5" w:rsidRPr="00BD4592">
        <w:rPr>
          <w:rFonts w:cs="Arial"/>
        </w:rPr>
        <w:t>will be</w:t>
      </w:r>
      <w:r w:rsidRPr="00BD4592">
        <w:rPr>
          <w:rFonts w:cs="Arial"/>
        </w:rPr>
        <w:t xml:space="preserve"> worn as directed by the clinical/lab instructor to any on-campus la</w:t>
      </w:r>
      <w:r w:rsidR="29E9DD6B" w:rsidRPr="00BD4592">
        <w:rPr>
          <w:rFonts w:cs="Arial"/>
        </w:rPr>
        <w:t xml:space="preserve">b or clinical opportunity. </w:t>
      </w:r>
      <w:r w:rsidRPr="00BD4592">
        <w:rPr>
          <w:rFonts w:cs="Arial"/>
        </w:rPr>
        <w:t>No other scrubs can be worn on campus</w:t>
      </w:r>
      <w:r w:rsidR="7C192B3A" w:rsidRPr="00BD4592">
        <w:rPr>
          <w:rFonts w:cs="Arial"/>
        </w:rPr>
        <w:t>.</w:t>
      </w:r>
    </w:p>
    <w:p w14:paraId="2C6752EF" w14:textId="77777777" w:rsidR="00D13AA5" w:rsidRPr="00BD4592" w:rsidRDefault="004B3DB2" w:rsidP="0070104B">
      <w:pPr>
        <w:pStyle w:val="ListParagraph"/>
        <w:numPr>
          <w:ilvl w:val="0"/>
          <w:numId w:val="40"/>
        </w:numPr>
        <w:rPr>
          <w:rFonts w:cs="Arial"/>
        </w:rPr>
      </w:pPr>
      <w:r w:rsidRPr="00BD4592">
        <w:rPr>
          <w:rFonts w:cs="Arial"/>
        </w:rPr>
        <w:t xml:space="preserve">Personal appearance shall be representative of that expected of a professional nurse and shall be an example of good grooming for the patients. </w:t>
      </w:r>
    </w:p>
    <w:p w14:paraId="139D0E3D" w14:textId="05872371" w:rsidR="00D068D3" w:rsidRPr="00BD4592" w:rsidRDefault="004B3DB2" w:rsidP="0070104B">
      <w:pPr>
        <w:pStyle w:val="ListParagraph"/>
        <w:numPr>
          <w:ilvl w:val="0"/>
          <w:numId w:val="40"/>
        </w:numPr>
        <w:rPr>
          <w:rFonts w:cs="Arial"/>
        </w:rPr>
      </w:pPr>
      <w:r w:rsidRPr="00BD4592">
        <w:rPr>
          <w:rFonts w:cs="Arial"/>
        </w:rPr>
        <w:t>Failure to adhere to the stated uniform regulations will result in being dismissed from the clinical unit for the day and/or an unsatisfactory report</w:t>
      </w:r>
      <w:r w:rsidR="00D068D3" w:rsidRPr="00BD4592">
        <w:rPr>
          <w:rFonts w:cs="Arial"/>
        </w:rPr>
        <w:t>.</w:t>
      </w:r>
    </w:p>
    <w:p w14:paraId="0B37F3A2" w14:textId="77777777" w:rsidR="004B3DB2" w:rsidRPr="00BD4592" w:rsidRDefault="61C7A4D9" w:rsidP="00F467BA">
      <w:pPr>
        <w:pStyle w:val="Heading1"/>
      </w:pPr>
      <w:bookmarkStart w:id="74" w:name="_Toc229553478"/>
      <w:r w:rsidRPr="00BD4592">
        <w:t>Appearance</w:t>
      </w:r>
      <w:bookmarkEnd w:id="74"/>
      <w:r w:rsidRPr="00BD4592">
        <w:t xml:space="preserve"> </w:t>
      </w:r>
    </w:p>
    <w:p w14:paraId="796B2E9E" w14:textId="59806AD4" w:rsidR="004B3DB2" w:rsidRPr="00BD4592" w:rsidRDefault="7F8A0193" w:rsidP="0070104B">
      <w:pPr>
        <w:pStyle w:val="ListParagraph"/>
        <w:numPr>
          <w:ilvl w:val="0"/>
          <w:numId w:val="41"/>
        </w:numPr>
        <w:rPr>
          <w:rFonts w:cs="Arial"/>
        </w:rPr>
      </w:pPr>
      <w:r w:rsidRPr="00BD4592">
        <w:rPr>
          <w:rFonts w:cs="Arial"/>
        </w:rPr>
        <w:t xml:space="preserve"> Fingernails are to be neatly manicured and of reasonable length (less than ¼ inch in length from tip of finger)</w:t>
      </w:r>
    </w:p>
    <w:p w14:paraId="05907ABD" w14:textId="32464FE8" w:rsidR="004B3DB2" w:rsidRPr="00BD4592" w:rsidRDefault="7F8A0193" w:rsidP="0070104B">
      <w:pPr>
        <w:pStyle w:val="ListParagraph"/>
        <w:numPr>
          <w:ilvl w:val="1"/>
          <w:numId w:val="41"/>
        </w:numPr>
        <w:spacing w:before="240" w:after="240"/>
        <w:rPr>
          <w:szCs w:val="24"/>
        </w:rPr>
      </w:pPr>
      <w:r w:rsidRPr="00BD4592">
        <w:t>For those individuals providing direct patient care, cleaning patient/treatment rooms, and or/preparing items that touch the patient or are used for patient care, artificial nails, extenders, or enhancements are not allowed.</w:t>
      </w:r>
    </w:p>
    <w:p w14:paraId="3ED4FC07" w14:textId="5483C9DD" w:rsidR="004B3DB2" w:rsidRPr="00BD4592" w:rsidRDefault="7F8A0193" w:rsidP="0070104B">
      <w:pPr>
        <w:pStyle w:val="ListParagraph"/>
        <w:numPr>
          <w:ilvl w:val="1"/>
          <w:numId w:val="41"/>
        </w:numPr>
        <w:spacing w:before="240" w:after="240"/>
        <w:rPr>
          <w:szCs w:val="24"/>
        </w:rPr>
      </w:pPr>
      <w:r w:rsidRPr="00BD4592">
        <w:t>Anything applied to natural nails, other than nail polish, is considered an enhancement. Gel and shellac nail polish are considered an enhancement and not allowed for those individuals providing direct patient care.</w:t>
      </w:r>
    </w:p>
    <w:p w14:paraId="7C8A4D8A" w14:textId="2E8F1F6F" w:rsidR="004B3DB2" w:rsidRPr="00BD4592" w:rsidRDefault="7F8A0193" w:rsidP="0070104B">
      <w:pPr>
        <w:pStyle w:val="ListParagraph"/>
        <w:numPr>
          <w:ilvl w:val="1"/>
          <w:numId w:val="41"/>
        </w:numPr>
        <w:rPr>
          <w:rFonts w:cs="Arial"/>
          <w:szCs w:val="24"/>
        </w:rPr>
      </w:pPr>
      <w:r w:rsidRPr="00BD4592">
        <w:t>Nail polish colors need to be appropriate for professional/business appearance.</w:t>
      </w:r>
      <w:r w:rsidR="29E9DD6B" w:rsidRPr="00BD4592">
        <w:rPr>
          <w:rFonts w:cs="Arial"/>
        </w:rPr>
        <w:t xml:space="preserve"> </w:t>
      </w:r>
      <w:r w:rsidR="334C31AE" w:rsidRPr="00BD4592">
        <w:rPr>
          <w:rFonts w:cs="Arial"/>
        </w:rPr>
        <w:t xml:space="preserve">If nails are painted, polish must be intact and not chipped. </w:t>
      </w:r>
      <w:r w:rsidR="66DCF793" w:rsidRPr="00BD4592">
        <w:rPr>
          <w:rFonts w:cs="Arial"/>
        </w:rPr>
        <w:t>Agency policy may prohibit</w:t>
      </w:r>
      <w:r w:rsidR="29E9DD6B" w:rsidRPr="00BD4592">
        <w:rPr>
          <w:rFonts w:cs="Arial"/>
        </w:rPr>
        <w:t xml:space="preserve"> the use of nail polish.</w:t>
      </w:r>
      <w:r w:rsidR="1CF57E90" w:rsidRPr="00BD4592">
        <w:rPr>
          <w:rFonts w:cs="Arial"/>
        </w:rPr>
        <w:t xml:space="preserve"> </w:t>
      </w:r>
    </w:p>
    <w:p w14:paraId="60CD901B" w14:textId="4ACFAE71" w:rsidR="00D068D3" w:rsidRPr="00BD4592" w:rsidRDefault="004B3DB2" w:rsidP="0070104B">
      <w:pPr>
        <w:pStyle w:val="ListParagraph"/>
        <w:numPr>
          <w:ilvl w:val="0"/>
          <w:numId w:val="41"/>
        </w:numPr>
        <w:rPr>
          <w:rFonts w:cs="Arial"/>
        </w:rPr>
      </w:pPr>
      <w:r w:rsidRPr="00BD4592">
        <w:rPr>
          <w:rFonts w:cs="Arial"/>
        </w:rPr>
        <w:t xml:space="preserve">Hair must be off the collar, clean, neat and away from the face, in a naturally appearing hair color. Only simple, neutral colored, </w:t>
      </w:r>
      <w:r w:rsidR="05D11691" w:rsidRPr="00BD4592">
        <w:rPr>
          <w:rFonts w:cs="Arial"/>
        </w:rPr>
        <w:t>hair</w:t>
      </w:r>
      <w:r w:rsidR="00D13AA5" w:rsidRPr="00BD4592">
        <w:rPr>
          <w:rFonts w:cs="Arial"/>
        </w:rPr>
        <w:t xml:space="preserve"> </w:t>
      </w:r>
      <w:r w:rsidR="05D11691" w:rsidRPr="00BD4592">
        <w:rPr>
          <w:rFonts w:cs="Arial"/>
        </w:rPr>
        <w:t>accessories</w:t>
      </w:r>
      <w:r w:rsidRPr="00BD4592">
        <w:rPr>
          <w:rFonts w:cs="Arial"/>
        </w:rPr>
        <w:t xml:space="preserve"> will be allowed. </w:t>
      </w:r>
    </w:p>
    <w:p w14:paraId="491E4814" w14:textId="77777777" w:rsidR="00D068D3" w:rsidRPr="00BD4592" w:rsidRDefault="004B3DB2" w:rsidP="0070104B">
      <w:pPr>
        <w:pStyle w:val="ListParagraph"/>
        <w:numPr>
          <w:ilvl w:val="0"/>
          <w:numId w:val="41"/>
        </w:numPr>
        <w:rPr>
          <w:rFonts w:cs="Arial"/>
        </w:rPr>
      </w:pPr>
      <w:r w:rsidRPr="00BD4592">
        <w:rPr>
          <w:rFonts w:cs="Arial"/>
        </w:rPr>
        <w:t>Beards must be neat, clean and well-trimmed; otherwise, students need to be clean shaven</w:t>
      </w:r>
      <w:r w:rsidR="00D068D3" w:rsidRPr="00BD4592">
        <w:rPr>
          <w:rFonts w:cs="Arial"/>
        </w:rPr>
        <w:t>.</w:t>
      </w:r>
    </w:p>
    <w:p w14:paraId="4365C5D0" w14:textId="77777777" w:rsidR="003E20C8" w:rsidRPr="00BD4592" w:rsidRDefault="3BB308E7" w:rsidP="0070104B">
      <w:pPr>
        <w:pStyle w:val="ListParagraph"/>
        <w:numPr>
          <w:ilvl w:val="0"/>
          <w:numId w:val="41"/>
        </w:numPr>
        <w:rPr>
          <w:rFonts w:cs="Arial"/>
        </w:rPr>
      </w:pPr>
      <w:r w:rsidRPr="00BD4592">
        <w:rPr>
          <w:rFonts w:cs="Arial"/>
        </w:rPr>
        <w:t>O</w:t>
      </w:r>
      <w:r w:rsidR="004B3DB2" w:rsidRPr="00BD4592">
        <w:rPr>
          <w:rFonts w:cs="Arial"/>
        </w:rPr>
        <w:t>ne pair of small gold, silver or white stone stud earrings for pierced ear</w:t>
      </w:r>
      <w:r w:rsidR="03D49445" w:rsidRPr="00BD4592">
        <w:rPr>
          <w:rFonts w:cs="Arial"/>
        </w:rPr>
        <w:t xml:space="preserve">s </w:t>
      </w:r>
      <w:r w:rsidR="00D13AA5" w:rsidRPr="00BD4592">
        <w:rPr>
          <w:rFonts w:cs="Arial"/>
        </w:rPr>
        <w:t>may be</w:t>
      </w:r>
      <w:r w:rsidR="03D49445" w:rsidRPr="00BD4592">
        <w:rPr>
          <w:rFonts w:cs="Arial"/>
        </w:rPr>
        <w:t xml:space="preserve"> permitted</w:t>
      </w:r>
      <w:r w:rsidR="004B3DB2" w:rsidRPr="00BD4592">
        <w:rPr>
          <w:rFonts w:cs="Arial"/>
        </w:rPr>
        <w:t xml:space="preserve">.  </w:t>
      </w:r>
    </w:p>
    <w:p w14:paraId="092B565F" w14:textId="77777777" w:rsidR="003E20C8" w:rsidRPr="00BD4592" w:rsidRDefault="004B3DB2" w:rsidP="0070104B">
      <w:pPr>
        <w:pStyle w:val="ListParagraph"/>
        <w:numPr>
          <w:ilvl w:val="0"/>
          <w:numId w:val="41"/>
        </w:numPr>
        <w:rPr>
          <w:rFonts w:cs="Arial"/>
        </w:rPr>
      </w:pPr>
      <w:r w:rsidRPr="00BD4592">
        <w:rPr>
          <w:rFonts w:cs="Arial"/>
        </w:rPr>
        <w:t>Wedding bands are allowed. Discretion must be used regarding safety and asepsis with any type of ring</w:t>
      </w:r>
      <w:r w:rsidR="6BDBFACF" w:rsidRPr="00BD4592">
        <w:rPr>
          <w:rFonts w:cs="Arial"/>
        </w:rPr>
        <w:t xml:space="preserve">, i.e., </w:t>
      </w:r>
      <w:r w:rsidR="68B1BEC3" w:rsidRPr="00BD4592">
        <w:rPr>
          <w:rFonts w:cs="Arial"/>
        </w:rPr>
        <w:t>engagement rings that may puncture exam gloves</w:t>
      </w:r>
      <w:r w:rsidRPr="00BD4592">
        <w:rPr>
          <w:rFonts w:cs="Arial"/>
        </w:rPr>
        <w:t xml:space="preserve">. </w:t>
      </w:r>
    </w:p>
    <w:p w14:paraId="29C0132A" w14:textId="326288EA" w:rsidR="00D068D3" w:rsidRPr="00BD4592" w:rsidRDefault="004B3DB2" w:rsidP="0070104B">
      <w:pPr>
        <w:pStyle w:val="ListParagraph"/>
        <w:numPr>
          <w:ilvl w:val="0"/>
          <w:numId w:val="41"/>
        </w:numPr>
        <w:rPr>
          <w:rFonts w:cs="Arial"/>
        </w:rPr>
      </w:pPr>
      <w:r w:rsidRPr="00BD4592">
        <w:rPr>
          <w:rFonts w:cs="Arial"/>
        </w:rPr>
        <w:t xml:space="preserve">Rings, studs, or gauges through the nostrils, lips, tongue, eyebrows or any visible place other than the ears are </w:t>
      </w:r>
      <w:r w:rsidR="601D4B41" w:rsidRPr="00BD4592">
        <w:rPr>
          <w:rFonts w:cs="Arial"/>
        </w:rPr>
        <w:t>not permitted</w:t>
      </w:r>
      <w:r w:rsidRPr="00BD4592">
        <w:rPr>
          <w:rFonts w:cs="Arial"/>
        </w:rPr>
        <w:t>. Clear spacers are acceptable</w:t>
      </w:r>
      <w:r w:rsidR="00D068D3" w:rsidRPr="00BD4592">
        <w:rPr>
          <w:rFonts w:cs="Arial"/>
        </w:rPr>
        <w:t>.</w:t>
      </w:r>
    </w:p>
    <w:p w14:paraId="48ABFB50" w14:textId="7E223A39" w:rsidR="00D068D3" w:rsidRPr="00BD4592" w:rsidRDefault="66DCF793" w:rsidP="0070104B">
      <w:pPr>
        <w:pStyle w:val="ListParagraph"/>
        <w:numPr>
          <w:ilvl w:val="0"/>
          <w:numId w:val="41"/>
        </w:numPr>
        <w:rPr>
          <w:rFonts w:cs="Arial"/>
        </w:rPr>
      </w:pPr>
      <w:r w:rsidRPr="00BD4592">
        <w:rPr>
          <w:rFonts w:cs="Arial"/>
        </w:rPr>
        <w:t xml:space="preserve">Students are </w:t>
      </w:r>
      <w:r w:rsidR="58A3DF73" w:rsidRPr="00BD4592">
        <w:rPr>
          <w:rFonts w:cs="Arial"/>
        </w:rPr>
        <w:t xml:space="preserve">not </w:t>
      </w:r>
      <w:r w:rsidR="0D481F41" w:rsidRPr="00BD4592">
        <w:rPr>
          <w:rFonts w:cs="Arial"/>
        </w:rPr>
        <w:t xml:space="preserve">permitted </w:t>
      </w:r>
      <w:r w:rsidRPr="00BD4592">
        <w:rPr>
          <w:rFonts w:cs="Arial"/>
        </w:rPr>
        <w:t>to chew gum or smoke</w:t>
      </w:r>
      <w:r w:rsidR="42797A0D" w:rsidRPr="00BD4592">
        <w:rPr>
          <w:rFonts w:cs="Arial"/>
        </w:rPr>
        <w:t>/vape</w:t>
      </w:r>
      <w:r w:rsidRPr="00BD4592">
        <w:rPr>
          <w:rFonts w:cs="Arial"/>
        </w:rPr>
        <w:t xml:space="preserve"> while at clinical or at an alternative experience</w:t>
      </w:r>
      <w:r w:rsidR="7C192B3A" w:rsidRPr="00BD4592">
        <w:rPr>
          <w:rFonts w:cs="Arial"/>
        </w:rPr>
        <w:t>.</w:t>
      </w:r>
    </w:p>
    <w:p w14:paraId="10A4914F" w14:textId="5542AD25" w:rsidR="00D068D3" w:rsidRPr="00BD4592" w:rsidRDefault="1D7F60DF" w:rsidP="0070104B">
      <w:pPr>
        <w:pStyle w:val="ListParagraph"/>
        <w:numPr>
          <w:ilvl w:val="0"/>
          <w:numId w:val="41"/>
        </w:numPr>
        <w:rPr>
          <w:rFonts w:cs="Arial"/>
        </w:rPr>
      </w:pPr>
      <w:r w:rsidRPr="00BD4592">
        <w:rPr>
          <w:rFonts w:cs="Arial"/>
        </w:rPr>
        <w:lastRenderedPageBreak/>
        <w:t xml:space="preserve"> Tattoos are permissible if they are simple, appropriate, non-discriminatory and non-offensive to </w:t>
      </w:r>
      <w:r w:rsidR="187F0B2E" w:rsidRPr="00BD4592">
        <w:rPr>
          <w:rFonts w:cs="Arial"/>
        </w:rPr>
        <w:t>faculty, staff,</w:t>
      </w:r>
      <w:r w:rsidR="00C56328" w:rsidRPr="00BD4592">
        <w:rPr>
          <w:rFonts w:cs="Arial"/>
        </w:rPr>
        <w:t xml:space="preserve"> and</w:t>
      </w:r>
      <w:r w:rsidR="187F0B2E" w:rsidRPr="00BD4592">
        <w:rPr>
          <w:rFonts w:cs="Arial"/>
        </w:rPr>
        <w:t xml:space="preserve"> students</w:t>
      </w:r>
      <w:r w:rsidRPr="00BD4592">
        <w:rPr>
          <w:rFonts w:cs="Arial"/>
        </w:rPr>
        <w:t xml:space="preserve"> </w:t>
      </w:r>
      <w:r w:rsidR="7A10A55A" w:rsidRPr="00BD4592">
        <w:rPr>
          <w:rFonts w:cs="Arial"/>
        </w:rPr>
        <w:t>at the college or clinical facility.</w:t>
      </w:r>
      <w:r w:rsidR="00C56328" w:rsidRPr="00BD4592">
        <w:rPr>
          <w:rFonts w:cs="Arial"/>
        </w:rPr>
        <w:t xml:space="preserve"> </w:t>
      </w:r>
      <w:r w:rsidRPr="00BD4592">
        <w:rPr>
          <w:rFonts w:cs="Arial"/>
        </w:rPr>
        <w:t xml:space="preserve">If </w:t>
      </w:r>
      <w:r w:rsidR="241DBCD7" w:rsidRPr="00BD4592">
        <w:rPr>
          <w:rFonts w:cs="Arial"/>
        </w:rPr>
        <w:t xml:space="preserve">administration believes that </w:t>
      </w:r>
      <w:r w:rsidRPr="00BD4592">
        <w:rPr>
          <w:rFonts w:cs="Arial"/>
        </w:rPr>
        <w:t xml:space="preserve">tattoos violate this or complaints are received, the </w:t>
      </w:r>
      <w:r w:rsidR="3CA92D80" w:rsidRPr="00BD4592">
        <w:rPr>
          <w:rFonts w:cs="Arial"/>
        </w:rPr>
        <w:t>director of nursing</w:t>
      </w:r>
      <w:r w:rsidR="00C56328" w:rsidRPr="00BD4592">
        <w:rPr>
          <w:rFonts w:cs="Arial"/>
        </w:rPr>
        <w:t xml:space="preserve"> </w:t>
      </w:r>
      <w:r w:rsidRPr="00BD4592">
        <w:rPr>
          <w:rFonts w:cs="Arial"/>
        </w:rPr>
        <w:t xml:space="preserve">has the discretion to seek further understanding about the relevance of the tattoo; outcome of this review may lead to the </w:t>
      </w:r>
      <w:r w:rsidR="28A1E688" w:rsidRPr="00BD4592">
        <w:rPr>
          <w:rFonts w:cs="Arial"/>
        </w:rPr>
        <w:t>student</w:t>
      </w:r>
      <w:r w:rsidRPr="00BD4592">
        <w:rPr>
          <w:rFonts w:cs="Arial"/>
        </w:rPr>
        <w:t xml:space="preserve"> being required to conceal or cover their tattoos to maintain a professional appearance.</w:t>
      </w:r>
    </w:p>
    <w:p w14:paraId="6084D972" w14:textId="1DBBAEBB" w:rsidR="00D068D3" w:rsidRPr="00BD4592" w:rsidRDefault="1D7F60DF" w:rsidP="0070104B">
      <w:pPr>
        <w:pStyle w:val="ListParagraph"/>
        <w:numPr>
          <w:ilvl w:val="1"/>
          <w:numId w:val="41"/>
        </w:numPr>
        <w:spacing w:before="240" w:after="240"/>
        <w:rPr>
          <w:szCs w:val="24"/>
        </w:rPr>
      </w:pPr>
      <w:r w:rsidRPr="00BD4592">
        <w:t>No visible tattoos are allowed above the shoulders (excluding tattoos for natural looking cosmetic enhancements, such as eyebrows, lips, and eye liners).</w:t>
      </w:r>
    </w:p>
    <w:p w14:paraId="667D2B50" w14:textId="377B3C9A" w:rsidR="00D068D3" w:rsidRPr="00BD4592" w:rsidRDefault="1D7F60DF" w:rsidP="0070104B">
      <w:pPr>
        <w:pStyle w:val="ListParagraph"/>
        <w:numPr>
          <w:ilvl w:val="1"/>
          <w:numId w:val="41"/>
        </w:numPr>
        <w:spacing w:before="240" w:after="240"/>
        <w:rPr>
          <w:szCs w:val="24"/>
        </w:rPr>
      </w:pPr>
      <w:r w:rsidRPr="00BD4592">
        <w:t xml:space="preserve">A tattoo is considered inappropriate if it contains messages, slogans, or depicts images such as, but not limited </w:t>
      </w:r>
      <w:r w:rsidR="7AA4C751" w:rsidRPr="00BD4592">
        <w:t>to</w:t>
      </w:r>
      <w:r w:rsidRPr="00BD4592">
        <w:t xml:space="preserve"> gang related images, racially inappropriate images, violence, sexually suggestive or explicit images, is extremist or undermines the Mission or Values of</w:t>
      </w:r>
      <w:r w:rsidR="439343E1" w:rsidRPr="00BD4592">
        <w:t xml:space="preserve"> IVCC</w:t>
      </w:r>
    </w:p>
    <w:p w14:paraId="08D509BA" w14:textId="0DD0A51C" w:rsidR="00D068D3" w:rsidRPr="00BD4592" w:rsidRDefault="1D7F60DF" w:rsidP="0070104B">
      <w:pPr>
        <w:pStyle w:val="ListParagraph"/>
        <w:numPr>
          <w:ilvl w:val="1"/>
          <w:numId w:val="41"/>
        </w:numPr>
        <w:spacing w:before="240" w:after="240"/>
        <w:rPr>
          <w:szCs w:val="24"/>
        </w:rPr>
      </w:pPr>
      <w:r w:rsidRPr="00BD4592">
        <w:t>A tattoo is considered offensive if it depicts, describes, or refers to intolerance of, or discrimination against any protected class such as race, color, creed, religion, age, disability, gender, national origin, sexual orientation, or it is commonly associated with any organization or group which advocates such intolerance or discrimination; or it could damage the reputation of</w:t>
      </w:r>
      <w:r w:rsidR="3CFE06F1" w:rsidRPr="00BD4592">
        <w:t xml:space="preserve"> IVCC</w:t>
      </w:r>
      <w:r w:rsidRPr="00BD4592">
        <w:t>.</w:t>
      </w:r>
    </w:p>
    <w:p w14:paraId="686F85EF" w14:textId="77777777" w:rsidR="003E20C8" w:rsidRPr="00BD4592" w:rsidRDefault="66DCF793" w:rsidP="0070104B">
      <w:pPr>
        <w:pStyle w:val="ListParagraph"/>
        <w:numPr>
          <w:ilvl w:val="0"/>
          <w:numId w:val="41"/>
        </w:numPr>
        <w:rPr>
          <w:rFonts w:cs="Arial"/>
        </w:rPr>
      </w:pPr>
      <w:r w:rsidRPr="00BD4592">
        <w:rPr>
          <w:rFonts w:cs="Arial"/>
        </w:rPr>
        <w:t xml:space="preserve">Good personal hygienic practices are required. This </w:t>
      </w:r>
      <w:r w:rsidR="3D00459F" w:rsidRPr="00BD4592">
        <w:rPr>
          <w:rFonts w:cs="Arial"/>
        </w:rPr>
        <w:t>includes</w:t>
      </w:r>
      <w:r w:rsidRPr="00BD4592">
        <w:rPr>
          <w:rFonts w:cs="Arial"/>
        </w:rPr>
        <w:t xml:space="preserve"> </w:t>
      </w:r>
      <w:r w:rsidR="758C3B8D" w:rsidRPr="00BD4592">
        <w:rPr>
          <w:rFonts w:cs="Arial"/>
        </w:rPr>
        <w:t xml:space="preserve">overall </w:t>
      </w:r>
      <w:r w:rsidRPr="00BD4592">
        <w:rPr>
          <w:rFonts w:cs="Arial"/>
        </w:rPr>
        <w:t xml:space="preserve">cleanliness, oral hygiene and use of deodorants. </w:t>
      </w:r>
      <w:r w:rsidR="587FFDE2" w:rsidRPr="00BD4592">
        <w:rPr>
          <w:rFonts w:cs="Arial"/>
        </w:rPr>
        <w:t xml:space="preserve"> Odors should not be excessive. No overpowering odors (fragrances, body odor, tobacco or other smoke, etc.) shall be noticeable from a </w:t>
      </w:r>
      <w:r w:rsidR="6EFF0DED" w:rsidRPr="00BD4592">
        <w:rPr>
          <w:rFonts w:cs="Arial"/>
        </w:rPr>
        <w:t>student</w:t>
      </w:r>
      <w:r w:rsidR="587FFDE2" w:rsidRPr="00BD4592">
        <w:rPr>
          <w:rFonts w:cs="Arial"/>
        </w:rPr>
        <w:t xml:space="preserve"> during </w:t>
      </w:r>
      <w:r w:rsidR="56D4DF4C" w:rsidRPr="00BD4592">
        <w:rPr>
          <w:rFonts w:cs="Arial"/>
        </w:rPr>
        <w:t xml:space="preserve">lecture, lab or clinical </w:t>
      </w:r>
      <w:r w:rsidR="587FFDE2" w:rsidRPr="00BD4592">
        <w:rPr>
          <w:rFonts w:cs="Arial"/>
        </w:rPr>
        <w:t>hours.</w:t>
      </w:r>
    </w:p>
    <w:p w14:paraId="6CD1D2AB" w14:textId="521E1DF1" w:rsidR="00D068D3" w:rsidRPr="00BD4592" w:rsidRDefault="004B3DB2" w:rsidP="0070104B">
      <w:pPr>
        <w:pStyle w:val="ListParagraph"/>
        <w:numPr>
          <w:ilvl w:val="0"/>
          <w:numId w:val="41"/>
        </w:numPr>
        <w:rPr>
          <w:rFonts w:cs="Arial"/>
        </w:rPr>
      </w:pPr>
      <w:r w:rsidRPr="00BD4592">
        <w:rPr>
          <w:rFonts w:cs="Arial"/>
        </w:rPr>
        <w:t>Students who do not comply with the above criteria may be sent from the clinical area. This will be counted as a clinical absence</w:t>
      </w:r>
      <w:r w:rsidR="00D068D3" w:rsidRPr="00BD4592">
        <w:rPr>
          <w:rFonts w:cs="Arial"/>
        </w:rPr>
        <w:t>.</w:t>
      </w:r>
    </w:p>
    <w:p w14:paraId="44891401" w14:textId="77777777" w:rsidR="005168C7" w:rsidRPr="00BD4592" w:rsidRDefault="005168C7">
      <w:pPr>
        <w:rPr>
          <w:rFonts w:eastAsia="Times New Roman" w:cs="Arial"/>
          <w:sz w:val="32"/>
          <w:szCs w:val="32"/>
          <w:bdr w:val="none" w:sz="0" w:space="0" w:color="auto" w:frame="1"/>
        </w:rPr>
      </w:pPr>
      <w:r w:rsidRPr="00BD4592">
        <w:br w:type="page"/>
      </w:r>
    </w:p>
    <w:p w14:paraId="488BCB74" w14:textId="40F258D4" w:rsidR="004B3DB2" w:rsidRPr="00BD4592" w:rsidRDefault="34567F96" w:rsidP="00F467BA">
      <w:pPr>
        <w:pStyle w:val="Heading1"/>
      </w:pPr>
      <w:bookmarkStart w:id="75" w:name="_Toc229553479"/>
      <w:bookmarkEnd w:id="73"/>
      <w:r w:rsidRPr="00BD4592">
        <w:lastRenderedPageBreak/>
        <w:t>Critical Incident</w:t>
      </w:r>
      <w:r w:rsidR="08BAEB98" w:rsidRPr="00BD4592">
        <w:t xml:space="preserve"> (CI)</w:t>
      </w:r>
      <w:bookmarkEnd w:id="75"/>
    </w:p>
    <w:p w14:paraId="3608F92F" w14:textId="77777777" w:rsidR="00D068D3" w:rsidRPr="00BD4592" w:rsidRDefault="004B3DB2" w:rsidP="0070104B">
      <w:pPr>
        <w:pStyle w:val="ListParagraph"/>
        <w:numPr>
          <w:ilvl w:val="0"/>
          <w:numId w:val="42"/>
        </w:numPr>
        <w:rPr>
          <w:rFonts w:cs="Arial"/>
        </w:rPr>
      </w:pPr>
      <w:r w:rsidRPr="00BD4592">
        <w:rPr>
          <w:rFonts w:cs="Arial"/>
        </w:rPr>
        <w:t>Each student is expected to know principles and satisfactorily perform skills and procedures, which have been taught. Students are encouraged to utilize the Nursing Laboratory to remain proficient at previously learned skills</w:t>
      </w:r>
      <w:r w:rsidR="00D068D3" w:rsidRPr="00BD4592">
        <w:rPr>
          <w:rFonts w:cs="Arial"/>
        </w:rPr>
        <w:t>.</w:t>
      </w:r>
    </w:p>
    <w:p w14:paraId="114C43F6" w14:textId="20952C86" w:rsidR="004B3DB2" w:rsidRPr="00BD4592" w:rsidRDefault="004B3DB2" w:rsidP="0070104B">
      <w:pPr>
        <w:pStyle w:val="ListParagraph"/>
        <w:numPr>
          <w:ilvl w:val="0"/>
          <w:numId w:val="42"/>
        </w:numPr>
        <w:rPr>
          <w:rFonts w:cs="Arial"/>
        </w:rPr>
      </w:pPr>
      <w:r w:rsidRPr="00BD4592">
        <w:rPr>
          <w:rFonts w:cs="Arial"/>
        </w:rPr>
        <w:t xml:space="preserve">A critical incident </w:t>
      </w:r>
      <w:r w:rsidR="5916FD04" w:rsidRPr="00BD4592">
        <w:rPr>
          <w:rFonts w:cs="Arial"/>
        </w:rPr>
        <w:t xml:space="preserve">(CI) </w:t>
      </w:r>
      <w:r w:rsidRPr="00BD4592">
        <w:rPr>
          <w:rFonts w:cs="Arial"/>
        </w:rPr>
        <w:t>should be viewed as a learning experience and a way to improve clinical performance. To provide fair judgment with this proces</w:t>
      </w:r>
      <w:r w:rsidR="001B124D" w:rsidRPr="00BD4592">
        <w:rPr>
          <w:rFonts w:cs="Arial"/>
        </w:rPr>
        <w:t>s, the following should occur:</w:t>
      </w:r>
    </w:p>
    <w:p w14:paraId="35D7FD93" w14:textId="7B0FCA1C" w:rsidR="004B3DB2" w:rsidRPr="00BD4592" w:rsidRDefault="004B3DB2" w:rsidP="0070104B">
      <w:pPr>
        <w:pStyle w:val="ListParagraph"/>
        <w:numPr>
          <w:ilvl w:val="0"/>
          <w:numId w:val="44"/>
        </w:numPr>
        <w:ind w:left="1080"/>
        <w:rPr>
          <w:rFonts w:cs="Arial"/>
        </w:rPr>
      </w:pPr>
      <w:r w:rsidRPr="00BD4592">
        <w:rPr>
          <w:rFonts w:cs="Arial"/>
        </w:rPr>
        <w:t xml:space="preserve">The </w:t>
      </w:r>
      <w:r w:rsidR="5915AB96" w:rsidRPr="00BD4592">
        <w:rPr>
          <w:rFonts w:cs="Arial"/>
        </w:rPr>
        <w:t>student</w:t>
      </w:r>
      <w:r w:rsidRPr="00BD4592">
        <w:rPr>
          <w:rFonts w:cs="Arial"/>
        </w:rPr>
        <w:t xml:space="preserve"> should review the nursing handbook regardin</w:t>
      </w:r>
      <w:r w:rsidR="001B124D" w:rsidRPr="00BD4592">
        <w:rPr>
          <w:rFonts w:cs="Arial"/>
        </w:rPr>
        <w:t>g Critical Incident citations.</w:t>
      </w:r>
    </w:p>
    <w:p w14:paraId="56024392" w14:textId="6430CF30" w:rsidR="38A2C0DC" w:rsidRPr="00BD4592" w:rsidRDefault="38A2C0DC" w:rsidP="0070104B">
      <w:pPr>
        <w:pStyle w:val="ListParagraph"/>
        <w:numPr>
          <w:ilvl w:val="0"/>
          <w:numId w:val="44"/>
        </w:numPr>
        <w:ind w:left="1080"/>
        <w:rPr>
          <w:rFonts w:cs="Arial"/>
          <w:szCs w:val="24"/>
        </w:rPr>
      </w:pPr>
      <w:r w:rsidRPr="00BD4592">
        <w:rPr>
          <w:rFonts w:cs="Arial"/>
          <w:szCs w:val="24"/>
        </w:rPr>
        <w:t xml:space="preserve">Verbal </w:t>
      </w:r>
      <w:r w:rsidR="28599C36" w:rsidRPr="00BD4592">
        <w:rPr>
          <w:rFonts w:cs="Arial"/>
          <w:szCs w:val="24"/>
        </w:rPr>
        <w:t xml:space="preserve">or informal </w:t>
      </w:r>
      <w:r w:rsidRPr="00BD4592">
        <w:rPr>
          <w:rFonts w:cs="Arial"/>
          <w:szCs w:val="24"/>
        </w:rPr>
        <w:t>notification</w:t>
      </w:r>
      <w:r w:rsidR="3A1560F2" w:rsidRPr="00BD4592">
        <w:rPr>
          <w:rFonts w:cs="Arial"/>
          <w:szCs w:val="24"/>
        </w:rPr>
        <w:t xml:space="preserve"> (i.e., email notification)</w:t>
      </w:r>
      <w:r w:rsidRPr="00BD4592">
        <w:rPr>
          <w:rFonts w:cs="Arial"/>
          <w:szCs w:val="24"/>
        </w:rPr>
        <w:t xml:space="preserve"> by the faculty member issuing the critical incident to the student should occur within </w:t>
      </w:r>
      <w:r w:rsidR="3DDF1B6D" w:rsidRPr="00BD4592">
        <w:rPr>
          <w:rFonts w:cs="Arial"/>
          <w:szCs w:val="24"/>
        </w:rPr>
        <w:t>24 hours of the incident. This timeframe will allow for verification/investigation of the incident by all involved parties.</w:t>
      </w:r>
    </w:p>
    <w:p w14:paraId="2620B018" w14:textId="5E60AE19" w:rsidR="6C78044D" w:rsidRPr="00BD4592" w:rsidRDefault="6C78044D" w:rsidP="0070104B">
      <w:pPr>
        <w:pStyle w:val="ListParagraph"/>
        <w:numPr>
          <w:ilvl w:val="0"/>
          <w:numId w:val="44"/>
        </w:numPr>
        <w:ind w:left="1080"/>
        <w:rPr>
          <w:rFonts w:cs="Arial"/>
          <w:szCs w:val="24"/>
        </w:rPr>
      </w:pPr>
      <w:r w:rsidRPr="00BD4592">
        <w:rPr>
          <w:rFonts w:cs="Arial"/>
          <w:szCs w:val="24"/>
        </w:rPr>
        <w:t>The issuing instructor will inform the Director of Nursing of the C</w:t>
      </w:r>
      <w:r w:rsidR="78169DD3" w:rsidRPr="00BD4592">
        <w:rPr>
          <w:rFonts w:cs="Arial"/>
          <w:szCs w:val="24"/>
        </w:rPr>
        <w:t>I</w:t>
      </w:r>
      <w:r w:rsidRPr="00BD4592">
        <w:rPr>
          <w:rFonts w:cs="Arial"/>
          <w:szCs w:val="24"/>
        </w:rPr>
        <w:t xml:space="preserve"> prior to </w:t>
      </w:r>
      <w:r w:rsidR="7D28C2B2" w:rsidRPr="00BD4592">
        <w:rPr>
          <w:rFonts w:cs="Arial"/>
          <w:szCs w:val="24"/>
        </w:rPr>
        <w:t>issuing</w:t>
      </w:r>
      <w:r w:rsidRPr="00BD4592">
        <w:rPr>
          <w:rFonts w:cs="Arial"/>
          <w:szCs w:val="24"/>
        </w:rPr>
        <w:t xml:space="preserve"> the formal CI</w:t>
      </w:r>
      <w:r w:rsidR="5145AC2F" w:rsidRPr="00BD4592">
        <w:rPr>
          <w:rFonts w:cs="Arial"/>
          <w:szCs w:val="24"/>
        </w:rPr>
        <w:t>, to ensure compliance.</w:t>
      </w:r>
    </w:p>
    <w:p w14:paraId="3A27B5A3" w14:textId="6FD9F255" w:rsidR="004B3DB2" w:rsidRPr="00BD4592" w:rsidRDefault="1B630C2F" w:rsidP="0070104B">
      <w:pPr>
        <w:pStyle w:val="ListParagraph"/>
        <w:numPr>
          <w:ilvl w:val="0"/>
          <w:numId w:val="44"/>
        </w:numPr>
        <w:ind w:left="1080"/>
        <w:rPr>
          <w:rFonts w:cs="Arial"/>
        </w:rPr>
      </w:pPr>
      <w:r w:rsidRPr="00BD4592">
        <w:rPr>
          <w:rFonts w:cs="Arial"/>
        </w:rPr>
        <w:t xml:space="preserve">The issuing instructor will fill out </w:t>
      </w:r>
      <w:r w:rsidR="2EA34C53" w:rsidRPr="00BD4592">
        <w:rPr>
          <w:rFonts w:cs="Arial"/>
        </w:rPr>
        <w:t>a</w:t>
      </w:r>
      <w:r w:rsidR="004B3DB2" w:rsidRPr="00BD4592">
        <w:rPr>
          <w:rFonts w:cs="Arial"/>
        </w:rPr>
        <w:t xml:space="preserve"> </w:t>
      </w:r>
      <w:r w:rsidR="67275CE0" w:rsidRPr="00BD4592">
        <w:rPr>
          <w:rFonts w:cs="Arial"/>
        </w:rPr>
        <w:t xml:space="preserve">formal </w:t>
      </w:r>
      <w:r w:rsidR="004B3DB2" w:rsidRPr="00BD4592">
        <w:rPr>
          <w:rFonts w:cs="Arial"/>
        </w:rPr>
        <w:t xml:space="preserve">Critical Incident </w:t>
      </w:r>
      <w:r w:rsidR="77B90AC9" w:rsidRPr="00BD4592">
        <w:rPr>
          <w:rFonts w:cs="Arial"/>
        </w:rPr>
        <w:t xml:space="preserve">Form </w:t>
      </w:r>
      <w:r w:rsidR="2AA33732" w:rsidRPr="00BD4592">
        <w:rPr>
          <w:rFonts w:cs="Arial"/>
        </w:rPr>
        <w:t>and email</w:t>
      </w:r>
      <w:r w:rsidR="198C6FA6" w:rsidRPr="00BD4592">
        <w:rPr>
          <w:rFonts w:cs="Arial"/>
        </w:rPr>
        <w:t xml:space="preserve"> it</w:t>
      </w:r>
      <w:r w:rsidR="2AA33732" w:rsidRPr="00BD4592">
        <w:rPr>
          <w:rFonts w:cs="Arial"/>
        </w:rPr>
        <w:t xml:space="preserve"> to the student </w:t>
      </w:r>
      <w:r w:rsidR="004B3DB2" w:rsidRPr="00BD4592">
        <w:rPr>
          <w:rFonts w:cs="Arial"/>
        </w:rPr>
        <w:t xml:space="preserve">within </w:t>
      </w:r>
      <w:r w:rsidR="32BF57C1" w:rsidRPr="00BD4592">
        <w:rPr>
          <w:rFonts w:cs="Arial"/>
        </w:rPr>
        <w:t>48</w:t>
      </w:r>
      <w:r w:rsidR="004B3DB2" w:rsidRPr="00BD4592">
        <w:rPr>
          <w:rFonts w:cs="Arial"/>
        </w:rPr>
        <w:t xml:space="preserve"> hours of an incident or th</w:t>
      </w:r>
      <w:r w:rsidR="001B124D" w:rsidRPr="00BD4592">
        <w:rPr>
          <w:rFonts w:cs="Arial"/>
        </w:rPr>
        <w:t>e verification of an incident</w:t>
      </w:r>
      <w:r w:rsidR="4DB3DB35" w:rsidRPr="00BD4592">
        <w:rPr>
          <w:rFonts w:cs="Arial"/>
        </w:rPr>
        <w:t>.</w:t>
      </w:r>
    </w:p>
    <w:p w14:paraId="207001C3" w14:textId="2E7C2203" w:rsidR="004B3DB2" w:rsidRPr="00BD4592" w:rsidRDefault="004B3DB2" w:rsidP="0070104B">
      <w:pPr>
        <w:pStyle w:val="ListParagraph"/>
        <w:numPr>
          <w:ilvl w:val="0"/>
          <w:numId w:val="44"/>
        </w:numPr>
        <w:ind w:left="1080"/>
        <w:rPr>
          <w:rFonts w:cs="Arial"/>
        </w:rPr>
      </w:pPr>
      <w:r w:rsidRPr="00BD4592">
        <w:rPr>
          <w:rFonts w:cs="Arial"/>
        </w:rPr>
        <w:t xml:space="preserve">Once the </w:t>
      </w:r>
      <w:r w:rsidR="7B0FBA29" w:rsidRPr="00BD4592">
        <w:rPr>
          <w:rFonts w:cs="Arial"/>
        </w:rPr>
        <w:t xml:space="preserve">Formal Critical </w:t>
      </w:r>
      <w:r w:rsidR="1CBDC6BF" w:rsidRPr="00BD4592">
        <w:rPr>
          <w:rFonts w:cs="Arial"/>
        </w:rPr>
        <w:t>Incident</w:t>
      </w:r>
      <w:r w:rsidR="7B0FBA29" w:rsidRPr="00BD4592">
        <w:rPr>
          <w:rFonts w:cs="Arial"/>
        </w:rPr>
        <w:t xml:space="preserve"> form is received by the</w:t>
      </w:r>
      <w:r w:rsidR="2D7D9E17" w:rsidRPr="00BD4592">
        <w:rPr>
          <w:rFonts w:cs="Arial"/>
        </w:rPr>
        <w:t xml:space="preserve"> student</w:t>
      </w:r>
      <w:r w:rsidR="0BB3A873" w:rsidRPr="00BD4592">
        <w:rPr>
          <w:rFonts w:cs="Arial"/>
        </w:rPr>
        <w:t xml:space="preserve">, the following steps must occur: </w:t>
      </w:r>
    </w:p>
    <w:p w14:paraId="04005DA0" w14:textId="47689FFD" w:rsidR="00D068D3" w:rsidRPr="00BD4592" w:rsidRDefault="36432693" w:rsidP="0070104B">
      <w:pPr>
        <w:pStyle w:val="ListParagraph"/>
        <w:numPr>
          <w:ilvl w:val="1"/>
          <w:numId w:val="43"/>
        </w:numPr>
        <w:ind w:left="1800"/>
        <w:rPr>
          <w:rFonts w:cs="Arial"/>
        </w:rPr>
      </w:pPr>
      <w:r w:rsidRPr="00BD4592">
        <w:rPr>
          <w:rFonts w:cs="Arial"/>
        </w:rPr>
        <w:t>The student will c</w:t>
      </w:r>
      <w:r w:rsidR="48749D52" w:rsidRPr="00BD4592">
        <w:rPr>
          <w:rFonts w:cs="Arial"/>
        </w:rPr>
        <w:t>omplete the form</w:t>
      </w:r>
      <w:r w:rsidR="1379A4BA" w:rsidRPr="00BD4592">
        <w:rPr>
          <w:rFonts w:cs="Arial"/>
        </w:rPr>
        <w:t xml:space="preserve"> </w:t>
      </w:r>
      <w:r w:rsidR="4629B0D6" w:rsidRPr="00BD4592">
        <w:rPr>
          <w:rFonts w:cs="Arial"/>
        </w:rPr>
        <w:t xml:space="preserve">with </w:t>
      </w:r>
      <w:r w:rsidR="1379A4BA" w:rsidRPr="00BD4592">
        <w:rPr>
          <w:rFonts w:cs="Arial"/>
        </w:rPr>
        <w:t>objective, not subjective res</w:t>
      </w:r>
      <w:r w:rsidR="4A5B7065" w:rsidRPr="00BD4592">
        <w:rPr>
          <w:rFonts w:cs="Arial"/>
        </w:rPr>
        <w:t>ponses</w:t>
      </w:r>
      <w:r w:rsidR="33CD4E6C" w:rsidRPr="00BD4592">
        <w:rPr>
          <w:rFonts w:cs="Arial"/>
        </w:rPr>
        <w:t>,</w:t>
      </w:r>
      <w:r w:rsidR="5056C2BC" w:rsidRPr="00BD4592">
        <w:rPr>
          <w:rFonts w:cs="Arial"/>
        </w:rPr>
        <w:t xml:space="preserve"> </w:t>
      </w:r>
      <w:r w:rsidR="48749D52" w:rsidRPr="00BD4592">
        <w:rPr>
          <w:rFonts w:cs="Arial"/>
        </w:rPr>
        <w:t>and return to the instructor by the date specified</w:t>
      </w:r>
      <w:r w:rsidR="34E15287" w:rsidRPr="00BD4592">
        <w:rPr>
          <w:rFonts w:cs="Arial"/>
        </w:rPr>
        <w:t xml:space="preserve"> on the formal CI</w:t>
      </w:r>
      <w:r w:rsidR="7B59D81A" w:rsidRPr="00BD4592">
        <w:rPr>
          <w:rFonts w:cs="Arial"/>
        </w:rPr>
        <w:t>,</w:t>
      </w:r>
      <w:r w:rsidR="1D64B9F3" w:rsidRPr="00BD4592">
        <w:rPr>
          <w:rFonts w:cs="Arial"/>
        </w:rPr>
        <w:t xml:space="preserve"> </w:t>
      </w:r>
      <w:r w:rsidR="7B59D81A" w:rsidRPr="00BD4592">
        <w:rPr>
          <w:rFonts w:cs="Arial"/>
        </w:rPr>
        <w:t>usually within 24-</w:t>
      </w:r>
      <w:r w:rsidR="75F8E7D1" w:rsidRPr="00BD4592">
        <w:rPr>
          <w:rFonts w:cs="Arial"/>
        </w:rPr>
        <w:t>4</w:t>
      </w:r>
      <w:r w:rsidR="7B59D81A" w:rsidRPr="00BD4592">
        <w:rPr>
          <w:rFonts w:cs="Arial"/>
        </w:rPr>
        <w:t>8 hours after receiving formal CI</w:t>
      </w:r>
    </w:p>
    <w:p w14:paraId="1D14770E" w14:textId="507B5B13" w:rsidR="004B3DB2" w:rsidRPr="00BD4592" w:rsidRDefault="004B3DB2" w:rsidP="0070104B">
      <w:pPr>
        <w:pStyle w:val="ListParagraph"/>
        <w:numPr>
          <w:ilvl w:val="1"/>
          <w:numId w:val="43"/>
        </w:numPr>
        <w:ind w:left="1800"/>
        <w:rPr>
          <w:rFonts w:cs="Arial"/>
        </w:rPr>
      </w:pPr>
      <w:r w:rsidRPr="00BD4592">
        <w:rPr>
          <w:rFonts w:cs="Arial"/>
        </w:rPr>
        <w:t xml:space="preserve">Schedule an appointment with the </w:t>
      </w:r>
      <w:r w:rsidR="50B3B16A" w:rsidRPr="00BD4592">
        <w:rPr>
          <w:rFonts w:cs="Arial"/>
        </w:rPr>
        <w:t>issuing</w:t>
      </w:r>
      <w:r w:rsidRPr="00BD4592">
        <w:rPr>
          <w:rFonts w:cs="Arial"/>
        </w:rPr>
        <w:t xml:space="preserve"> instructor to discuss the Critical Incident.</w:t>
      </w:r>
    </w:p>
    <w:p w14:paraId="488D0A76" w14:textId="6BAB7D69" w:rsidR="24365A87" w:rsidRPr="00BD4592" w:rsidRDefault="24365A87" w:rsidP="0070104B">
      <w:pPr>
        <w:pStyle w:val="ListParagraph"/>
        <w:numPr>
          <w:ilvl w:val="1"/>
          <w:numId w:val="43"/>
        </w:numPr>
        <w:ind w:left="1800"/>
        <w:rPr>
          <w:rFonts w:cs="Arial"/>
          <w:szCs w:val="24"/>
        </w:rPr>
      </w:pPr>
      <w:r w:rsidRPr="00BD4592">
        <w:rPr>
          <w:rFonts w:cs="Arial"/>
          <w:szCs w:val="24"/>
        </w:rPr>
        <w:t xml:space="preserve">Depending on the severity of the CI, the student </w:t>
      </w:r>
      <w:r w:rsidR="0CF9EB6F" w:rsidRPr="00BD4592">
        <w:rPr>
          <w:rFonts w:cs="Arial"/>
          <w:szCs w:val="24"/>
        </w:rPr>
        <w:t xml:space="preserve">may be required to </w:t>
      </w:r>
      <w:r w:rsidRPr="00BD4592">
        <w:rPr>
          <w:rFonts w:cs="Arial"/>
          <w:szCs w:val="24"/>
        </w:rPr>
        <w:t>meet with the Director of Nursing.</w:t>
      </w:r>
    </w:p>
    <w:p w14:paraId="352802D8" w14:textId="77777777" w:rsidR="00D068D3" w:rsidRPr="00BD4592" w:rsidRDefault="004B3DB2" w:rsidP="0070104B">
      <w:pPr>
        <w:pStyle w:val="ListParagraph"/>
        <w:numPr>
          <w:ilvl w:val="0"/>
          <w:numId w:val="42"/>
        </w:numPr>
        <w:rPr>
          <w:rFonts w:cs="Arial"/>
        </w:rPr>
      </w:pPr>
      <w:r w:rsidRPr="00BD4592">
        <w:rPr>
          <w:rFonts w:cs="Arial"/>
        </w:rPr>
        <w:t>The following areas are illustrative of the kind of Critical Incidents, which can result in the dismissal of a student from the nursing program. This list is not all inclusive</w:t>
      </w:r>
      <w:r w:rsidR="00D068D3" w:rsidRPr="00BD4592">
        <w:rPr>
          <w:rFonts w:cs="Arial"/>
        </w:rPr>
        <w:t>.</w:t>
      </w:r>
    </w:p>
    <w:p w14:paraId="5B01D921" w14:textId="069B79CB" w:rsidR="004B3DB2" w:rsidRPr="00BD4592" w:rsidRDefault="004B3DB2" w:rsidP="0070104B">
      <w:pPr>
        <w:pStyle w:val="ListParagraph"/>
        <w:numPr>
          <w:ilvl w:val="0"/>
          <w:numId w:val="45"/>
        </w:numPr>
        <w:rPr>
          <w:rFonts w:cs="Arial"/>
        </w:rPr>
      </w:pPr>
      <w:r w:rsidRPr="00BD4592">
        <w:rPr>
          <w:rFonts w:cs="Arial"/>
        </w:rPr>
        <w:t>Breach of professional ethics (refer to Ethical Behavior section) confidentiality (refer to S</w:t>
      </w:r>
      <w:r w:rsidR="001B124D" w:rsidRPr="00BD4592">
        <w:rPr>
          <w:rFonts w:cs="Arial"/>
        </w:rPr>
        <w:t>ocial Media policy</w:t>
      </w:r>
      <w:r w:rsidR="00F6667D" w:rsidRPr="00BD4592">
        <w:rPr>
          <w:rFonts w:cs="Arial"/>
        </w:rPr>
        <w:t>)</w:t>
      </w:r>
    </w:p>
    <w:p w14:paraId="5C2C39AF" w14:textId="2C02D84A" w:rsidR="004B3DB2" w:rsidRPr="00BD4592" w:rsidRDefault="66DCF793" w:rsidP="0070104B">
      <w:pPr>
        <w:pStyle w:val="ListParagraph"/>
        <w:numPr>
          <w:ilvl w:val="0"/>
          <w:numId w:val="46"/>
        </w:numPr>
        <w:rPr>
          <w:rFonts w:cs="Arial"/>
        </w:rPr>
      </w:pPr>
      <w:r w:rsidRPr="00BD4592">
        <w:rPr>
          <w:rFonts w:cs="Arial"/>
        </w:rPr>
        <w:t xml:space="preserve">Violation of </w:t>
      </w:r>
      <w:r w:rsidR="438C77EF" w:rsidRPr="00BD4592">
        <w:rPr>
          <w:rFonts w:cs="Arial"/>
        </w:rPr>
        <w:t>duty to patient/client</w:t>
      </w:r>
      <w:r w:rsidRPr="00BD4592">
        <w:rPr>
          <w:rFonts w:cs="Arial"/>
        </w:rPr>
        <w:t xml:space="preserve"> </w:t>
      </w:r>
    </w:p>
    <w:p w14:paraId="51C624A3" w14:textId="54D1EA01" w:rsidR="004B3DB2" w:rsidRPr="00BD4592" w:rsidRDefault="66DCF793" w:rsidP="0070104B">
      <w:pPr>
        <w:pStyle w:val="ListParagraph"/>
        <w:numPr>
          <w:ilvl w:val="0"/>
          <w:numId w:val="46"/>
        </w:numPr>
        <w:rPr>
          <w:rFonts w:cs="Arial"/>
        </w:rPr>
      </w:pPr>
      <w:r w:rsidRPr="00BD4592">
        <w:rPr>
          <w:rFonts w:cs="Arial"/>
        </w:rPr>
        <w:t>Failure to correct deficiencies in uniform and appearance (refer to Unifor</w:t>
      </w:r>
      <w:r w:rsidR="37D3EAB1" w:rsidRPr="00BD4592">
        <w:rPr>
          <w:rFonts w:cs="Arial"/>
        </w:rPr>
        <w:t>m Code and Appearance section)</w:t>
      </w:r>
    </w:p>
    <w:p w14:paraId="39786B17" w14:textId="6D08ECD1" w:rsidR="004B3DB2" w:rsidRPr="00BD4592" w:rsidRDefault="65134046" w:rsidP="0070104B">
      <w:pPr>
        <w:pStyle w:val="ListParagraph"/>
        <w:numPr>
          <w:ilvl w:val="0"/>
          <w:numId w:val="46"/>
        </w:numPr>
        <w:rPr>
          <w:rFonts w:cs="Arial"/>
        </w:rPr>
      </w:pPr>
      <w:r w:rsidRPr="00BD4592">
        <w:rPr>
          <w:rFonts w:cs="Arial"/>
        </w:rPr>
        <w:t>J</w:t>
      </w:r>
      <w:r w:rsidR="66DCF793" w:rsidRPr="00BD4592">
        <w:rPr>
          <w:rFonts w:cs="Arial"/>
        </w:rPr>
        <w:t>eopardizing the physical or mental well-being of the patient</w:t>
      </w:r>
      <w:r w:rsidR="001149EE" w:rsidRPr="00BD4592">
        <w:rPr>
          <w:rFonts w:cs="Arial"/>
        </w:rPr>
        <w:t xml:space="preserve"> in any way</w:t>
      </w:r>
      <w:r w:rsidR="66DCF793" w:rsidRPr="00BD4592">
        <w:rPr>
          <w:rFonts w:cs="Arial"/>
        </w:rPr>
        <w:t>. Some examples are</w:t>
      </w:r>
      <w:r w:rsidR="2E134615" w:rsidRPr="00BD4592">
        <w:rPr>
          <w:rFonts w:cs="Arial"/>
        </w:rPr>
        <w:t>:</w:t>
      </w:r>
    </w:p>
    <w:p w14:paraId="5BB11E15" w14:textId="77777777" w:rsidR="004B3DB2" w:rsidRPr="00BD4592" w:rsidRDefault="66DCF793" w:rsidP="0070104B">
      <w:pPr>
        <w:pStyle w:val="ListParagraph"/>
        <w:numPr>
          <w:ilvl w:val="1"/>
          <w:numId w:val="46"/>
        </w:numPr>
        <w:rPr>
          <w:rFonts w:cs="Arial"/>
        </w:rPr>
      </w:pPr>
      <w:r w:rsidRPr="00BD4592">
        <w:rPr>
          <w:rFonts w:cs="Arial"/>
        </w:rPr>
        <w:lastRenderedPageBreak/>
        <w:t>Administering a medication without first checking it with the instructor</w:t>
      </w:r>
      <w:r w:rsidR="2B8E3A8D" w:rsidRPr="00BD4592">
        <w:rPr>
          <w:rFonts w:cs="Arial"/>
        </w:rPr>
        <w:t xml:space="preserve">. </w:t>
      </w:r>
      <w:r w:rsidRPr="00BD4592">
        <w:rPr>
          <w:rFonts w:cs="Arial"/>
        </w:rPr>
        <w:t xml:space="preserve"> </w:t>
      </w:r>
    </w:p>
    <w:p w14:paraId="34DBE578" w14:textId="77777777" w:rsidR="004B3DB2" w:rsidRPr="00BD4592" w:rsidRDefault="66DCF793" w:rsidP="0070104B">
      <w:pPr>
        <w:pStyle w:val="ListParagraph"/>
        <w:numPr>
          <w:ilvl w:val="1"/>
          <w:numId w:val="46"/>
        </w:numPr>
        <w:rPr>
          <w:rFonts w:cs="Arial"/>
        </w:rPr>
      </w:pPr>
      <w:r w:rsidRPr="00BD4592">
        <w:rPr>
          <w:rFonts w:cs="Arial"/>
        </w:rPr>
        <w:t>Preparing the wrong dose or type of medication</w:t>
      </w:r>
      <w:r w:rsidR="2B8E3A8D" w:rsidRPr="00BD4592">
        <w:rPr>
          <w:rFonts w:cs="Arial"/>
        </w:rPr>
        <w:t xml:space="preserve">. </w:t>
      </w:r>
      <w:r w:rsidRPr="00BD4592">
        <w:rPr>
          <w:rFonts w:cs="Arial"/>
        </w:rPr>
        <w:t xml:space="preserve"> </w:t>
      </w:r>
      <w:r w:rsidR="004B3DB2" w:rsidRPr="00BD4592">
        <w:tab/>
      </w:r>
    </w:p>
    <w:p w14:paraId="72FEFE43" w14:textId="3B6C95A3" w:rsidR="00D068D3" w:rsidRPr="00BD4592" w:rsidRDefault="66DCF793" w:rsidP="0070104B">
      <w:pPr>
        <w:pStyle w:val="ListParagraph"/>
        <w:numPr>
          <w:ilvl w:val="1"/>
          <w:numId w:val="46"/>
        </w:numPr>
        <w:rPr>
          <w:rFonts w:cs="Arial"/>
        </w:rPr>
      </w:pPr>
      <w:r w:rsidRPr="00BD4592">
        <w:rPr>
          <w:rFonts w:cs="Arial"/>
        </w:rPr>
        <w:t xml:space="preserve">Administering </w:t>
      </w:r>
      <w:r w:rsidR="1F9D2AC9" w:rsidRPr="00BD4592">
        <w:rPr>
          <w:rFonts w:cs="Arial"/>
        </w:rPr>
        <w:t>medication</w:t>
      </w:r>
      <w:r w:rsidRPr="00BD4592">
        <w:rPr>
          <w:rFonts w:cs="Arial"/>
        </w:rPr>
        <w:t xml:space="preserve"> to the wrong patient</w:t>
      </w:r>
      <w:r w:rsidR="7C192B3A" w:rsidRPr="00BD4592">
        <w:rPr>
          <w:rFonts w:cs="Arial"/>
        </w:rPr>
        <w:t>.</w:t>
      </w:r>
    </w:p>
    <w:p w14:paraId="3B6D5018" w14:textId="77777777" w:rsidR="00D068D3" w:rsidRPr="00BD4592" w:rsidRDefault="66DCF793" w:rsidP="0070104B">
      <w:pPr>
        <w:pStyle w:val="ListParagraph"/>
        <w:numPr>
          <w:ilvl w:val="1"/>
          <w:numId w:val="46"/>
        </w:numPr>
        <w:rPr>
          <w:rFonts w:cs="Arial"/>
        </w:rPr>
      </w:pPr>
      <w:r w:rsidRPr="00BD4592">
        <w:rPr>
          <w:rFonts w:cs="Arial"/>
        </w:rPr>
        <w:t>Administering a medication without checking the patient's I.D. band and not following the individual institution’s policies on medication administration</w:t>
      </w:r>
      <w:r w:rsidR="7C192B3A" w:rsidRPr="00BD4592">
        <w:rPr>
          <w:rFonts w:cs="Arial"/>
        </w:rPr>
        <w:t>.</w:t>
      </w:r>
    </w:p>
    <w:p w14:paraId="7B348A06" w14:textId="3B3834B7" w:rsidR="00336434" w:rsidRPr="00BD4592" w:rsidRDefault="00336434" w:rsidP="0070104B">
      <w:pPr>
        <w:pStyle w:val="ListParagraph"/>
        <w:numPr>
          <w:ilvl w:val="1"/>
          <w:numId w:val="46"/>
        </w:numPr>
        <w:rPr>
          <w:rFonts w:cs="Arial"/>
        </w:rPr>
      </w:pPr>
      <w:r w:rsidRPr="00BD4592">
        <w:rPr>
          <w:rFonts w:cs="Arial"/>
        </w:rPr>
        <w:t>Needle stick or injury</w:t>
      </w:r>
    </w:p>
    <w:p w14:paraId="6BA67704" w14:textId="64B7D35D" w:rsidR="00D068D3" w:rsidRPr="00BD4592" w:rsidRDefault="66DCF793" w:rsidP="0070104B">
      <w:pPr>
        <w:pStyle w:val="ListParagraph"/>
        <w:numPr>
          <w:ilvl w:val="1"/>
          <w:numId w:val="46"/>
        </w:numPr>
        <w:rPr>
          <w:rFonts w:cs="Arial"/>
        </w:rPr>
      </w:pPr>
      <w:r w:rsidRPr="00BD4592">
        <w:rPr>
          <w:rFonts w:cs="Arial"/>
        </w:rPr>
        <w:t>Omitting the administration of medication</w:t>
      </w:r>
      <w:r w:rsidR="7C192B3A" w:rsidRPr="00BD4592">
        <w:rPr>
          <w:rFonts w:cs="Arial"/>
        </w:rPr>
        <w:t>.</w:t>
      </w:r>
    </w:p>
    <w:p w14:paraId="6C30CD89" w14:textId="77777777" w:rsidR="00D068D3" w:rsidRPr="00BD4592" w:rsidRDefault="66DCF793" w:rsidP="0070104B">
      <w:pPr>
        <w:pStyle w:val="ListParagraph"/>
        <w:numPr>
          <w:ilvl w:val="1"/>
          <w:numId w:val="46"/>
        </w:numPr>
        <w:rPr>
          <w:rFonts w:cs="Arial"/>
        </w:rPr>
      </w:pPr>
      <w:r w:rsidRPr="00BD4592">
        <w:rPr>
          <w:rFonts w:cs="Arial"/>
        </w:rPr>
        <w:t>Being unable to correctly calculate math problems such as IV infusion rates or medication doses</w:t>
      </w:r>
      <w:r w:rsidR="2B8E3A8D" w:rsidRPr="00BD4592">
        <w:rPr>
          <w:rFonts w:cs="Arial"/>
        </w:rPr>
        <w:t xml:space="preserve">. </w:t>
      </w:r>
      <w:r w:rsidRPr="00BD4592">
        <w:rPr>
          <w:rFonts w:cs="Arial"/>
        </w:rPr>
        <w:t>vii. Inappropriate, incorrect or untimely documentation</w:t>
      </w:r>
      <w:r w:rsidR="7C192B3A" w:rsidRPr="00BD4592">
        <w:rPr>
          <w:rFonts w:cs="Arial"/>
        </w:rPr>
        <w:t>.</w:t>
      </w:r>
    </w:p>
    <w:p w14:paraId="5A62413E" w14:textId="77777777" w:rsidR="00D068D3" w:rsidRPr="00BD4592" w:rsidRDefault="004B3DB2" w:rsidP="0070104B">
      <w:pPr>
        <w:pStyle w:val="ListParagraph"/>
        <w:numPr>
          <w:ilvl w:val="1"/>
          <w:numId w:val="46"/>
        </w:numPr>
        <w:rPr>
          <w:rFonts w:cs="Arial"/>
        </w:rPr>
      </w:pPr>
      <w:r w:rsidRPr="00BD4592">
        <w:rPr>
          <w:rFonts w:cs="Arial"/>
        </w:rPr>
        <w:t>Leaving side rails down with a young child or confused adult</w:t>
      </w:r>
      <w:r w:rsidR="00D068D3" w:rsidRPr="00BD4592">
        <w:rPr>
          <w:rFonts w:cs="Arial"/>
        </w:rPr>
        <w:t>.</w:t>
      </w:r>
    </w:p>
    <w:p w14:paraId="066DBF7E" w14:textId="77777777" w:rsidR="00D068D3" w:rsidRPr="00BD4592" w:rsidRDefault="004B3DB2" w:rsidP="0070104B">
      <w:pPr>
        <w:pStyle w:val="ListParagraph"/>
        <w:numPr>
          <w:ilvl w:val="1"/>
          <w:numId w:val="46"/>
        </w:numPr>
        <w:rPr>
          <w:rFonts w:cs="Arial"/>
        </w:rPr>
      </w:pPr>
      <w:r w:rsidRPr="00BD4592">
        <w:rPr>
          <w:rFonts w:cs="Arial"/>
        </w:rPr>
        <w:t>Leaving bed at a high level while patient is in it</w:t>
      </w:r>
      <w:r w:rsidR="00D068D3" w:rsidRPr="00BD4592">
        <w:rPr>
          <w:rFonts w:cs="Arial"/>
        </w:rPr>
        <w:t>.</w:t>
      </w:r>
    </w:p>
    <w:p w14:paraId="3B5801B1" w14:textId="75DF7453" w:rsidR="00D068D3" w:rsidRPr="00BD4592" w:rsidRDefault="004B3DB2" w:rsidP="0070104B">
      <w:pPr>
        <w:pStyle w:val="ListParagraph"/>
        <w:numPr>
          <w:ilvl w:val="1"/>
          <w:numId w:val="46"/>
        </w:numPr>
        <w:rPr>
          <w:rFonts w:cs="Arial"/>
        </w:rPr>
      </w:pPr>
      <w:r w:rsidRPr="00BD4592">
        <w:rPr>
          <w:rFonts w:cs="Arial"/>
        </w:rPr>
        <w:t>Failure to set bed or chair alarms when indicated</w:t>
      </w:r>
      <w:r w:rsidR="00D068D3" w:rsidRPr="00BD4592">
        <w:rPr>
          <w:rFonts w:cs="Arial"/>
        </w:rPr>
        <w:t>.</w:t>
      </w:r>
    </w:p>
    <w:p w14:paraId="187E8E70" w14:textId="575CD419" w:rsidR="00F6667D" w:rsidRPr="00BD4592" w:rsidRDefault="00F6667D" w:rsidP="0070104B">
      <w:pPr>
        <w:pStyle w:val="ListParagraph"/>
        <w:numPr>
          <w:ilvl w:val="1"/>
          <w:numId w:val="46"/>
        </w:numPr>
        <w:rPr>
          <w:rFonts w:cs="Arial"/>
        </w:rPr>
      </w:pPr>
      <w:r w:rsidRPr="00BD4592">
        <w:rPr>
          <w:rFonts w:cs="Arial"/>
        </w:rPr>
        <w:t>Not following hospital protocols on NPO or other dietary restrictions.</w:t>
      </w:r>
    </w:p>
    <w:p w14:paraId="349AEAFC" w14:textId="494C0186" w:rsidR="00F6667D" w:rsidRPr="00BD4592" w:rsidRDefault="7C607F9F" w:rsidP="0070104B">
      <w:pPr>
        <w:pStyle w:val="ListParagraph"/>
        <w:numPr>
          <w:ilvl w:val="1"/>
          <w:numId w:val="46"/>
        </w:numPr>
        <w:rPr>
          <w:rFonts w:cs="Arial"/>
        </w:rPr>
      </w:pPr>
      <w:r w:rsidRPr="00BD4592">
        <w:rPr>
          <w:rFonts w:cs="Arial"/>
        </w:rPr>
        <w:t>Behavior that</w:t>
      </w:r>
      <w:r w:rsidR="66DCF793" w:rsidRPr="00BD4592">
        <w:rPr>
          <w:rFonts w:cs="Arial"/>
        </w:rPr>
        <w:t xml:space="preserve"> may jeopardize the physical/mental well-being of the patient. </w:t>
      </w:r>
    </w:p>
    <w:p w14:paraId="44ECC932" w14:textId="77777777" w:rsidR="00E03752" w:rsidRPr="00BD4592" w:rsidRDefault="66DCF793" w:rsidP="0070104B">
      <w:pPr>
        <w:pStyle w:val="ListParagraph"/>
        <w:numPr>
          <w:ilvl w:val="1"/>
          <w:numId w:val="46"/>
        </w:numPr>
        <w:rPr>
          <w:rFonts w:cs="Arial"/>
        </w:rPr>
      </w:pPr>
      <w:r w:rsidRPr="00BD4592">
        <w:rPr>
          <w:rFonts w:cs="Arial"/>
        </w:rPr>
        <w:t>Reporting to the clinical unit under the influence of alcohol or drugs</w:t>
      </w:r>
      <w:r w:rsidR="7C192B3A" w:rsidRPr="00BD4592">
        <w:rPr>
          <w:rFonts w:cs="Arial"/>
        </w:rPr>
        <w:t>.</w:t>
      </w:r>
    </w:p>
    <w:p w14:paraId="3D0AD8CE" w14:textId="2B828C9F" w:rsidR="00336434" w:rsidRPr="00BD4592" w:rsidRDefault="00336434" w:rsidP="0070104B">
      <w:pPr>
        <w:pStyle w:val="ListParagraph"/>
        <w:numPr>
          <w:ilvl w:val="1"/>
          <w:numId w:val="46"/>
        </w:numPr>
        <w:rPr>
          <w:rFonts w:cs="Arial"/>
        </w:rPr>
      </w:pPr>
      <w:r w:rsidRPr="00BD4592">
        <w:rPr>
          <w:rFonts w:cs="Arial"/>
        </w:rPr>
        <w:t xml:space="preserve">Severe safety risks </w:t>
      </w:r>
      <w:r w:rsidR="009F59B8" w:rsidRPr="00BD4592">
        <w:rPr>
          <w:rFonts w:cs="Arial"/>
        </w:rPr>
        <w:t>occurred or had major potential</w:t>
      </w:r>
    </w:p>
    <w:p w14:paraId="75268E65" w14:textId="764B2D04" w:rsidR="004B3DB2" w:rsidRPr="00BD4592" w:rsidRDefault="1D64B9F3" w:rsidP="0070104B">
      <w:pPr>
        <w:pStyle w:val="ListParagraph"/>
        <w:numPr>
          <w:ilvl w:val="1"/>
          <w:numId w:val="46"/>
        </w:numPr>
        <w:rPr>
          <w:rFonts w:cs="Arial"/>
        </w:rPr>
      </w:pPr>
      <w:r w:rsidRPr="00BD4592">
        <w:rPr>
          <w:rFonts w:cs="Arial"/>
        </w:rPr>
        <w:t>O</w:t>
      </w:r>
      <w:r w:rsidR="48749D52" w:rsidRPr="00BD4592">
        <w:rPr>
          <w:rFonts w:cs="Arial"/>
        </w:rPr>
        <w:t>ther reasons deemed serious by the nursing instructor(s) and/or the Director of Nursing</w:t>
      </w:r>
      <w:r w:rsidR="4FA0A42F" w:rsidRPr="00BD4592">
        <w:rPr>
          <w:rFonts w:cs="Arial"/>
        </w:rPr>
        <w:t>.</w:t>
      </w:r>
      <w:r w:rsidR="074BAF26" w:rsidRPr="00BD4592">
        <w:rPr>
          <w:rFonts w:cs="Arial"/>
        </w:rPr>
        <w:t xml:space="preserve">  </w:t>
      </w:r>
      <w:r w:rsidR="48749D52" w:rsidRPr="00BD4592">
        <w:rPr>
          <w:rFonts w:cs="Arial"/>
        </w:rPr>
        <w:t xml:space="preserve"> </w:t>
      </w:r>
    </w:p>
    <w:p w14:paraId="6331BB71" w14:textId="277884C0" w:rsidR="00D068D3" w:rsidRPr="00BD4592" w:rsidRDefault="5B1D5CED" w:rsidP="0070104B">
      <w:pPr>
        <w:pStyle w:val="ListParagraph"/>
        <w:numPr>
          <w:ilvl w:val="0"/>
          <w:numId w:val="47"/>
        </w:numPr>
        <w:rPr>
          <w:rFonts w:cs="Arial"/>
        </w:rPr>
      </w:pPr>
      <w:r w:rsidRPr="00BD4592">
        <w:rPr>
          <w:rFonts w:cs="Arial"/>
        </w:rPr>
        <w:t>A student may be dismissed from a nursing course based on deficient nursing skills and performance.</w:t>
      </w:r>
    </w:p>
    <w:p w14:paraId="67DFC310" w14:textId="3408E508" w:rsidR="13D86245" w:rsidRPr="00BD4592" w:rsidRDefault="00084773" w:rsidP="0070104B">
      <w:pPr>
        <w:pStyle w:val="ListParagraph"/>
        <w:numPr>
          <w:ilvl w:val="0"/>
          <w:numId w:val="47"/>
        </w:numPr>
        <w:rPr>
          <w:rFonts w:cs="Arial"/>
        </w:rPr>
      </w:pPr>
      <w:r w:rsidRPr="00BD4592">
        <w:rPr>
          <w:rFonts w:cs="Arial"/>
        </w:rPr>
        <w:t>The receipt of two</w:t>
      </w:r>
      <w:r w:rsidR="31F5BC9B" w:rsidRPr="00BD4592">
        <w:rPr>
          <w:rFonts w:cs="Arial"/>
        </w:rPr>
        <w:t xml:space="preserve"> Critical Incidents</w:t>
      </w:r>
      <w:r w:rsidRPr="00BD4592">
        <w:rPr>
          <w:rFonts w:cs="Arial"/>
        </w:rPr>
        <w:t xml:space="preserve"> during one course, or repeated offenses over several courses will result in failure</w:t>
      </w:r>
      <w:r w:rsidR="5AFC6966" w:rsidRPr="00BD4592">
        <w:rPr>
          <w:rFonts w:cs="Arial"/>
        </w:rPr>
        <w:t xml:space="preserve"> (F)</w:t>
      </w:r>
      <w:r w:rsidRPr="00BD4592">
        <w:rPr>
          <w:rFonts w:cs="Arial"/>
        </w:rPr>
        <w:t xml:space="preserve"> from the </w:t>
      </w:r>
      <w:r w:rsidR="78A67E92" w:rsidRPr="00BD4592">
        <w:rPr>
          <w:rFonts w:cs="Arial"/>
        </w:rPr>
        <w:t xml:space="preserve">current </w:t>
      </w:r>
      <w:r w:rsidRPr="00BD4592">
        <w:rPr>
          <w:rFonts w:cs="Arial"/>
        </w:rPr>
        <w:t xml:space="preserve">nursing course and </w:t>
      </w:r>
      <w:r w:rsidR="2E3722BC" w:rsidRPr="00BD4592">
        <w:rPr>
          <w:rFonts w:cs="Arial"/>
        </w:rPr>
        <w:t xml:space="preserve">possibly </w:t>
      </w:r>
      <w:r w:rsidRPr="00BD4592">
        <w:rPr>
          <w:rFonts w:cs="Arial"/>
        </w:rPr>
        <w:t>dismissal from the program. This supersedes the college policy of early withdrawal.</w:t>
      </w:r>
      <w:r w:rsidR="4F821258" w:rsidRPr="00BD4592">
        <w:rPr>
          <w:rFonts w:cs="Arial"/>
        </w:rPr>
        <w:t xml:space="preserve"> </w:t>
      </w:r>
    </w:p>
    <w:p w14:paraId="76066080" w14:textId="53088705" w:rsidR="4017B29D" w:rsidRPr="00BD4592" w:rsidRDefault="2E3722BC" w:rsidP="0070104B">
      <w:pPr>
        <w:pStyle w:val="ListParagraph"/>
        <w:numPr>
          <w:ilvl w:val="0"/>
          <w:numId w:val="47"/>
        </w:numPr>
        <w:rPr>
          <w:rFonts w:cs="Arial"/>
        </w:rPr>
      </w:pPr>
      <w:r w:rsidRPr="00BD4592">
        <w:rPr>
          <w:rFonts w:cs="Arial"/>
        </w:rPr>
        <w:t>A c</w:t>
      </w:r>
      <w:r w:rsidR="4F821258" w:rsidRPr="00BD4592">
        <w:rPr>
          <w:rFonts w:cs="Arial"/>
        </w:rPr>
        <w:t xml:space="preserve">linical failure results in the student forfeiting the opportunity to withdraw </w:t>
      </w:r>
      <w:r w:rsidR="687672D2" w:rsidRPr="00BD4592">
        <w:rPr>
          <w:rFonts w:cs="Arial"/>
        </w:rPr>
        <w:t>from the course and will result in a failure (F) in the course.</w:t>
      </w:r>
    </w:p>
    <w:p w14:paraId="7E97B9D3" w14:textId="3D932ED4" w:rsidR="00D068D3" w:rsidRPr="00BD4592" w:rsidRDefault="5F1D0243" w:rsidP="0070104B">
      <w:pPr>
        <w:pStyle w:val="ListParagraph"/>
        <w:numPr>
          <w:ilvl w:val="0"/>
          <w:numId w:val="47"/>
        </w:numPr>
        <w:rPr>
          <w:rFonts w:cs="Arial"/>
        </w:rPr>
      </w:pPr>
      <w:r w:rsidRPr="00BD4592">
        <w:rPr>
          <w:rFonts w:cs="Arial"/>
        </w:rPr>
        <w:t>A</w:t>
      </w:r>
      <w:r w:rsidR="4C9EAF5F" w:rsidRPr="00BD4592">
        <w:rPr>
          <w:rFonts w:cs="Arial"/>
        </w:rPr>
        <w:t>ny</w:t>
      </w:r>
      <w:r w:rsidRPr="00BD4592">
        <w:rPr>
          <w:rFonts w:cs="Arial"/>
        </w:rPr>
        <w:t xml:space="preserve"> Critical Incident Report may be deemed of such monumental significance that the student will be dismissed from the course or program without receiving two Critical Incident Reports</w:t>
      </w:r>
      <w:r w:rsidR="036AD522" w:rsidRPr="00BD4592">
        <w:rPr>
          <w:rFonts w:cs="Arial"/>
        </w:rPr>
        <w:t>.</w:t>
      </w:r>
    </w:p>
    <w:p w14:paraId="1DC0D0DC" w14:textId="4A435FA5" w:rsidR="004B3DB2" w:rsidRPr="00BD4592" w:rsidRDefault="5F1D0243" w:rsidP="0070104B">
      <w:pPr>
        <w:pStyle w:val="ListParagraph"/>
        <w:numPr>
          <w:ilvl w:val="0"/>
          <w:numId w:val="47"/>
        </w:numPr>
        <w:rPr>
          <w:rFonts w:cs="Arial"/>
        </w:rPr>
      </w:pPr>
      <w:r w:rsidRPr="00BD4592">
        <w:rPr>
          <w:rFonts w:cs="Arial"/>
        </w:rPr>
        <w:t>Remediation for improvement of past Critical Incidents is expected. Critical Incidents of the same specific tasks or requirements as recorded in previous courses may be reason for dismissal from course or program without the two Critical Incidents being recorded in any one course</w:t>
      </w:r>
      <w:r w:rsidR="7285615C" w:rsidRPr="00BD4592">
        <w:rPr>
          <w:rFonts w:cs="Arial"/>
        </w:rPr>
        <w:t>.</w:t>
      </w:r>
    </w:p>
    <w:p w14:paraId="3BC3734B" w14:textId="7CD59149" w:rsidR="2F5A5EEB" w:rsidRPr="00BD4592" w:rsidRDefault="2F5A5EEB" w:rsidP="0070104B">
      <w:pPr>
        <w:pStyle w:val="ListParagraph"/>
        <w:numPr>
          <w:ilvl w:val="1"/>
          <w:numId w:val="47"/>
        </w:numPr>
        <w:rPr>
          <w:rFonts w:cs="Arial"/>
        </w:rPr>
      </w:pPr>
      <w:r w:rsidRPr="00BD4592">
        <w:rPr>
          <w:rFonts w:cs="Arial"/>
        </w:rPr>
        <w:lastRenderedPageBreak/>
        <w:t xml:space="preserve">This may </w:t>
      </w:r>
      <w:r w:rsidR="6D05BC3D" w:rsidRPr="00BD4592">
        <w:rPr>
          <w:rFonts w:cs="Arial"/>
        </w:rPr>
        <w:t xml:space="preserve">also </w:t>
      </w:r>
      <w:r w:rsidRPr="00BD4592">
        <w:rPr>
          <w:rFonts w:cs="Arial"/>
        </w:rPr>
        <w:t>result in the faculty issuing a Program of Improvement to the student</w:t>
      </w:r>
    </w:p>
    <w:p w14:paraId="09194F7B" w14:textId="220F1CCE" w:rsidR="004B3DB2" w:rsidRPr="00BD4592" w:rsidRDefault="66DCF793" w:rsidP="0070104B">
      <w:pPr>
        <w:pStyle w:val="ListParagraph"/>
        <w:numPr>
          <w:ilvl w:val="0"/>
          <w:numId w:val="47"/>
        </w:numPr>
        <w:rPr>
          <w:rFonts w:cs="Arial"/>
        </w:rPr>
      </w:pPr>
      <w:r w:rsidRPr="00BD4592">
        <w:rPr>
          <w:rFonts w:cs="Arial"/>
        </w:rPr>
        <w:t>Copies of the Critical Incident form, Need for Professional Development form, and Program of Improvement form are found in the Appendix of this handbook</w:t>
      </w:r>
      <w:r w:rsidR="00B514F7" w:rsidRPr="00BD4592">
        <w:rPr>
          <w:rFonts w:cs="Arial"/>
        </w:rPr>
        <w:t>, on the nursing webpage</w:t>
      </w:r>
      <w:r w:rsidRPr="00BD4592">
        <w:rPr>
          <w:rFonts w:cs="Arial"/>
        </w:rPr>
        <w:t xml:space="preserve"> and in </w:t>
      </w:r>
      <w:r w:rsidR="00B514F7" w:rsidRPr="00BD4592">
        <w:rPr>
          <w:rFonts w:cs="Arial"/>
        </w:rPr>
        <w:t xml:space="preserve">the </w:t>
      </w:r>
      <w:r w:rsidR="20B59617" w:rsidRPr="00BD4592">
        <w:rPr>
          <w:rFonts w:cs="Arial"/>
        </w:rPr>
        <w:t>LMS</w:t>
      </w:r>
      <w:r w:rsidRPr="00BD4592">
        <w:rPr>
          <w:rFonts w:cs="Arial"/>
        </w:rPr>
        <w:t>.</w:t>
      </w:r>
    </w:p>
    <w:p w14:paraId="2B0AE712" w14:textId="112E3FDC" w:rsidR="004B3DB2" w:rsidRPr="00BD4592" w:rsidRDefault="004B3DB2" w:rsidP="432F8473">
      <w:pPr>
        <w:jc w:val="center"/>
        <w:rPr>
          <w:rFonts w:eastAsia="Times New Roman" w:cs="Arial"/>
          <w:sz w:val="32"/>
          <w:szCs w:val="32"/>
        </w:rPr>
      </w:pPr>
      <w:r w:rsidRPr="00BD4592">
        <w:br w:type="page"/>
      </w:r>
      <w:bookmarkStart w:id="76" w:name="_Toc229553480"/>
      <w:r w:rsidR="34567F96" w:rsidRPr="00BD4592">
        <w:rPr>
          <w:rStyle w:val="Heading1Char"/>
          <w:rFonts w:eastAsiaTheme="minorHAnsi"/>
        </w:rPr>
        <w:lastRenderedPageBreak/>
        <w:t xml:space="preserve">Need for Professional Development </w:t>
      </w:r>
      <w:r w:rsidR="4DDA1160" w:rsidRPr="00BD4592">
        <w:rPr>
          <w:rStyle w:val="Heading1Char"/>
          <w:rFonts w:eastAsiaTheme="minorHAnsi"/>
        </w:rPr>
        <w:t>(NPD)</w:t>
      </w:r>
      <w:bookmarkEnd w:id="76"/>
    </w:p>
    <w:p w14:paraId="5C4F58A8" w14:textId="5E26B5BA" w:rsidR="00D068D3" w:rsidRPr="00BD4592" w:rsidRDefault="48749D52" w:rsidP="0070104B">
      <w:pPr>
        <w:pStyle w:val="ListParagraph"/>
        <w:numPr>
          <w:ilvl w:val="0"/>
          <w:numId w:val="48"/>
        </w:numPr>
        <w:rPr>
          <w:rFonts w:cs="Arial"/>
        </w:rPr>
      </w:pPr>
      <w:r w:rsidRPr="00BD4592">
        <w:rPr>
          <w:rFonts w:cs="Arial"/>
        </w:rPr>
        <w:t xml:space="preserve">Professional development is a key component of any nursing curriculum. </w:t>
      </w:r>
      <w:r w:rsidR="14BAD899" w:rsidRPr="00BD4592">
        <w:rPr>
          <w:rFonts w:cs="Arial"/>
        </w:rPr>
        <w:t>One goal of the IVCC nursing program is to help students develop professional and collegial behaviors and qualities.</w:t>
      </w:r>
      <w:r w:rsidR="4FA0A42F" w:rsidRPr="00BD4592">
        <w:rPr>
          <w:rFonts w:cs="Arial"/>
        </w:rPr>
        <w:t xml:space="preserve"> </w:t>
      </w:r>
      <w:r w:rsidRPr="00BD4592">
        <w:rPr>
          <w:rFonts w:cs="Arial"/>
        </w:rPr>
        <w:t>Need for Professional Development is a reporting system that identifies areas of student concerns, weaknesses, or need</w:t>
      </w:r>
      <w:r w:rsidR="41040A46" w:rsidRPr="00BD4592">
        <w:rPr>
          <w:rFonts w:cs="Arial"/>
        </w:rPr>
        <w:t>.</w:t>
      </w:r>
    </w:p>
    <w:p w14:paraId="6B090AEE" w14:textId="77777777" w:rsidR="004B3DB2" w:rsidRPr="00BD4592" w:rsidRDefault="004B3DB2" w:rsidP="0070104B">
      <w:pPr>
        <w:pStyle w:val="ListParagraph"/>
        <w:numPr>
          <w:ilvl w:val="0"/>
          <w:numId w:val="48"/>
        </w:numPr>
        <w:rPr>
          <w:rFonts w:cs="Arial"/>
        </w:rPr>
      </w:pPr>
      <w:r w:rsidRPr="00BD4592">
        <w:rPr>
          <w:rFonts w:cs="Arial"/>
        </w:rPr>
        <w:t>A Need for Professional Development is a reporting system that identifies areas of student/instructor concern, student weaknesses, or need.</w:t>
      </w:r>
    </w:p>
    <w:p w14:paraId="61B8E56F" w14:textId="4882F7AE" w:rsidR="004B3DB2" w:rsidRPr="00BD4592" w:rsidRDefault="5F1D0243" w:rsidP="0070104B">
      <w:pPr>
        <w:pStyle w:val="ListParagraph"/>
        <w:numPr>
          <w:ilvl w:val="0"/>
          <w:numId w:val="48"/>
        </w:numPr>
        <w:rPr>
          <w:rFonts w:cs="Arial"/>
        </w:rPr>
      </w:pPr>
      <w:r w:rsidRPr="00BD4592">
        <w:rPr>
          <w:rFonts w:cs="Arial"/>
        </w:rPr>
        <w:t xml:space="preserve">A Need for Professional Development may be issued for non-clinical issues which may include but not limited </w:t>
      </w:r>
      <w:r w:rsidR="55004E03" w:rsidRPr="00BD4592">
        <w:rPr>
          <w:rFonts w:cs="Arial"/>
        </w:rPr>
        <w:t>to:</w:t>
      </w:r>
    </w:p>
    <w:p w14:paraId="7B51CC42" w14:textId="77777777" w:rsidR="00D068D3" w:rsidRPr="00BD4592" w:rsidRDefault="66DCF793" w:rsidP="0070104B">
      <w:pPr>
        <w:pStyle w:val="ListParagraph"/>
        <w:numPr>
          <w:ilvl w:val="0"/>
          <w:numId w:val="49"/>
        </w:numPr>
        <w:rPr>
          <w:rFonts w:cs="Arial"/>
        </w:rPr>
      </w:pPr>
      <w:r w:rsidRPr="00BD4592">
        <w:rPr>
          <w:rFonts w:cs="Arial"/>
        </w:rPr>
        <w:t>Disrespectful behavior to faculty, staff, or peers</w:t>
      </w:r>
      <w:r w:rsidR="7C192B3A" w:rsidRPr="00BD4592">
        <w:rPr>
          <w:rFonts w:cs="Arial"/>
        </w:rPr>
        <w:t>.</w:t>
      </w:r>
    </w:p>
    <w:p w14:paraId="0C15EA4E" w14:textId="77777777" w:rsidR="00D068D3" w:rsidRPr="00BD4592" w:rsidRDefault="66DCF793" w:rsidP="0070104B">
      <w:pPr>
        <w:pStyle w:val="ListParagraph"/>
        <w:numPr>
          <w:ilvl w:val="0"/>
          <w:numId w:val="49"/>
        </w:numPr>
        <w:rPr>
          <w:rFonts w:cs="Arial"/>
        </w:rPr>
      </w:pPr>
      <w:r w:rsidRPr="00BD4592">
        <w:rPr>
          <w:rFonts w:cs="Arial"/>
        </w:rPr>
        <w:t>Lack of adherence to college or nursing dress code</w:t>
      </w:r>
      <w:r w:rsidR="7C192B3A" w:rsidRPr="00BD4592">
        <w:rPr>
          <w:rFonts w:cs="Arial"/>
        </w:rPr>
        <w:t>.</w:t>
      </w:r>
    </w:p>
    <w:p w14:paraId="3FCA5C39" w14:textId="77777777" w:rsidR="00D068D3" w:rsidRPr="00BD4592" w:rsidRDefault="66DCF793" w:rsidP="0070104B">
      <w:pPr>
        <w:pStyle w:val="ListParagraph"/>
        <w:numPr>
          <w:ilvl w:val="0"/>
          <w:numId w:val="49"/>
        </w:numPr>
        <w:rPr>
          <w:rFonts w:cs="Arial"/>
        </w:rPr>
      </w:pPr>
      <w:r w:rsidRPr="00BD4592">
        <w:rPr>
          <w:rFonts w:cs="Arial"/>
        </w:rPr>
        <w:t>Failure to equally participate in group assignments</w:t>
      </w:r>
      <w:r w:rsidR="7C192B3A" w:rsidRPr="00BD4592">
        <w:rPr>
          <w:rFonts w:cs="Arial"/>
        </w:rPr>
        <w:t>.</w:t>
      </w:r>
    </w:p>
    <w:p w14:paraId="5140BECA" w14:textId="77777777" w:rsidR="00D068D3" w:rsidRPr="00BD4592" w:rsidRDefault="5F1D0243" w:rsidP="0070104B">
      <w:pPr>
        <w:pStyle w:val="ListParagraph"/>
        <w:numPr>
          <w:ilvl w:val="0"/>
          <w:numId w:val="49"/>
        </w:numPr>
        <w:rPr>
          <w:rFonts w:cs="Arial"/>
        </w:rPr>
      </w:pPr>
      <w:r w:rsidRPr="00BD4592">
        <w:rPr>
          <w:rFonts w:cs="Arial"/>
        </w:rPr>
        <w:t>Failure to submit health requirements (immunization records, criminal background check, physical examination form, urine drug screen) by the designated date</w:t>
      </w:r>
      <w:r w:rsidR="036AD522" w:rsidRPr="00BD4592">
        <w:rPr>
          <w:rFonts w:cs="Arial"/>
        </w:rPr>
        <w:t>.</w:t>
      </w:r>
    </w:p>
    <w:p w14:paraId="17BE59D9" w14:textId="1305AD18" w:rsidR="5D645582" w:rsidRPr="00BD4592" w:rsidRDefault="5D645582" w:rsidP="0070104B">
      <w:pPr>
        <w:pStyle w:val="ListParagraph"/>
        <w:numPr>
          <w:ilvl w:val="0"/>
          <w:numId w:val="48"/>
        </w:numPr>
        <w:rPr>
          <w:rFonts w:cs="Arial"/>
        </w:rPr>
      </w:pPr>
      <w:r w:rsidRPr="00BD4592">
        <w:rPr>
          <w:rFonts w:cs="Arial"/>
        </w:rPr>
        <w:t>An</w:t>
      </w:r>
      <w:r w:rsidR="0B1E21C9" w:rsidRPr="00BD4592">
        <w:rPr>
          <w:rFonts w:cs="Arial"/>
        </w:rPr>
        <w:t xml:space="preserve"> </w:t>
      </w:r>
      <w:r w:rsidR="779131DE" w:rsidRPr="00BD4592">
        <w:rPr>
          <w:rFonts w:cs="Arial"/>
        </w:rPr>
        <w:t>NPD</w:t>
      </w:r>
      <w:r w:rsidR="0B1E21C9" w:rsidRPr="00BD4592">
        <w:rPr>
          <w:rFonts w:cs="Arial"/>
        </w:rPr>
        <w:t xml:space="preserve"> should be viewed as a learning experience and a</w:t>
      </w:r>
      <w:r w:rsidR="4AC24311" w:rsidRPr="00BD4592">
        <w:rPr>
          <w:rFonts w:cs="Arial"/>
        </w:rPr>
        <w:t>n</w:t>
      </w:r>
      <w:r w:rsidR="0B1E21C9" w:rsidRPr="00BD4592">
        <w:rPr>
          <w:rFonts w:cs="Arial"/>
        </w:rPr>
        <w:t xml:space="preserve"> </w:t>
      </w:r>
      <w:r w:rsidR="0336F647" w:rsidRPr="00BD4592">
        <w:rPr>
          <w:rFonts w:cs="Arial"/>
        </w:rPr>
        <w:t>opportunity</w:t>
      </w:r>
      <w:r w:rsidR="4CAD4404" w:rsidRPr="00BD4592">
        <w:rPr>
          <w:rFonts w:cs="Arial"/>
        </w:rPr>
        <w:t xml:space="preserve"> to develop professionally</w:t>
      </w:r>
      <w:r w:rsidR="0B1E21C9" w:rsidRPr="00BD4592">
        <w:rPr>
          <w:rFonts w:cs="Arial"/>
        </w:rPr>
        <w:t>. To provide fair judgment with this process, the following should occur:</w:t>
      </w:r>
    </w:p>
    <w:p w14:paraId="090ABE46" w14:textId="451FB8E0" w:rsidR="0B1E21C9" w:rsidRPr="00BD4592" w:rsidRDefault="0B1E21C9" w:rsidP="00966E2E">
      <w:pPr>
        <w:pStyle w:val="ListParagraph"/>
        <w:numPr>
          <w:ilvl w:val="0"/>
          <w:numId w:val="3"/>
        </w:numPr>
        <w:rPr>
          <w:rFonts w:cs="Arial"/>
        </w:rPr>
      </w:pPr>
      <w:r w:rsidRPr="00BD4592">
        <w:rPr>
          <w:rFonts w:cs="Arial"/>
        </w:rPr>
        <w:t xml:space="preserve">The student should review the nursing handbook regarding </w:t>
      </w:r>
      <w:r w:rsidR="7EDEFE06" w:rsidRPr="00BD4592">
        <w:rPr>
          <w:rFonts w:cs="Arial"/>
        </w:rPr>
        <w:t>NPD</w:t>
      </w:r>
      <w:r w:rsidRPr="00BD4592">
        <w:rPr>
          <w:rFonts w:cs="Arial"/>
        </w:rPr>
        <w:t xml:space="preserve"> citations.</w:t>
      </w:r>
    </w:p>
    <w:p w14:paraId="12D64855" w14:textId="111C37E2" w:rsidR="0B1E21C9" w:rsidRPr="00BD4592" w:rsidRDefault="0B1E21C9" w:rsidP="00966E2E">
      <w:pPr>
        <w:pStyle w:val="ListParagraph"/>
        <w:numPr>
          <w:ilvl w:val="0"/>
          <w:numId w:val="3"/>
        </w:numPr>
        <w:rPr>
          <w:rFonts w:cs="Arial"/>
        </w:rPr>
      </w:pPr>
      <w:r w:rsidRPr="00BD4592">
        <w:rPr>
          <w:rFonts w:cs="Arial"/>
        </w:rPr>
        <w:t xml:space="preserve">Verbal or informal notification (i.e., email notification) by the faculty member issuing the </w:t>
      </w:r>
      <w:r w:rsidR="79D83929" w:rsidRPr="00BD4592">
        <w:rPr>
          <w:rFonts w:cs="Arial"/>
        </w:rPr>
        <w:t>NPD</w:t>
      </w:r>
      <w:r w:rsidRPr="00BD4592">
        <w:rPr>
          <w:rFonts w:cs="Arial"/>
        </w:rPr>
        <w:t xml:space="preserve"> to the student should occur within 24 hours of the incident. This timeframe will allow for verification/investigation of the incident by all involved parties.</w:t>
      </w:r>
    </w:p>
    <w:p w14:paraId="4AA5B190" w14:textId="6B1ED45F" w:rsidR="0B1E21C9" w:rsidRPr="00BD4592" w:rsidRDefault="0B1E21C9" w:rsidP="00966E2E">
      <w:pPr>
        <w:pStyle w:val="ListParagraph"/>
        <w:numPr>
          <w:ilvl w:val="0"/>
          <w:numId w:val="3"/>
        </w:numPr>
        <w:rPr>
          <w:rFonts w:cs="Arial"/>
        </w:rPr>
      </w:pPr>
      <w:r w:rsidRPr="00BD4592">
        <w:rPr>
          <w:rFonts w:cs="Arial"/>
        </w:rPr>
        <w:t xml:space="preserve">The issuing instructor will inform the Director of Nursing of the </w:t>
      </w:r>
      <w:r w:rsidR="400E8EDC" w:rsidRPr="00BD4592">
        <w:rPr>
          <w:rFonts w:cs="Arial"/>
        </w:rPr>
        <w:t>NPD</w:t>
      </w:r>
      <w:r w:rsidRPr="00BD4592">
        <w:rPr>
          <w:rFonts w:cs="Arial"/>
        </w:rPr>
        <w:t xml:space="preserve"> prior to issuing the formal </w:t>
      </w:r>
      <w:r w:rsidR="6133B503" w:rsidRPr="00BD4592">
        <w:rPr>
          <w:rFonts w:cs="Arial"/>
        </w:rPr>
        <w:t>NPD</w:t>
      </w:r>
      <w:r w:rsidRPr="00BD4592">
        <w:rPr>
          <w:rFonts w:cs="Arial"/>
        </w:rPr>
        <w:t>, to ensure compliance.</w:t>
      </w:r>
    </w:p>
    <w:p w14:paraId="427D46CE" w14:textId="3EADBAB3" w:rsidR="0B1E21C9" w:rsidRPr="00BD4592" w:rsidRDefault="0B1E21C9" w:rsidP="00966E2E">
      <w:pPr>
        <w:pStyle w:val="ListParagraph"/>
        <w:numPr>
          <w:ilvl w:val="0"/>
          <w:numId w:val="3"/>
        </w:numPr>
        <w:rPr>
          <w:rFonts w:cs="Arial"/>
        </w:rPr>
      </w:pPr>
      <w:r w:rsidRPr="00BD4592">
        <w:rPr>
          <w:rFonts w:cs="Arial"/>
        </w:rPr>
        <w:t xml:space="preserve">The issuing instructor will fill out a formal </w:t>
      </w:r>
      <w:r w:rsidR="1EB884C8" w:rsidRPr="00BD4592">
        <w:rPr>
          <w:rFonts w:cs="Arial"/>
        </w:rPr>
        <w:t>NPD</w:t>
      </w:r>
      <w:r w:rsidRPr="00BD4592">
        <w:rPr>
          <w:rFonts w:cs="Arial"/>
        </w:rPr>
        <w:t xml:space="preserve"> Form and email it to the student within 48 hours of an incident or the verification of an incident.</w:t>
      </w:r>
    </w:p>
    <w:p w14:paraId="443E04E2" w14:textId="02DEADC0" w:rsidR="0B1E21C9" w:rsidRPr="00BD4592" w:rsidRDefault="0B1E21C9" w:rsidP="00966E2E">
      <w:pPr>
        <w:pStyle w:val="ListParagraph"/>
        <w:numPr>
          <w:ilvl w:val="0"/>
          <w:numId w:val="3"/>
        </w:numPr>
        <w:rPr>
          <w:rFonts w:cs="Arial"/>
        </w:rPr>
      </w:pPr>
      <w:r w:rsidRPr="00BD4592">
        <w:rPr>
          <w:rFonts w:cs="Arial"/>
        </w:rPr>
        <w:t xml:space="preserve">Once the Formal </w:t>
      </w:r>
      <w:r w:rsidR="516802ED" w:rsidRPr="00BD4592">
        <w:rPr>
          <w:rFonts w:cs="Arial"/>
        </w:rPr>
        <w:t>NPD</w:t>
      </w:r>
      <w:r w:rsidRPr="00BD4592">
        <w:rPr>
          <w:rFonts w:cs="Arial"/>
        </w:rPr>
        <w:t xml:space="preserve"> form is received by the student, the following steps must occur: </w:t>
      </w:r>
    </w:p>
    <w:p w14:paraId="6716C83D" w14:textId="77B9D45E" w:rsidR="0B1E21C9" w:rsidRPr="00BD4592" w:rsidRDefault="0B1E21C9" w:rsidP="0070104B">
      <w:pPr>
        <w:pStyle w:val="ListParagraph"/>
        <w:numPr>
          <w:ilvl w:val="1"/>
          <w:numId w:val="48"/>
        </w:numPr>
        <w:rPr>
          <w:rFonts w:cs="Arial"/>
        </w:rPr>
      </w:pPr>
      <w:r w:rsidRPr="00BD4592">
        <w:rPr>
          <w:rFonts w:cs="Arial"/>
        </w:rPr>
        <w:t xml:space="preserve">The student will complete the form with objective, not subjective responses, and return to the instructor by the date specified on the formal </w:t>
      </w:r>
      <w:r w:rsidR="340B0ABE" w:rsidRPr="00BD4592">
        <w:rPr>
          <w:rFonts w:cs="Arial"/>
        </w:rPr>
        <w:t>NPD</w:t>
      </w:r>
      <w:r w:rsidRPr="00BD4592">
        <w:rPr>
          <w:rFonts w:cs="Arial"/>
        </w:rPr>
        <w:t>, usually within 24-</w:t>
      </w:r>
      <w:r w:rsidR="3F748F6E" w:rsidRPr="00BD4592">
        <w:rPr>
          <w:rFonts w:cs="Arial"/>
        </w:rPr>
        <w:t>4</w:t>
      </w:r>
      <w:r w:rsidRPr="00BD4592">
        <w:rPr>
          <w:rFonts w:cs="Arial"/>
        </w:rPr>
        <w:t xml:space="preserve">8 hours after receiving formal </w:t>
      </w:r>
      <w:r w:rsidR="0AE712FD" w:rsidRPr="00BD4592">
        <w:rPr>
          <w:rFonts w:cs="Arial"/>
        </w:rPr>
        <w:t>NPD</w:t>
      </w:r>
    </w:p>
    <w:p w14:paraId="7DA2734D" w14:textId="2269C346" w:rsidR="6D419D37" w:rsidRPr="00BD4592" w:rsidRDefault="6D419D37" w:rsidP="0070104B">
      <w:pPr>
        <w:pStyle w:val="ListParagraph"/>
        <w:numPr>
          <w:ilvl w:val="1"/>
          <w:numId w:val="48"/>
        </w:numPr>
        <w:rPr>
          <w:rFonts w:cs="Arial"/>
        </w:rPr>
      </w:pPr>
      <w:r w:rsidRPr="00BD4592">
        <w:rPr>
          <w:rFonts w:cs="Arial"/>
        </w:rPr>
        <w:t>If needed, s</w:t>
      </w:r>
      <w:r w:rsidR="0B1E21C9" w:rsidRPr="00BD4592">
        <w:rPr>
          <w:rFonts w:cs="Arial"/>
        </w:rPr>
        <w:t xml:space="preserve">chedule an appointment with the issuing instructor to discuss the </w:t>
      </w:r>
      <w:r w:rsidR="40857399" w:rsidRPr="00BD4592">
        <w:rPr>
          <w:rFonts w:cs="Arial"/>
        </w:rPr>
        <w:t>NPD</w:t>
      </w:r>
      <w:r w:rsidR="0B1E21C9" w:rsidRPr="00BD4592">
        <w:rPr>
          <w:rFonts w:cs="Arial"/>
        </w:rPr>
        <w:t>.</w:t>
      </w:r>
    </w:p>
    <w:p w14:paraId="69AF9607" w14:textId="03A6822A" w:rsidR="0B1E21C9" w:rsidRPr="00BD4592" w:rsidRDefault="0B1E21C9" w:rsidP="0070104B">
      <w:pPr>
        <w:pStyle w:val="ListParagraph"/>
        <w:numPr>
          <w:ilvl w:val="1"/>
          <w:numId w:val="48"/>
        </w:numPr>
        <w:rPr>
          <w:rFonts w:cs="Arial"/>
        </w:rPr>
      </w:pPr>
      <w:r w:rsidRPr="00BD4592">
        <w:rPr>
          <w:rFonts w:cs="Arial"/>
        </w:rPr>
        <w:t xml:space="preserve">Depending on the severity of the </w:t>
      </w:r>
      <w:r w:rsidR="2E385E74" w:rsidRPr="00BD4592">
        <w:rPr>
          <w:rFonts w:cs="Arial"/>
        </w:rPr>
        <w:t>NPD</w:t>
      </w:r>
      <w:r w:rsidRPr="00BD4592">
        <w:rPr>
          <w:rFonts w:cs="Arial"/>
        </w:rPr>
        <w:t>, the student may be required to meet with the Director of Nursing.</w:t>
      </w:r>
    </w:p>
    <w:p w14:paraId="346877C7" w14:textId="21F9852D" w:rsidR="005242CA" w:rsidRPr="00BD4592" w:rsidRDefault="48749D52" w:rsidP="0070104B">
      <w:pPr>
        <w:pStyle w:val="ListParagraph"/>
        <w:numPr>
          <w:ilvl w:val="0"/>
          <w:numId w:val="48"/>
        </w:numPr>
        <w:rPr>
          <w:rFonts w:cs="Arial"/>
          <w:bdr w:val="none" w:sz="0" w:space="0" w:color="auto" w:frame="1"/>
        </w:rPr>
      </w:pPr>
      <w:r w:rsidRPr="00BD4592">
        <w:rPr>
          <w:rFonts w:cs="Arial"/>
        </w:rPr>
        <w:lastRenderedPageBreak/>
        <w:t xml:space="preserve">The receipt of two Need for Professional Development citations during one course, or repeated offenses of like behaviors over several courses </w:t>
      </w:r>
      <w:r w:rsidR="7285615C" w:rsidRPr="00BD4592">
        <w:rPr>
          <w:rFonts w:cs="Arial"/>
        </w:rPr>
        <w:t xml:space="preserve">will result in a Critical Incident and could lead to a </w:t>
      </w:r>
      <w:r w:rsidRPr="00BD4592">
        <w:rPr>
          <w:rFonts w:cs="Arial"/>
        </w:rPr>
        <w:t>failure from the nursing course and dismissal from the program. This supersedes the college policy of early withdrawal</w:t>
      </w:r>
      <w:r w:rsidR="41040A46" w:rsidRPr="00BD4592">
        <w:rPr>
          <w:rFonts w:cs="Arial"/>
        </w:rPr>
        <w:t>.</w:t>
      </w:r>
    </w:p>
    <w:p w14:paraId="0C3DDBA0" w14:textId="131A3596" w:rsidR="005242CA" w:rsidRPr="00BD4592" w:rsidRDefault="55CCB14F" w:rsidP="0070104B">
      <w:pPr>
        <w:pStyle w:val="ListParagraph"/>
        <w:numPr>
          <w:ilvl w:val="0"/>
          <w:numId w:val="48"/>
        </w:numPr>
        <w:rPr>
          <w:rFonts w:cs="Arial"/>
          <w:bdr w:val="none" w:sz="0" w:space="0" w:color="auto" w:frame="1"/>
        </w:rPr>
      </w:pPr>
      <w:r w:rsidRPr="00BD4592">
        <w:rPr>
          <w:rFonts w:cs="Arial"/>
        </w:rPr>
        <w:t>This may also result in the faculty issuing a Program of Improvement to the student</w:t>
      </w:r>
    </w:p>
    <w:p w14:paraId="1CCC3EAF" w14:textId="06351570" w:rsidR="005242CA" w:rsidRPr="00BD4592" w:rsidRDefault="0B740676" w:rsidP="432F8473">
      <w:pPr>
        <w:pStyle w:val="Heading1"/>
        <w:rPr>
          <w:sz w:val="32"/>
          <w:szCs w:val="32"/>
        </w:rPr>
      </w:pPr>
      <w:r w:rsidRPr="00BD4592">
        <w:t xml:space="preserve"> </w:t>
      </w:r>
      <w:r w:rsidR="004B3DB2" w:rsidRPr="00BD4592">
        <w:br w:type="page"/>
      </w:r>
      <w:bookmarkStart w:id="77" w:name="_Toc229553481"/>
      <w:r w:rsidR="0D65C918" w:rsidRPr="00BD4592">
        <w:lastRenderedPageBreak/>
        <w:t>Program for Improvement</w:t>
      </w:r>
      <w:bookmarkEnd w:id="77"/>
    </w:p>
    <w:p w14:paraId="4F731185" w14:textId="6CA14FF4" w:rsidR="0D65C918" w:rsidRPr="00BD4592" w:rsidRDefault="0D65C918" w:rsidP="00966E2E">
      <w:pPr>
        <w:pStyle w:val="ListParagraph"/>
        <w:numPr>
          <w:ilvl w:val="0"/>
          <w:numId w:val="2"/>
        </w:numPr>
      </w:pPr>
      <w:r w:rsidRPr="00BD4592">
        <w:t>A student may be issued a Program for Improvement (PI) based on an incident that occurred in which the faculty believes the student needs to have a plan to prevent</w:t>
      </w:r>
      <w:r w:rsidR="240F252D" w:rsidRPr="00BD4592">
        <w:t xml:space="preserve"> this from occurring in the future. </w:t>
      </w:r>
    </w:p>
    <w:p w14:paraId="6B107B83" w14:textId="77804107" w:rsidR="1B5129AA" w:rsidRPr="00BD4592" w:rsidRDefault="1B5129AA" w:rsidP="00966E2E">
      <w:pPr>
        <w:pStyle w:val="ListParagraph"/>
        <w:numPr>
          <w:ilvl w:val="0"/>
          <w:numId w:val="2"/>
        </w:numPr>
        <w:rPr>
          <w:rFonts w:cs="Arial"/>
        </w:rPr>
      </w:pPr>
      <w:r w:rsidRPr="00BD4592">
        <w:rPr>
          <w:rFonts w:cs="Arial"/>
        </w:rPr>
        <w:t>A PI may be issued:</w:t>
      </w:r>
    </w:p>
    <w:p w14:paraId="2E308E31" w14:textId="3DC222A7" w:rsidR="050ED366" w:rsidRPr="00BD4592" w:rsidRDefault="050ED366" w:rsidP="00966E2E">
      <w:pPr>
        <w:pStyle w:val="ListParagraph"/>
        <w:numPr>
          <w:ilvl w:val="1"/>
          <w:numId w:val="2"/>
        </w:numPr>
        <w:rPr>
          <w:rFonts w:cs="Arial"/>
        </w:rPr>
      </w:pPr>
      <w:r w:rsidRPr="00BD4592">
        <w:rPr>
          <w:rFonts w:cs="Arial"/>
        </w:rPr>
        <w:t>After a Critical Incident or Needs for Professional Development form has been issued</w:t>
      </w:r>
    </w:p>
    <w:p w14:paraId="7FC063DA" w14:textId="1C49732E" w:rsidR="050ED366" w:rsidRPr="00BD4592" w:rsidRDefault="050ED366" w:rsidP="00966E2E">
      <w:pPr>
        <w:pStyle w:val="ListParagraph"/>
        <w:numPr>
          <w:ilvl w:val="2"/>
          <w:numId w:val="2"/>
        </w:numPr>
        <w:rPr>
          <w:rFonts w:cs="Arial"/>
        </w:rPr>
      </w:pPr>
      <w:r w:rsidRPr="00BD4592">
        <w:rPr>
          <w:rFonts w:cs="Arial"/>
        </w:rPr>
        <w:t xml:space="preserve">It is </w:t>
      </w:r>
      <w:r w:rsidR="6AB65300" w:rsidRPr="00BD4592">
        <w:rPr>
          <w:rFonts w:cs="Arial"/>
        </w:rPr>
        <w:t>issued when</w:t>
      </w:r>
      <w:r w:rsidR="0E3B75D5" w:rsidRPr="00BD4592">
        <w:rPr>
          <w:rFonts w:cs="Arial"/>
        </w:rPr>
        <w:t xml:space="preserve"> the faculty believes the student </w:t>
      </w:r>
      <w:r w:rsidR="7ACDBC5F" w:rsidRPr="00BD4592">
        <w:rPr>
          <w:rFonts w:cs="Arial"/>
        </w:rPr>
        <w:t xml:space="preserve">progress in an area </w:t>
      </w:r>
      <w:r w:rsidR="0E3B75D5" w:rsidRPr="00BD4592">
        <w:rPr>
          <w:rFonts w:cs="Arial"/>
        </w:rPr>
        <w:t>may need to be followed</w:t>
      </w:r>
      <w:r w:rsidR="2D2BB5D4" w:rsidRPr="00BD4592">
        <w:rPr>
          <w:rFonts w:cs="Arial"/>
        </w:rPr>
        <w:t>/monitored</w:t>
      </w:r>
      <w:r w:rsidR="0E3B75D5" w:rsidRPr="00BD4592">
        <w:rPr>
          <w:rFonts w:cs="Arial"/>
        </w:rPr>
        <w:t xml:space="preserve"> to prevent a behavior that is reoccurring</w:t>
      </w:r>
      <w:r w:rsidR="6C062645" w:rsidRPr="00BD4592">
        <w:rPr>
          <w:rFonts w:cs="Arial"/>
        </w:rPr>
        <w:t xml:space="preserve"> (</w:t>
      </w:r>
      <w:proofErr w:type="gramStart"/>
      <w:r w:rsidR="6C062645" w:rsidRPr="00BD4592">
        <w:rPr>
          <w:rFonts w:cs="Arial"/>
        </w:rPr>
        <w:t>e.g.</w:t>
      </w:r>
      <w:proofErr w:type="gramEnd"/>
      <w:r w:rsidR="6C062645" w:rsidRPr="00BD4592">
        <w:rPr>
          <w:rFonts w:cs="Arial"/>
        </w:rPr>
        <w:t xml:space="preserve"> Tardiness)</w:t>
      </w:r>
    </w:p>
    <w:p w14:paraId="7D7D0025" w14:textId="14FE6204" w:rsidR="6348D982" w:rsidRPr="00BD4592" w:rsidRDefault="6348D982" w:rsidP="00966E2E">
      <w:pPr>
        <w:pStyle w:val="ListParagraph"/>
        <w:numPr>
          <w:ilvl w:val="1"/>
          <w:numId w:val="2"/>
        </w:numPr>
        <w:rPr>
          <w:rFonts w:cs="Arial"/>
        </w:rPr>
      </w:pPr>
      <w:r w:rsidRPr="00BD4592">
        <w:rPr>
          <w:rFonts w:cs="Arial"/>
        </w:rPr>
        <w:t>For clinical</w:t>
      </w:r>
      <w:r w:rsidR="00081408" w:rsidRPr="00BD4592">
        <w:rPr>
          <w:rFonts w:cs="Arial"/>
        </w:rPr>
        <w:t>/lab</w:t>
      </w:r>
      <w:r w:rsidRPr="00BD4592">
        <w:rPr>
          <w:rFonts w:cs="Arial"/>
        </w:rPr>
        <w:t xml:space="preserve"> deficiencies </w:t>
      </w:r>
    </w:p>
    <w:p w14:paraId="0BC7EA26" w14:textId="7088F403" w:rsidR="101E1713" w:rsidRPr="00BD4592" w:rsidRDefault="101E1713" w:rsidP="00966E2E">
      <w:pPr>
        <w:pStyle w:val="ListParagraph"/>
        <w:numPr>
          <w:ilvl w:val="0"/>
          <w:numId w:val="2"/>
        </w:numPr>
        <w:rPr>
          <w:rFonts w:cs="Arial"/>
        </w:rPr>
      </w:pPr>
      <w:r w:rsidRPr="00BD4592">
        <w:rPr>
          <w:rFonts w:cs="Arial"/>
        </w:rPr>
        <w:t>A PI should be viewed as a learning experience and an opportunity to develop professionally. To provide fair judgment with this process, the following should occur:</w:t>
      </w:r>
    </w:p>
    <w:p w14:paraId="2F95DA79" w14:textId="1FB31593" w:rsidR="101E1713" w:rsidRPr="00BD4592" w:rsidRDefault="101E1713" w:rsidP="00966E2E">
      <w:pPr>
        <w:pStyle w:val="ListParagraph"/>
        <w:numPr>
          <w:ilvl w:val="1"/>
          <w:numId w:val="2"/>
        </w:numPr>
        <w:rPr>
          <w:rFonts w:cs="Arial"/>
        </w:rPr>
      </w:pPr>
      <w:r w:rsidRPr="00BD4592">
        <w:rPr>
          <w:rFonts w:cs="Arial"/>
        </w:rPr>
        <w:t xml:space="preserve">The student should review the nursing handbook regarding </w:t>
      </w:r>
      <w:r w:rsidR="7533319F" w:rsidRPr="00BD4592">
        <w:rPr>
          <w:rFonts w:cs="Arial"/>
        </w:rPr>
        <w:t>PI plans</w:t>
      </w:r>
      <w:r w:rsidRPr="00BD4592">
        <w:rPr>
          <w:rFonts w:cs="Arial"/>
        </w:rPr>
        <w:t>.</w:t>
      </w:r>
    </w:p>
    <w:p w14:paraId="0D4780C4" w14:textId="26DB15EF" w:rsidR="101E1713" w:rsidRPr="00BD4592" w:rsidRDefault="101E1713" w:rsidP="00966E2E">
      <w:pPr>
        <w:pStyle w:val="ListParagraph"/>
        <w:numPr>
          <w:ilvl w:val="1"/>
          <w:numId w:val="2"/>
        </w:numPr>
        <w:rPr>
          <w:rFonts w:cs="Arial"/>
        </w:rPr>
      </w:pPr>
      <w:r w:rsidRPr="00BD4592">
        <w:rPr>
          <w:rFonts w:cs="Arial"/>
        </w:rPr>
        <w:t xml:space="preserve">Verbal or informal notification (i.e., email notification) by the faculty member issuing the </w:t>
      </w:r>
      <w:r w:rsidR="1F67C137" w:rsidRPr="00BD4592">
        <w:rPr>
          <w:rFonts w:cs="Arial"/>
        </w:rPr>
        <w:t>PI</w:t>
      </w:r>
      <w:r w:rsidRPr="00BD4592">
        <w:rPr>
          <w:rFonts w:cs="Arial"/>
        </w:rPr>
        <w:t xml:space="preserve"> to the student should occur within 24 hours of </w:t>
      </w:r>
      <w:r w:rsidR="2470D6A3" w:rsidRPr="00BD4592">
        <w:rPr>
          <w:rFonts w:cs="Arial"/>
        </w:rPr>
        <w:t xml:space="preserve">issuance of </w:t>
      </w:r>
      <w:r w:rsidR="2B4CA63F" w:rsidRPr="00BD4592">
        <w:rPr>
          <w:rFonts w:cs="Arial"/>
        </w:rPr>
        <w:t>a CI or NPD</w:t>
      </w:r>
      <w:r w:rsidR="61D8F01E" w:rsidRPr="00BD4592">
        <w:rPr>
          <w:rFonts w:cs="Arial"/>
        </w:rPr>
        <w:t xml:space="preserve"> or within 24 hours of the last clinical deficiency</w:t>
      </w:r>
      <w:r w:rsidRPr="00BD4592">
        <w:rPr>
          <w:rFonts w:cs="Arial"/>
        </w:rPr>
        <w:t xml:space="preserve">. </w:t>
      </w:r>
    </w:p>
    <w:p w14:paraId="30558FD5" w14:textId="2826E0AB" w:rsidR="101E1713" w:rsidRPr="00BD4592" w:rsidRDefault="101E1713" w:rsidP="00966E2E">
      <w:pPr>
        <w:pStyle w:val="ListParagraph"/>
        <w:numPr>
          <w:ilvl w:val="1"/>
          <w:numId w:val="2"/>
        </w:numPr>
        <w:rPr>
          <w:rFonts w:cs="Arial"/>
        </w:rPr>
      </w:pPr>
      <w:r w:rsidRPr="00BD4592">
        <w:rPr>
          <w:rFonts w:cs="Arial"/>
        </w:rPr>
        <w:t xml:space="preserve">The issuing instructor will inform the Director of Nursing of the </w:t>
      </w:r>
      <w:r w:rsidR="3543E2C8" w:rsidRPr="00BD4592">
        <w:rPr>
          <w:rFonts w:cs="Arial"/>
        </w:rPr>
        <w:t>PI</w:t>
      </w:r>
      <w:r w:rsidRPr="00BD4592">
        <w:rPr>
          <w:rFonts w:cs="Arial"/>
        </w:rPr>
        <w:t xml:space="preserve"> prior to issuing the formal </w:t>
      </w:r>
      <w:r w:rsidR="2F46011D" w:rsidRPr="00BD4592">
        <w:rPr>
          <w:rFonts w:cs="Arial"/>
        </w:rPr>
        <w:t>PI</w:t>
      </w:r>
      <w:r w:rsidRPr="00BD4592">
        <w:rPr>
          <w:rFonts w:cs="Arial"/>
        </w:rPr>
        <w:t>, to ensure compliance.</w:t>
      </w:r>
    </w:p>
    <w:p w14:paraId="599DD4A2" w14:textId="318FBC09" w:rsidR="101E1713" w:rsidRPr="00BD4592" w:rsidRDefault="101E1713" w:rsidP="00966E2E">
      <w:pPr>
        <w:pStyle w:val="ListParagraph"/>
        <w:numPr>
          <w:ilvl w:val="1"/>
          <w:numId w:val="2"/>
        </w:numPr>
        <w:rPr>
          <w:rFonts w:cs="Arial"/>
        </w:rPr>
      </w:pPr>
      <w:r w:rsidRPr="00BD4592">
        <w:rPr>
          <w:rFonts w:cs="Arial"/>
        </w:rPr>
        <w:t xml:space="preserve">The issuing instructor will fill out a formal </w:t>
      </w:r>
      <w:r w:rsidR="731B2C88" w:rsidRPr="00BD4592">
        <w:rPr>
          <w:rFonts w:cs="Arial"/>
        </w:rPr>
        <w:t>PI</w:t>
      </w:r>
      <w:r w:rsidRPr="00BD4592">
        <w:rPr>
          <w:rFonts w:cs="Arial"/>
        </w:rPr>
        <w:t xml:space="preserve"> Form </w:t>
      </w:r>
      <w:r w:rsidR="07202203" w:rsidRPr="00BD4592">
        <w:rPr>
          <w:rFonts w:cs="Arial"/>
        </w:rPr>
        <w:t xml:space="preserve">(first page only) </w:t>
      </w:r>
      <w:r w:rsidRPr="00BD4592">
        <w:rPr>
          <w:rFonts w:cs="Arial"/>
        </w:rPr>
        <w:t xml:space="preserve">and email it to the student within 48 hours of </w:t>
      </w:r>
      <w:r w:rsidR="5F249969" w:rsidRPr="00BD4592">
        <w:rPr>
          <w:rFonts w:cs="Arial"/>
        </w:rPr>
        <w:t>issuance of the CI or NPD</w:t>
      </w:r>
      <w:r w:rsidR="63C77EAE" w:rsidRPr="00BD4592">
        <w:rPr>
          <w:rFonts w:cs="Arial"/>
        </w:rPr>
        <w:t xml:space="preserve"> or after the last clinical deficiency occurred.</w:t>
      </w:r>
    </w:p>
    <w:p w14:paraId="6EC190E9" w14:textId="6EB5F512" w:rsidR="101E1713" w:rsidRPr="00BD4592" w:rsidRDefault="101E1713" w:rsidP="00966E2E">
      <w:pPr>
        <w:pStyle w:val="ListParagraph"/>
        <w:numPr>
          <w:ilvl w:val="1"/>
          <w:numId w:val="2"/>
        </w:numPr>
        <w:rPr>
          <w:rFonts w:cs="Arial"/>
        </w:rPr>
      </w:pPr>
      <w:r w:rsidRPr="00BD4592">
        <w:rPr>
          <w:rFonts w:cs="Arial"/>
        </w:rPr>
        <w:t xml:space="preserve">Once the Formal </w:t>
      </w:r>
      <w:r w:rsidR="2C8DDF19" w:rsidRPr="00BD4592">
        <w:rPr>
          <w:rFonts w:cs="Arial"/>
        </w:rPr>
        <w:t>PI</w:t>
      </w:r>
      <w:r w:rsidRPr="00BD4592">
        <w:rPr>
          <w:rFonts w:cs="Arial"/>
        </w:rPr>
        <w:t xml:space="preserve"> form is received by the student, the following steps must occur: </w:t>
      </w:r>
    </w:p>
    <w:p w14:paraId="438C9FAA" w14:textId="4DA13191" w:rsidR="101E1713" w:rsidRPr="00BD4592" w:rsidRDefault="101E1713" w:rsidP="00966E2E">
      <w:pPr>
        <w:pStyle w:val="ListParagraph"/>
        <w:numPr>
          <w:ilvl w:val="2"/>
          <w:numId w:val="2"/>
        </w:numPr>
        <w:rPr>
          <w:rFonts w:cs="Arial"/>
        </w:rPr>
      </w:pPr>
      <w:r w:rsidRPr="00BD4592">
        <w:rPr>
          <w:rFonts w:cs="Arial"/>
        </w:rPr>
        <w:t>The student will complete the form with objective, not subjective responses</w:t>
      </w:r>
      <w:r w:rsidR="696DE3C8" w:rsidRPr="00BD4592">
        <w:rPr>
          <w:rFonts w:cs="Arial"/>
        </w:rPr>
        <w:t xml:space="preserve">. The student will identify areas </w:t>
      </w:r>
      <w:r w:rsidR="00BD4592" w:rsidRPr="00BD4592">
        <w:rPr>
          <w:rFonts w:cs="Arial"/>
        </w:rPr>
        <w:t>needed for</w:t>
      </w:r>
      <w:r w:rsidR="696DE3C8" w:rsidRPr="00BD4592">
        <w:rPr>
          <w:rFonts w:cs="Arial"/>
        </w:rPr>
        <w:t xml:space="preserve"> improvement and methods to make these improvements.</w:t>
      </w:r>
      <w:r w:rsidR="0AD3BCCF" w:rsidRPr="00BD4592">
        <w:rPr>
          <w:rFonts w:cs="Arial"/>
        </w:rPr>
        <w:t xml:space="preserve"> The student will</w:t>
      </w:r>
      <w:r w:rsidRPr="00BD4592">
        <w:rPr>
          <w:rFonts w:cs="Arial"/>
        </w:rPr>
        <w:t xml:space="preserve"> return </w:t>
      </w:r>
      <w:r w:rsidR="4D4933AF" w:rsidRPr="00BD4592">
        <w:rPr>
          <w:rFonts w:cs="Arial"/>
        </w:rPr>
        <w:t xml:space="preserve">the form </w:t>
      </w:r>
      <w:r w:rsidRPr="00BD4592">
        <w:rPr>
          <w:rFonts w:cs="Arial"/>
        </w:rPr>
        <w:t xml:space="preserve">to the instructor by the date specified on the formal </w:t>
      </w:r>
      <w:r w:rsidR="7403B9BB" w:rsidRPr="00BD4592">
        <w:rPr>
          <w:rFonts w:cs="Arial"/>
        </w:rPr>
        <w:t>PI</w:t>
      </w:r>
      <w:r w:rsidRPr="00BD4592">
        <w:rPr>
          <w:rFonts w:cs="Arial"/>
        </w:rPr>
        <w:t>, usually within 24-</w:t>
      </w:r>
      <w:r w:rsidR="31C61344" w:rsidRPr="00BD4592">
        <w:rPr>
          <w:rFonts w:cs="Arial"/>
        </w:rPr>
        <w:t>4</w:t>
      </w:r>
      <w:r w:rsidRPr="00BD4592">
        <w:rPr>
          <w:rFonts w:cs="Arial"/>
        </w:rPr>
        <w:t xml:space="preserve">8 hours after receiving formal </w:t>
      </w:r>
      <w:r w:rsidR="5D598A42" w:rsidRPr="00BD4592">
        <w:rPr>
          <w:rFonts w:cs="Arial"/>
        </w:rPr>
        <w:t>PI.</w:t>
      </w:r>
    </w:p>
    <w:p w14:paraId="53ADCE05" w14:textId="45084937" w:rsidR="5D598A42" w:rsidRPr="00BD4592" w:rsidRDefault="5D598A42" w:rsidP="00966E2E">
      <w:pPr>
        <w:pStyle w:val="ListParagraph"/>
        <w:numPr>
          <w:ilvl w:val="2"/>
          <w:numId w:val="2"/>
        </w:numPr>
        <w:rPr>
          <w:rFonts w:cs="Arial"/>
        </w:rPr>
      </w:pPr>
      <w:r w:rsidRPr="00BD4592">
        <w:rPr>
          <w:rFonts w:cs="Arial"/>
        </w:rPr>
        <w:t>The instructor will then add additional areas for improvement or methods to the form. The form will then need to managed by that instructor</w:t>
      </w:r>
      <w:r w:rsidR="4AD3080E" w:rsidRPr="00BD4592">
        <w:rPr>
          <w:rFonts w:cs="Arial"/>
        </w:rPr>
        <w:t>. If</w:t>
      </w:r>
      <w:r w:rsidR="254D4282" w:rsidRPr="00BD4592">
        <w:rPr>
          <w:rFonts w:cs="Arial"/>
        </w:rPr>
        <w:t xml:space="preserve"> the course has compl</w:t>
      </w:r>
      <w:r w:rsidR="0BD82419" w:rsidRPr="00BD4592">
        <w:rPr>
          <w:rFonts w:cs="Arial"/>
        </w:rPr>
        <w:t>e</w:t>
      </w:r>
      <w:r w:rsidR="254D4282" w:rsidRPr="00BD4592">
        <w:rPr>
          <w:rFonts w:cs="Arial"/>
        </w:rPr>
        <w:t>ted</w:t>
      </w:r>
      <w:r w:rsidR="692CB82B" w:rsidRPr="00BD4592">
        <w:rPr>
          <w:rFonts w:cs="Arial"/>
        </w:rPr>
        <w:t xml:space="preserve">, the instructor will give the form to the DON </w:t>
      </w:r>
      <w:r w:rsidR="3A57A686" w:rsidRPr="00BD4592">
        <w:rPr>
          <w:rFonts w:cs="Arial"/>
        </w:rPr>
        <w:t xml:space="preserve">to </w:t>
      </w:r>
      <w:r w:rsidRPr="00BD4592">
        <w:rPr>
          <w:rFonts w:cs="Arial"/>
        </w:rPr>
        <w:t>pass onto a</w:t>
      </w:r>
      <w:r w:rsidR="703A56C0" w:rsidRPr="00BD4592">
        <w:rPr>
          <w:rFonts w:cs="Arial"/>
        </w:rPr>
        <w:t xml:space="preserve"> subsequent </w:t>
      </w:r>
      <w:r w:rsidR="6BA1533E" w:rsidRPr="00BD4592">
        <w:rPr>
          <w:rFonts w:cs="Arial"/>
        </w:rPr>
        <w:t>course</w:t>
      </w:r>
      <w:r w:rsidR="703A56C0" w:rsidRPr="00BD4592">
        <w:rPr>
          <w:rFonts w:cs="Arial"/>
        </w:rPr>
        <w:t>’s instructor</w:t>
      </w:r>
      <w:r w:rsidR="5D480937" w:rsidRPr="00BD4592">
        <w:rPr>
          <w:rFonts w:cs="Arial"/>
        </w:rPr>
        <w:t xml:space="preserve">, for </w:t>
      </w:r>
      <w:r w:rsidR="728FECBE" w:rsidRPr="00BD4592">
        <w:rPr>
          <w:rFonts w:cs="Arial"/>
        </w:rPr>
        <w:t xml:space="preserve">continuation of the </w:t>
      </w:r>
      <w:r w:rsidR="748CBF5C" w:rsidRPr="00BD4592">
        <w:rPr>
          <w:rFonts w:cs="Arial"/>
        </w:rPr>
        <w:t>PI</w:t>
      </w:r>
      <w:r w:rsidR="5D480937" w:rsidRPr="00BD4592">
        <w:rPr>
          <w:rFonts w:cs="Arial"/>
        </w:rPr>
        <w:t>.</w:t>
      </w:r>
    </w:p>
    <w:p w14:paraId="0CEB70CF" w14:textId="540F5129" w:rsidR="5E0B7F8F" w:rsidRPr="00BD4592" w:rsidRDefault="5E0B7F8F" w:rsidP="00966E2E">
      <w:pPr>
        <w:pStyle w:val="ListParagraph"/>
        <w:numPr>
          <w:ilvl w:val="2"/>
          <w:numId w:val="2"/>
        </w:numPr>
        <w:rPr>
          <w:rFonts w:cs="Arial"/>
        </w:rPr>
      </w:pPr>
      <w:r w:rsidRPr="00BD4592">
        <w:rPr>
          <w:rFonts w:cs="Arial"/>
        </w:rPr>
        <w:lastRenderedPageBreak/>
        <w:t xml:space="preserve">The student will </w:t>
      </w:r>
      <w:r w:rsidR="101E1713" w:rsidRPr="00BD4592">
        <w:rPr>
          <w:rFonts w:cs="Arial"/>
        </w:rPr>
        <w:t xml:space="preserve">schedule an appointment with the issuing instructor to discuss the </w:t>
      </w:r>
      <w:r w:rsidR="07A01095" w:rsidRPr="00BD4592">
        <w:rPr>
          <w:rFonts w:cs="Arial"/>
        </w:rPr>
        <w:t>PI</w:t>
      </w:r>
      <w:r w:rsidR="101E1713" w:rsidRPr="00BD4592">
        <w:rPr>
          <w:rFonts w:cs="Arial"/>
        </w:rPr>
        <w:t>.</w:t>
      </w:r>
    </w:p>
    <w:p w14:paraId="574D132A" w14:textId="7CA3EA3B" w:rsidR="101E1713" w:rsidRPr="00BD4592" w:rsidRDefault="101E1713" w:rsidP="00966E2E">
      <w:pPr>
        <w:pStyle w:val="ListParagraph"/>
        <w:numPr>
          <w:ilvl w:val="2"/>
          <w:numId w:val="2"/>
        </w:numPr>
        <w:rPr>
          <w:rFonts w:cs="Arial"/>
        </w:rPr>
      </w:pPr>
      <w:r w:rsidRPr="00BD4592">
        <w:rPr>
          <w:rFonts w:cs="Arial"/>
        </w:rPr>
        <w:t xml:space="preserve">Depending on the </w:t>
      </w:r>
      <w:r w:rsidR="52016F86" w:rsidRPr="00BD4592">
        <w:rPr>
          <w:rFonts w:cs="Arial"/>
        </w:rPr>
        <w:t xml:space="preserve">reason for </w:t>
      </w:r>
      <w:r w:rsidRPr="00BD4592">
        <w:rPr>
          <w:rFonts w:cs="Arial"/>
        </w:rPr>
        <w:t xml:space="preserve">the </w:t>
      </w:r>
      <w:r w:rsidR="0D91909E" w:rsidRPr="00BD4592">
        <w:rPr>
          <w:rFonts w:cs="Arial"/>
        </w:rPr>
        <w:t>PI</w:t>
      </w:r>
      <w:r w:rsidRPr="00BD4592">
        <w:rPr>
          <w:rFonts w:cs="Arial"/>
        </w:rPr>
        <w:t>, the student may be required to meet with the Director of Nursing.</w:t>
      </w:r>
    </w:p>
    <w:p w14:paraId="61943518" w14:textId="3EA6E453" w:rsidR="04598852" w:rsidRPr="00BD4592" w:rsidRDefault="04598852" w:rsidP="00966E2E">
      <w:pPr>
        <w:pStyle w:val="ListParagraph"/>
        <w:numPr>
          <w:ilvl w:val="2"/>
          <w:numId w:val="2"/>
        </w:numPr>
        <w:rPr>
          <w:rFonts w:cs="Arial"/>
        </w:rPr>
      </w:pPr>
      <w:r w:rsidRPr="00BD4592">
        <w:rPr>
          <w:rFonts w:cs="Arial"/>
        </w:rPr>
        <w:t xml:space="preserve">Once the student fulfills the requirements of the PI the instructor will give to the DON. </w:t>
      </w:r>
      <w:r w:rsidR="48386699" w:rsidRPr="00BD4592">
        <w:rPr>
          <w:rFonts w:cs="Arial"/>
        </w:rPr>
        <w:t xml:space="preserve">If the student cannot fulfill the requirements, the DON may pursue further action with the faculty's guidance. </w:t>
      </w:r>
    </w:p>
    <w:p w14:paraId="2584D328" w14:textId="7DCF8272" w:rsidR="00852AD7" w:rsidRPr="00BD4592" w:rsidRDefault="7C302A4C" w:rsidP="432F8473">
      <w:pPr>
        <w:pStyle w:val="Heading1"/>
      </w:pPr>
      <w:bookmarkStart w:id="78" w:name="_Toc229553482"/>
      <w:r w:rsidRPr="00BD4592">
        <w:t>Complaints and Appeals</w:t>
      </w:r>
      <w:bookmarkEnd w:id="78"/>
    </w:p>
    <w:p w14:paraId="18EFC71A" w14:textId="77777777" w:rsidR="00E175C4" w:rsidRPr="00BD4592" w:rsidRDefault="3E634054" w:rsidP="00852AD7">
      <w:r w:rsidRPr="00BD4592">
        <w:t xml:space="preserve">All students should be aware of the chain of communication. We strongly believe in the importance of following the Chain of Command when individual concerns arise, as it prepares students for the expectations of the nursing workforce and allows for better resolution of conflicts. </w:t>
      </w:r>
    </w:p>
    <w:p w14:paraId="2A4E8826" w14:textId="316F612D" w:rsidR="00852AD7" w:rsidRPr="00BD4592" w:rsidRDefault="2FE6534A" w:rsidP="432F8473">
      <w:r w:rsidRPr="00BD4592">
        <w:t xml:space="preserve">In nearly all instances, failure to follow the Chain of Command is considered unprofessional behavior. Students with concerns are asked to address them in </w:t>
      </w:r>
      <w:r w:rsidR="46F7E068" w:rsidRPr="00BD4592">
        <w:t>the following</w:t>
      </w:r>
      <w:r w:rsidRPr="00BD4592">
        <w:t xml:space="preserve"> manner:</w:t>
      </w:r>
    </w:p>
    <w:p w14:paraId="659DD780" w14:textId="3E079208" w:rsidR="00E175C4" w:rsidRPr="00BD4592" w:rsidRDefault="2FCA80AB" w:rsidP="0070104B">
      <w:pPr>
        <w:pStyle w:val="ListParagraph"/>
        <w:numPr>
          <w:ilvl w:val="0"/>
          <w:numId w:val="75"/>
        </w:numPr>
      </w:pPr>
      <w:r w:rsidRPr="00BD4592">
        <w:t>Meet</w:t>
      </w:r>
      <w:r w:rsidR="228A16B0" w:rsidRPr="00BD4592">
        <w:t>ing</w:t>
      </w:r>
      <w:r w:rsidRPr="00BD4592">
        <w:t xml:space="preserve"> with the individual instructor</w:t>
      </w:r>
    </w:p>
    <w:p w14:paraId="15236CAA" w14:textId="570A577A" w:rsidR="00145D1F" w:rsidRPr="00BD4592" w:rsidRDefault="2FCA80AB" w:rsidP="0070104B">
      <w:pPr>
        <w:pStyle w:val="ListParagraph"/>
        <w:numPr>
          <w:ilvl w:val="0"/>
          <w:numId w:val="75"/>
        </w:numPr>
      </w:pPr>
      <w:r w:rsidRPr="00BD4592">
        <w:t>Meeting with the Director of Nursing</w:t>
      </w:r>
    </w:p>
    <w:p w14:paraId="766E8393" w14:textId="65A06005" w:rsidR="00145D1F" w:rsidRPr="00BD4592" w:rsidRDefault="2FCA80AB" w:rsidP="0070104B">
      <w:pPr>
        <w:pStyle w:val="ListParagraph"/>
        <w:numPr>
          <w:ilvl w:val="0"/>
          <w:numId w:val="75"/>
        </w:numPr>
      </w:pPr>
      <w:r w:rsidRPr="00BD4592">
        <w:t>Meeting with the Dean of Health Professions</w:t>
      </w:r>
    </w:p>
    <w:p w14:paraId="4B2C936E" w14:textId="3CF8785F" w:rsidR="00145D1F" w:rsidRPr="00BD4592" w:rsidRDefault="2FCA80AB" w:rsidP="0070104B">
      <w:pPr>
        <w:pStyle w:val="ListParagraph"/>
        <w:numPr>
          <w:ilvl w:val="0"/>
          <w:numId w:val="75"/>
        </w:numPr>
      </w:pPr>
      <w:r w:rsidRPr="00BD4592">
        <w:t>Meeti</w:t>
      </w:r>
      <w:r w:rsidR="228A16B0" w:rsidRPr="00BD4592">
        <w:t>ng with the Vice President for Academic Affairs</w:t>
      </w:r>
    </w:p>
    <w:p w14:paraId="2D484279" w14:textId="5BE05D20" w:rsidR="004B3DB2" w:rsidRPr="00BD4592" w:rsidRDefault="3E634054" w:rsidP="00F467BA">
      <w:pPr>
        <w:pStyle w:val="Heading1"/>
      </w:pPr>
      <w:r w:rsidRPr="00BD4592">
        <w:t>Students who wish to file</w:t>
      </w:r>
      <w:r w:rsidR="4C2D43F3" w:rsidRPr="00BD4592">
        <w:t xml:space="preserve"> </w:t>
      </w:r>
      <w:r w:rsidR="1DF7000A" w:rsidRPr="00BD4592">
        <w:t xml:space="preserve">a </w:t>
      </w:r>
      <w:r w:rsidR="4C2D43F3" w:rsidRPr="00BD4592">
        <w:t>complaint or</w:t>
      </w:r>
      <w:r w:rsidRPr="00BD4592">
        <w:t xml:space="preserve"> appeal must follow the steps detailed in the </w:t>
      </w:r>
      <w:r w:rsidR="4C2D43F3" w:rsidRPr="00BD4592">
        <w:t>IVCC</w:t>
      </w:r>
      <w:r w:rsidRPr="00BD4592">
        <w:t xml:space="preserve"> Student Code of Conduc</w:t>
      </w:r>
      <w:r w:rsidR="4C2D43F3" w:rsidRPr="00BD4592">
        <w:t xml:space="preserve">t’s </w:t>
      </w:r>
      <w:hyperlink r:id="rId46">
        <w:r w:rsidR="4C2D43F3" w:rsidRPr="00BD4592">
          <w:rPr>
            <w:rStyle w:val="Hyperlink"/>
          </w:rPr>
          <w:t>Student Academic Complaints</w:t>
        </w:r>
      </w:hyperlink>
      <w:r w:rsidR="4C2D43F3" w:rsidRPr="00BD4592">
        <w:t xml:space="preserve"> or </w:t>
      </w:r>
      <w:hyperlink r:id="rId47">
        <w:r w:rsidR="4C2D43F3" w:rsidRPr="00BD4592">
          <w:rPr>
            <w:rStyle w:val="Hyperlink"/>
          </w:rPr>
          <w:t>Student Non-Academic Complaints</w:t>
        </w:r>
      </w:hyperlink>
      <w:r w:rsidR="001C39DA" w:rsidRPr="00BD4592">
        <w:rPr>
          <w:rStyle w:val="Hyperlink"/>
        </w:rPr>
        <w:t xml:space="preserve">. The timeframe and deadlines of the complaint or appeal process will be followed according to the established college process. </w:t>
      </w:r>
      <w:bookmarkStart w:id="79" w:name="_Toc229553483"/>
      <w:r w:rsidR="61C7A4D9" w:rsidRPr="00BD4592">
        <w:t>Extracurricular Activities</w:t>
      </w:r>
      <w:bookmarkEnd w:id="79"/>
      <w:r w:rsidR="61C7A4D9" w:rsidRPr="00BD4592">
        <w:t xml:space="preserve"> </w:t>
      </w:r>
    </w:p>
    <w:p w14:paraId="482AD474" w14:textId="7EFE9FB7" w:rsidR="00D068D3" w:rsidRPr="00BD4592" w:rsidRDefault="004B3DB2" w:rsidP="0070104B">
      <w:pPr>
        <w:pStyle w:val="ListParagraph"/>
        <w:numPr>
          <w:ilvl w:val="0"/>
          <w:numId w:val="50"/>
        </w:numPr>
        <w:rPr>
          <w:rFonts w:cs="Arial"/>
        </w:rPr>
      </w:pPr>
      <w:r w:rsidRPr="00BD4592">
        <w:rPr>
          <w:rFonts w:cs="Arial"/>
        </w:rPr>
        <w:t xml:space="preserve">IVCC nursing students </w:t>
      </w:r>
      <w:r w:rsidR="2FBECEF7" w:rsidRPr="00BD4592">
        <w:rPr>
          <w:rFonts w:cs="Arial"/>
        </w:rPr>
        <w:t>are encouraged</w:t>
      </w:r>
      <w:r w:rsidR="18134E83" w:rsidRPr="00BD4592">
        <w:rPr>
          <w:rFonts w:cs="Arial"/>
        </w:rPr>
        <w:t xml:space="preserve"> to be member</w:t>
      </w:r>
      <w:r w:rsidR="70B8B244" w:rsidRPr="00BD4592">
        <w:rPr>
          <w:rFonts w:cs="Arial"/>
        </w:rPr>
        <w:t>s</w:t>
      </w:r>
      <w:r w:rsidR="18134E83" w:rsidRPr="00BD4592">
        <w:rPr>
          <w:rFonts w:cs="Arial"/>
        </w:rPr>
        <w:t xml:space="preserve"> of the</w:t>
      </w:r>
      <w:r w:rsidRPr="00BD4592">
        <w:rPr>
          <w:rFonts w:cs="Arial"/>
        </w:rPr>
        <w:t xml:space="preserve"> Student Nurses Association (SNA). This organiza</w:t>
      </w:r>
      <w:r w:rsidR="007308AA" w:rsidRPr="00BD4592">
        <w:rPr>
          <w:rFonts w:cs="Arial"/>
        </w:rPr>
        <w:t xml:space="preserve">tion provides students with an </w:t>
      </w:r>
      <w:r w:rsidRPr="00BD4592">
        <w:rPr>
          <w:rFonts w:cs="Arial"/>
        </w:rPr>
        <w:t>opportunity to enjoy social activities, participate in school and community activities, and become aware of and participate in professional activities for nursing</w:t>
      </w:r>
      <w:r w:rsidR="007919F0" w:rsidRPr="00BD4592">
        <w:rPr>
          <w:rFonts w:cs="Arial"/>
        </w:rPr>
        <w:t xml:space="preserve">. </w:t>
      </w:r>
      <w:r w:rsidRPr="00BD4592">
        <w:rPr>
          <w:rFonts w:cs="Arial"/>
        </w:rPr>
        <w:t>As a dynamic participant, you can have an active voice in influencing the future of nursing</w:t>
      </w:r>
      <w:r w:rsidR="007919F0" w:rsidRPr="00BD4592">
        <w:rPr>
          <w:rFonts w:cs="Arial"/>
        </w:rPr>
        <w:t xml:space="preserve">. </w:t>
      </w:r>
      <w:r w:rsidRPr="00BD4592">
        <w:rPr>
          <w:rFonts w:cs="Arial"/>
        </w:rPr>
        <w:t>Participation in SNA is encouraged</w:t>
      </w:r>
      <w:r w:rsidR="00D068D3" w:rsidRPr="00BD4592">
        <w:rPr>
          <w:rFonts w:cs="Arial"/>
        </w:rPr>
        <w:t>.</w:t>
      </w:r>
    </w:p>
    <w:p w14:paraId="2E253E55" w14:textId="33421AB0" w:rsidR="00D068D3" w:rsidRPr="00BD4592" w:rsidRDefault="004B3DB2" w:rsidP="0070104B">
      <w:pPr>
        <w:pStyle w:val="ListParagraph"/>
        <w:numPr>
          <w:ilvl w:val="0"/>
          <w:numId w:val="50"/>
        </w:numPr>
        <w:rPr>
          <w:rFonts w:cs="Arial"/>
        </w:rPr>
      </w:pPr>
      <w:r w:rsidRPr="00BD4592">
        <w:rPr>
          <w:rFonts w:cs="Arial"/>
        </w:rPr>
        <w:t xml:space="preserve">Students are encouraged to attend and participate in the activities of other student </w:t>
      </w:r>
      <w:r w:rsidR="5F82C9A6" w:rsidRPr="00BD4592">
        <w:rPr>
          <w:rFonts w:cs="Arial"/>
        </w:rPr>
        <w:t xml:space="preserve">organizations </w:t>
      </w:r>
      <w:r w:rsidRPr="00BD4592">
        <w:rPr>
          <w:rFonts w:cs="Arial"/>
        </w:rPr>
        <w:t>and</w:t>
      </w:r>
      <w:r w:rsidR="32016BA4" w:rsidRPr="00BD4592">
        <w:rPr>
          <w:rFonts w:cs="Arial"/>
        </w:rPr>
        <w:t>/or</w:t>
      </w:r>
      <w:r w:rsidRPr="00BD4592">
        <w:rPr>
          <w:rFonts w:cs="Arial"/>
        </w:rPr>
        <w:t xml:space="preserve"> professional nursing organizations</w:t>
      </w:r>
      <w:r w:rsidR="00D068D3" w:rsidRPr="00BD4592">
        <w:rPr>
          <w:rFonts w:cs="Arial"/>
        </w:rPr>
        <w:t>.</w:t>
      </w:r>
    </w:p>
    <w:p w14:paraId="65D514B3" w14:textId="77777777" w:rsidR="00D068D3" w:rsidRPr="00BD4592" w:rsidRDefault="004B3DB2" w:rsidP="0070104B">
      <w:pPr>
        <w:pStyle w:val="ListParagraph"/>
        <w:numPr>
          <w:ilvl w:val="0"/>
          <w:numId w:val="50"/>
        </w:numPr>
        <w:rPr>
          <w:rFonts w:cs="Arial"/>
        </w:rPr>
      </w:pPr>
      <w:r w:rsidRPr="00BD4592">
        <w:rPr>
          <w:rFonts w:cs="Arial"/>
        </w:rPr>
        <w:t>Students are strongly encouraged to participate in volunteer activities</w:t>
      </w:r>
      <w:r w:rsidR="00D068D3" w:rsidRPr="00BD4592">
        <w:rPr>
          <w:rFonts w:cs="Arial"/>
        </w:rPr>
        <w:t>.</w:t>
      </w:r>
    </w:p>
    <w:p w14:paraId="0E35AF0C" w14:textId="77777777" w:rsidR="004B3DB2" w:rsidRPr="00BD4592" w:rsidRDefault="004B3DB2" w:rsidP="0070104B">
      <w:pPr>
        <w:pStyle w:val="ListParagraph"/>
        <w:numPr>
          <w:ilvl w:val="0"/>
          <w:numId w:val="50"/>
        </w:numPr>
        <w:rPr>
          <w:rFonts w:cs="Arial"/>
        </w:rPr>
      </w:pPr>
      <w:r w:rsidRPr="00BD4592">
        <w:rPr>
          <w:rFonts w:cs="Arial"/>
        </w:rPr>
        <w:t>Alpha Delta Nu Honor Society</w:t>
      </w:r>
      <w:r w:rsidR="00287E43" w:rsidRPr="00BD4592">
        <w:rPr>
          <w:rFonts w:cs="Arial"/>
        </w:rPr>
        <w:t>:</w:t>
      </w:r>
    </w:p>
    <w:p w14:paraId="3C890580" w14:textId="77777777" w:rsidR="004B3DB2" w:rsidRPr="00BD4592" w:rsidRDefault="004B3DB2" w:rsidP="0070104B">
      <w:pPr>
        <w:pStyle w:val="ListParagraph"/>
        <w:numPr>
          <w:ilvl w:val="0"/>
          <w:numId w:val="51"/>
        </w:numPr>
        <w:rPr>
          <w:rFonts w:cs="Arial"/>
        </w:rPr>
      </w:pPr>
      <w:r w:rsidRPr="00BD4592">
        <w:rPr>
          <w:rFonts w:cs="Arial"/>
        </w:rPr>
        <w:t>General information about eligibility for</w:t>
      </w:r>
      <w:r w:rsidR="000D560D" w:rsidRPr="00BD4592">
        <w:rPr>
          <w:rFonts w:cs="Arial"/>
        </w:rPr>
        <w:t xml:space="preserve"> Alpha Delta Nu Honor Society:</w:t>
      </w:r>
    </w:p>
    <w:p w14:paraId="6FA4C46E" w14:textId="77777777" w:rsidR="004B3DB2" w:rsidRPr="00BD4592" w:rsidRDefault="004B3DB2" w:rsidP="0070104B">
      <w:pPr>
        <w:pStyle w:val="ListParagraph"/>
        <w:numPr>
          <w:ilvl w:val="0"/>
          <w:numId w:val="52"/>
        </w:numPr>
        <w:rPr>
          <w:rFonts w:cs="Arial"/>
        </w:rPr>
      </w:pPr>
      <w:r w:rsidRPr="00BD4592">
        <w:rPr>
          <w:rFonts w:cs="Arial"/>
        </w:rPr>
        <w:lastRenderedPageBreak/>
        <w:t xml:space="preserve">Students must have attained and maintained a 3.0 GPA in all nursing courses through the 3rd semester </w:t>
      </w:r>
    </w:p>
    <w:p w14:paraId="1F10B45D" w14:textId="77777777" w:rsidR="004B3DB2" w:rsidRPr="00BD4592" w:rsidRDefault="004B3DB2" w:rsidP="0070104B">
      <w:pPr>
        <w:pStyle w:val="ListParagraph"/>
        <w:numPr>
          <w:ilvl w:val="0"/>
          <w:numId w:val="52"/>
        </w:numPr>
        <w:rPr>
          <w:rFonts w:cs="Arial"/>
        </w:rPr>
      </w:pPr>
      <w:r w:rsidRPr="00BD4592">
        <w:rPr>
          <w:rFonts w:cs="Arial"/>
        </w:rPr>
        <w:t>Students must have demonstrated conduct on campus and in the clinical are</w:t>
      </w:r>
      <w:r w:rsidR="000D560D" w:rsidRPr="00BD4592">
        <w:rPr>
          <w:rFonts w:cs="Arial"/>
        </w:rPr>
        <w:t>as that reflect integrity and professionalism.</w:t>
      </w:r>
    </w:p>
    <w:p w14:paraId="5EE405C3" w14:textId="77777777" w:rsidR="004B3DB2" w:rsidRPr="00BD4592" w:rsidRDefault="004B3DB2" w:rsidP="0070104B">
      <w:pPr>
        <w:pStyle w:val="ListParagraph"/>
        <w:numPr>
          <w:ilvl w:val="0"/>
          <w:numId w:val="51"/>
        </w:numPr>
        <w:rPr>
          <w:rFonts w:cs="Arial"/>
        </w:rPr>
      </w:pPr>
      <w:r w:rsidRPr="00BD4592">
        <w:rPr>
          <w:rFonts w:cs="Arial"/>
        </w:rPr>
        <w:t>Students who meet eligibility requirements will be invited for consideration for induction into Alpha Delta Nu during the 1st 8 weeks of the fall semester of the second year in the RN nursing program. Participation is optional. If the student wishes to join Alpha Delta Nu, the following are expectations:</w:t>
      </w:r>
    </w:p>
    <w:p w14:paraId="6CBDE999" w14:textId="4E129761" w:rsidR="00D068D3" w:rsidRPr="00BD4592" w:rsidRDefault="5F1D0243" w:rsidP="0070104B">
      <w:pPr>
        <w:pStyle w:val="ListParagraph"/>
        <w:numPr>
          <w:ilvl w:val="0"/>
          <w:numId w:val="53"/>
        </w:numPr>
        <w:rPr>
          <w:rFonts w:cs="Arial"/>
        </w:rPr>
      </w:pPr>
      <w:r w:rsidRPr="00BD4592">
        <w:rPr>
          <w:rFonts w:cs="Arial"/>
        </w:rPr>
        <w:t xml:space="preserve">Pay membership fee </w:t>
      </w:r>
      <w:r w:rsidR="00625B95" w:rsidRPr="00BD4592">
        <w:rPr>
          <w:rFonts w:cs="Arial"/>
        </w:rPr>
        <w:t>(</w:t>
      </w:r>
      <w:r w:rsidR="008B2D92" w:rsidRPr="00BD4592">
        <w:rPr>
          <w:rFonts w:cs="Arial"/>
        </w:rPr>
        <w:t>may not apply)</w:t>
      </w:r>
    </w:p>
    <w:p w14:paraId="4CB771AA" w14:textId="77777777" w:rsidR="00D068D3" w:rsidRPr="00BD4592" w:rsidRDefault="004B3DB2" w:rsidP="0070104B">
      <w:pPr>
        <w:pStyle w:val="ListParagraph"/>
        <w:numPr>
          <w:ilvl w:val="0"/>
          <w:numId w:val="53"/>
        </w:numPr>
        <w:rPr>
          <w:rFonts w:cs="Arial"/>
        </w:rPr>
      </w:pPr>
      <w:r w:rsidRPr="00BD4592">
        <w:rPr>
          <w:rFonts w:cs="Arial"/>
        </w:rPr>
        <w:t>Complete a group Capstone project during the Fall Semester of the second year</w:t>
      </w:r>
      <w:r w:rsidR="00D068D3" w:rsidRPr="00BD4592">
        <w:rPr>
          <w:rFonts w:cs="Arial"/>
        </w:rPr>
        <w:t>.</w:t>
      </w:r>
    </w:p>
    <w:p w14:paraId="349073EE" w14:textId="77777777" w:rsidR="00D068D3" w:rsidRPr="00BD4592" w:rsidRDefault="004B3DB2" w:rsidP="0070104B">
      <w:pPr>
        <w:pStyle w:val="ListParagraph"/>
        <w:numPr>
          <w:ilvl w:val="0"/>
          <w:numId w:val="53"/>
        </w:numPr>
        <w:rPr>
          <w:rFonts w:cs="Arial"/>
        </w:rPr>
      </w:pPr>
      <w:r w:rsidRPr="00BD4592">
        <w:rPr>
          <w:rFonts w:cs="Arial"/>
        </w:rPr>
        <w:t>Depending on the number of participants, there may be more than one group, but members are only expected to complete one project</w:t>
      </w:r>
      <w:r w:rsidR="00D068D3" w:rsidRPr="00BD4592">
        <w:rPr>
          <w:rFonts w:cs="Arial"/>
        </w:rPr>
        <w:t>.</w:t>
      </w:r>
    </w:p>
    <w:p w14:paraId="24BC3DE4" w14:textId="77777777" w:rsidR="00D068D3" w:rsidRPr="00BD4592" w:rsidRDefault="004B3DB2" w:rsidP="0070104B">
      <w:pPr>
        <w:pStyle w:val="ListParagraph"/>
        <w:numPr>
          <w:ilvl w:val="0"/>
          <w:numId w:val="53"/>
        </w:numPr>
        <w:rPr>
          <w:rFonts w:cs="Arial"/>
        </w:rPr>
      </w:pPr>
      <w:r w:rsidRPr="00BD4592">
        <w:rPr>
          <w:rFonts w:cs="Arial"/>
        </w:rPr>
        <w:t>Induction into the Alpha Delta Nu will be done following the completion of the 1st eight-week course of the Spring Semester of the second year</w:t>
      </w:r>
      <w:r w:rsidR="00D068D3" w:rsidRPr="00BD4592">
        <w:rPr>
          <w:rFonts w:cs="Arial"/>
        </w:rPr>
        <w:t>.</w:t>
      </w:r>
    </w:p>
    <w:p w14:paraId="649F11CB" w14:textId="77777777" w:rsidR="00D068D3" w:rsidRPr="00BD4592" w:rsidRDefault="004B3DB2" w:rsidP="0070104B">
      <w:pPr>
        <w:pStyle w:val="ListParagraph"/>
        <w:numPr>
          <w:ilvl w:val="0"/>
          <w:numId w:val="53"/>
        </w:numPr>
        <w:rPr>
          <w:rFonts w:cs="Arial"/>
        </w:rPr>
      </w:pPr>
      <w:r w:rsidRPr="00BD4592">
        <w:rPr>
          <w:rFonts w:cs="Arial"/>
        </w:rPr>
        <w:t>Inductees will receive an honor society pin and cords to be worn at graduation and pinning ceremonies</w:t>
      </w:r>
      <w:r w:rsidR="00D068D3" w:rsidRPr="00BD4592">
        <w:rPr>
          <w:rFonts w:cs="Arial"/>
        </w:rPr>
        <w:t>.</w:t>
      </w:r>
    </w:p>
    <w:p w14:paraId="457A7AE7" w14:textId="77777777" w:rsidR="004B3DB2" w:rsidRPr="00BD4592" w:rsidRDefault="61C7A4D9" w:rsidP="00F467BA">
      <w:pPr>
        <w:pStyle w:val="Heading1"/>
      </w:pPr>
      <w:bookmarkStart w:id="80" w:name="_Toc229553484"/>
      <w:r w:rsidRPr="00BD4592">
        <w:t>Attendance at Workshops by Students</w:t>
      </w:r>
      <w:bookmarkEnd w:id="80"/>
      <w:r w:rsidRPr="00BD4592">
        <w:t xml:space="preserve"> </w:t>
      </w:r>
    </w:p>
    <w:p w14:paraId="06C9C7D0" w14:textId="77777777" w:rsidR="00D068D3" w:rsidRPr="00BD4592" w:rsidRDefault="004B3DB2" w:rsidP="0070104B">
      <w:pPr>
        <w:pStyle w:val="ListParagraph"/>
        <w:numPr>
          <w:ilvl w:val="0"/>
          <w:numId w:val="54"/>
        </w:numPr>
        <w:rPr>
          <w:rFonts w:cs="Arial"/>
        </w:rPr>
      </w:pPr>
      <w:r w:rsidRPr="00BD4592">
        <w:rPr>
          <w:rFonts w:cs="Arial"/>
        </w:rPr>
        <w:t>Students may attend one, one-day workshop per year</w:t>
      </w:r>
      <w:r w:rsidR="00D068D3" w:rsidRPr="00BD4592">
        <w:rPr>
          <w:rFonts w:cs="Arial"/>
        </w:rPr>
        <w:t>.</w:t>
      </w:r>
    </w:p>
    <w:p w14:paraId="06032C84" w14:textId="77777777" w:rsidR="00D068D3" w:rsidRPr="00BD4592" w:rsidRDefault="004B3DB2" w:rsidP="0070104B">
      <w:pPr>
        <w:pStyle w:val="ListParagraph"/>
        <w:numPr>
          <w:ilvl w:val="0"/>
          <w:numId w:val="54"/>
        </w:numPr>
        <w:rPr>
          <w:rFonts w:cs="Arial"/>
        </w:rPr>
      </w:pPr>
      <w:r w:rsidRPr="00BD4592">
        <w:rPr>
          <w:rFonts w:cs="Arial"/>
        </w:rPr>
        <w:t>The workshops selected must be relevant to topics discussed in the nursing curriculum and students must have prior approval from the instructor</w:t>
      </w:r>
      <w:r w:rsidR="00D068D3" w:rsidRPr="00BD4592">
        <w:rPr>
          <w:rFonts w:cs="Arial"/>
        </w:rPr>
        <w:t>.</w:t>
      </w:r>
    </w:p>
    <w:p w14:paraId="42CF6F09" w14:textId="7156DE43" w:rsidR="00D068D3" w:rsidRPr="00BD4592" w:rsidRDefault="004B3DB2" w:rsidP="0070104B">
      <w:pPr>
        <w:pStyle w:val="ListParagraph"/>
        <w:numPr>
          <w:ilvl w:val="0"/>
          <w:numId w:val="54"/>
        </w:numPr>
        <w:rPr>
          <w:rFonts w:cs="Arial"/>
        </w:rPr>
      </w:pPr>
      <w:r w:rsidRPr="00BD4592">
        <w:rPr>
          <w:rFonts w:cs="Arial"/>
        </w:rPr>
        <w:t xml:space="preserve">Attendance at the workshop will not be counted as an absence from the classroom or clinical responsibilities if the workshop has been previously approved. Permission to miss the class or clinical must be obtained from </w:t>
      </w:r>
      <w:r w:rsidR="768BBEA4" w:rsidRPr="00BD4592">
        <w:rPr>
          <w:rFonts w:cs="Arial"/>
        </w:rPr>
        <w:t xml:space="preserve">the </w:t>
      </w:r>
      <w:r w:rsidRPr="00BD4592">
        <w:rPr>
          <w:rFonts w:cs="Arial"/>
        </w:rPr>
        <w:t>appropriate instructor</w:t>
      </w:r>
      <w:r w:rsidR="00D068D3" w:rsidRPr="00BD4592">
        <w:rPr>
          <w:rFonts w:cs="Arial"/>
        </w:rPr>
        <w:t>.</w:t>
      </w:r>
    </w:p>
    <w:p w14:paraId="2AE3971E" w14:textId="77777777" w:rsidR="00D068D3" w:rsidRPr="00BD4592" w:rsidRDefault="004B3DB2" w:rsidP="0070104B">
      <w:pPr>
        <w:pStyle w:val="ListParagraph"/>
        <w:numPr>
          <w:ilvl w:val="0"/>
          <w:numId w:val="54"/>
        </w:numPr>
        <w:rPr>
          <w:rFonts w:cs="Arial"/>
        </w:rPr>
      </w:pPr>
      <w:r w:rsidRPr="00BD4592">
        <w:rPr>
          <w:rFonts w:cs="Arial"/>
        </w:rPr>
        <w:t>Cost, registration, etc. for the workshop is the student's responsibility</w:t>
      </w:r>
      <w:r w:rsidR="00D068D3" w:rsidRPr="00BD4592">
        <w:rPr>
          <w:rFonts w:cs="Arial"/>
        </w:rPr>
        <w:t>.</w:t>
      </w:r>
    </w:p>
    <w:p w14:paraId="7829347C" w14:textId="77777777" w:rsidR="00D068D3" w:rsidRPr="00BD4592" w:rsidRDefault="004B3DB2" w:rsidP="0070104B">
      <w:pPr>
        <w:pStyle w:val="ListParagraph"/>
        <w:numPr>
          <w:ilvl w:val="0"/>
          <w:numId w:val="54"/>
        </w:numPr>
        <w:rPr>
          <w:rFonts w:cs="Arial"/>
        </w:rPr>
      </w:pPr>
      <w:r w:rsidRPr="00BD4592">
        <w:rPr>
          <w:rFonts w:cs="Arial"/>
        </w:rPr>
        <w:t>A written report concerning the workshop must be submitted to the instructor whose class or clinical was missed. It may be necessary to share this learning experience with other faculty or nursing students</w:t>
      </w:r>
      <w:r w:rsidR="00D068D3" w:rsidRPr="00BD4592">
        <w:rPr>
          <w:rFonts w:cs="Arial"/>
        </w:rPr>
        <w:t>.</w:t>
      </w:r>
    </w:p>
    <w:p w14:paraId="5FCF6A0A" w14:textId="77777777" w:rsidR="00D068D3" w:rsidRPr="00BD4592" w:rsidRDefault="004B3DB2" w:rsidP="0070104B">
      <w:pPr>
        <w:pStyle w:val="ListParagraph"/>
        <w:numPr>
          <w:ilvl w:val="0"/>
          <w:numId w:val="54"/>
        </w:numPr>
        <w:rPr>
          <w:rFonts w:cs="Arial"/>
        </w:rPr>
      </w:pPr>
      <w:r w:rsidRPr="00BD4592">
        <w:rPr>
          <w:rFonts w:cs="Arial"/>
        </w:rPr>
        <w:t>Students will be required to give a verbal report to fellow students</w:t>
      </w:r>
      <w:r w:rsidR="00D068D3" w:rsidRPr="00BD4592">
        <w:rPr>
          <w:rFonts w:cs="Arial"/>
        </w:rPr>
        <w:t>.</w:t>
      </w:r>
    </w:p>
    <w:p w14:paraId="01290853" w14:textId="78292AF1" w:rsidR="00D068D3" w:rsidRPr="00BD4592" w:rsidRDefault="34567F96" w:rsidP="00F467BA">
      <w:pPr>
        <w:pStyle w:val="Heading1"/>
      </w:pPr>
      <w:bookmarkStart w:id="81" w:name="_Toc229553485"/>
      <w:r w:rsidRPr="00BD4592">
        <w:t>Appointments with the Director of Nursing</w:t>
      </w:r>
      <w:bookmarkEnd w:id="81"/>
      <w:r w:rsidRPr="00BD4592">
        <w:t xml:space="preserve"> </w:t>
      </w:r>
    </w:p>
    <w:p w14:paraId="2DE332C0" w14:textId="0DC4B563" w:rsidR="004B3DB2" w:rsidRPr="00BD4592" w:rsidRDefault="48749D52" w:rsidP="00880E0E">
      <w:pPr>
        <w:rPr>
          <w:rFonts w:cs="Arial"/>
        </w:rPr>
      </w:pPr>
      <w:r w:rsidRPr="00BD4592">
        <w:rPr>
          <w:rFonts w:cs="Arial"/>
        </w:rPr>
        <w:t>Questions regarding individual courses and grades should be first directed to the instructor for that course</w:t>
      </w:r>
      <w:r w:rsidR="41040A46" w:rsidRPr="00BD4592">
        <w:rPr>
          <w:rFonts w:cs="Arial"/>
        </w:rPr>
        <w:t>.</w:t>
      </w:r>
      <w:r w:rsidR="315B19C8" w:rsidRPr="00BD4592">
        <w:rPr>
          <w:rFonts w:cs="Arial"/>
        </w:rPr>
        <w:t xml:space="preserve"> </w:t>
      </w:r>
      <w:r w:rsidRPr="00BD4592">
        <w:rPr>
          <w:rFonts w:cs="Arial"/>
        </w:rPr>
        <w:t xml:space="preserve">If efforts fail to achieve </w:t>
      </w:r>
      <w:r w:rsidR="07F29778" w:rsidRPr="00BD4592">
        <w:rPr>
          <w:rFonts w:cs="Arial"/>
        </w:rPr>
        <w:t>the desired</w:t>
      </w:r>
      <w:r w:rsidRPr="00BD4592">
        <w:rPr>
          <w:rFonts w:cs="Arial"/>
        </w:rPr>
        <w:t xml:space="preserve"> ends in discussions with the faculty member, </w:t>
      </w:r>
      <w:r w:rsidR="37820FA1" w:rsidRPr="00BD4592">
        <w:rPr>
          <w:rFonts w:cs="Arial"/>
        </w:rPr>
        <w:t xml:space="preserve">the student may schedule </w:t>
      </w:r>
      <w:r w:rsidRPr="00BD4592">
        <w:rPr>
          <w:rFonts w:cs="Arial"/>
        </w:rPr>
        <w:t>an appointment with the Director</w:t>
      </w:r>
      <w:r w:rsidR="210EF80E" w:rsidRPr="00BD4592">
        <w:rPr>
          <w:rFonts w:cs="Arial"/>
        </w:rPr>
        <w:t>,</w:t>
      </w:r>
      <w:r w:rsidRPr="00BD4592">
        <w:rPr>
          <w:rFonts w:cs="Arial"/>
        </w:rPr>
        <w:t xml:space="preserve"> </w:t>
      </w:r>
      <w:r w:rsidR="293BADC4" w:rsidRPr="00BD4592">
        <w:rPr>
          <w:rFonts w:cs="Arial"/>
        </w:rPr>
        <w:t>a</w:t>
      </w:r>
      <w:r w:rsidRPr="00BD4592">
        <w:rPr>
          <w:rFonts w:cs="Arial"/>
        </w:rPr>
        <w:t>s appropriate</w:t>
      </w:r>
      <w:r w:rsidR="7AFEFC25" w:rsidRPr="00BD4592">
        <w:rPr>
          <w:rFonts w:cs="Arial"/>
        </w:rPr>
        <w:t>,</w:t>
      </w:r>
      <w:r w:rsidR="315B19C8" w:rsidRPr="00BD4592">
        <w:rPr>
          <w:rFonts w:cs="Arial"/>
        </w:rPr>
        <w:t xml:space="preserve"> following the chain of command outlined above.</w:t>
      </w:r>
    </w:p>
    <w:p w14:paraId="001EBC55" w14:textId="77777777" w:rsidR="004B3DB2" w:rsidRPr="00BD4592" w:rsidRDefault="61C7A4D9" w:rsidP="00F467BA">
      <w:pPr>
        <w:pStyle w:val="Heading1"/>
      </w:pPr>
      <w:bookmarkStart w:id="82" w:name="_Toc229553486"/>
      <w:r w:rsidRPr="00BD4592">
        <w:lastRenderedPageBreak/>
        <w:t>Notification of Policy/Handbook Revisions/Additions</w:t>
      </w:r>
      <w:bookmarkEnd w:id="82"/>
      <w:r w:rsidRPr="00BD4592">
        <w:t xml:space="preserve"> </w:t>
      </w:r>
    </w:p>
    <w:p w14:paraId="5C8914E8" w14:textId="0CE14A56" w:rsidR="00C34E9E" w:rsidRPr="00BD4592" w:rsidRDefault="004B3DB2" w:rsidP="004B3DB2">
      <w:pPr>
        <w:rPr>
          <w:rFonts w:cs="Arial"/>
        </w:rPr>
      </w:pPr>
      <w:r w:rsidRPr="00BD4592">
        <w:rPr>
          <w:rFonts w:cs="Arial"/>
        </w:rPr>
        <w:t xml:space="preserve">The Nursing Handbook is revised each May at the end of the academic school year. </w:t>
      </w:r>
      <w:r w:rsidR="008454C5" w:rsidRPr="00BD4592">
        <w:rPr>
          <w:rFonts w:cs="Arial"/>
        </w:rPr>
        <w:t xml:space="preserve">The most current </w:t>
      </w:r>
      <w:r w:rsidR="00C34E9E" w:rsidRPr="00BD4592">
        <w:rPr>
          <w:rFonts w:cs="Arial"/>
        </w:rPr>
        <w:t xml:space="preserve">Student </w:t>
      </w:r>
      <w:r w:rsidR="008454C5" w:rsidRPr="00BD4592">
        <w:rPr>
          <w:rFonts w:cs="Arial"/>
        </w:rPr>
        <w:t xml:space="preserve">Handbook will be published on </w:t>
      </w:r>
      <w:r w:rsidR="00C34E9E" w:rsidRPr="00BD4592">
        <w:rPr>
          <w:rFonts w:cs="Arial"/>
        </w:rPr>
        <w:t>the nursing webpage no later than July 1 of each academic year.</w:t>
      </w:r>
      <w:r w:rsidR="7386ED19" w:rsidRPr="00BD4592">
        <w:rPr>
          <w:rFonts w:cs="Arial"/>
        </w:rPr>
        <w:t xml:space="preserve"> </w:t>
      </w:r>
    </w:p>
    <w:p w14:paraId="362BAE6B" w14:textId="2631B8BE" w:rsidR="00D068D3" w:rsidRPr="00BD4592" w:rsidRDefault="004B3DB2" w:rsidP="004B3DB2">
      <w:pPr>
        <w:rPr>
          <w:rFonts w:cs="Arial"/>
        </w:rPr>
      </w:pPr>
      <w:r w:rsidRPr="00BD4592">
        <w:rPr>
          <w:rFonts w:cs="Arial"/>
        </w:rPr>
        <w:t xml:space="preserve">Students are notified in writing if policy changes/additions occur during the course of a school year. The information is sent to students via </w:t>
      </w:r>
      <w:r w:rsidR="00880E0E" w:rsidRPr="00BD4592">
        <w:rPr>
          <w:rFonts w:cs="Arial"/>
        </w:rPr>
        <w:t>LMS</w:t>
      </w:r>
      <w:r w:rsidRPr="00BD4592">
        <w:rPr>
          <w:rFonts w:cs="Arial"/>
        </w:rPr>
        <w:t xml:space="preserve"> communication</w:t>
      </w:r>
      <w:r w:rsidR="00D068D3" w:rsidRPr="00BD4592">
        <w:rPr>
          <w:rFonts w:cs="Arial"/>
        </w:rPr>
        <w:t>.</w:t>
      </w:r>
    </w:p>
    <w:p w14:paraId="57F6BE0B" w14:textId="3826EE82" w:rsidR="004B3DB2" w:rsidRPr="00BD4592" w:rsidRDefault="004B3DB2" w:rsidP="004B3DB2">
      <w:pPr>
        <w:rPr>
          <w:rFonts w:cs="Arial"/>
        </w:rPr>
      </w:pPr>
      <w:r w:rsidRPr="00BD4592">
        <w:rPr>
          <w:rFonts w:cs="Arial"/>
        </w:rPr>
        <w:t>The guidelines in the Nursing Handbook supersede those documented in the IVCC Student Handbook or college catalogue</w:t>
      </w:r>
      <w:r w:rsidR="00D068D3" w:rsidRPr="00BD4592">
        <w:rPr>
          <w:rFonts w:cs="Arial"/>
        </w:rPr>
        <w:t>.</w:t>
      </w:r>
    </w:p>
    <w:p w14:paraId="2FE5A2D5" w14:textId="77777777" w:rsidR="004B3DB2" w:rsidRPr="00BD4592" w:rsidRDefault="28A1E650" w:rsidP="00F467BA">
      <w:pPr>
        <w:pStyle w:val="Heading1"/>
      </w:pPr>
      <w:bookmarkStart w:id="83" w:name="_Toc229553487"/>
      <w:r w:rsidRPr="00BD4592">
        <w:t>ACEN Accreditation/Approval</w:t>
      </w:r>
      <w:bookmarkEnd w:id="83"/>
    </w:p>
    <w:p w14:paraId="17A4A25E" w14:textId="1CE910AE" w:rsidR="004B3DB2" w:rsidRPr="00BD4592" w:rsidRDefault="004B3DB2" w:rsidP="004B3DB2">
      <w:pPr>
        <w:rPr>
          <w:rFonts w:cs="Arial"/>
        </w:rPr>
      </w:pPr>
      <w:r w:rsidRPr="00BD4592">
        <w:rPr>
          <w:rFonts w:cs="Arial"/>
        </w:rPr>
        <w:t>The Associate Degree Nursing program at Illinois Valley Community College is approved by the State of Illinois Department of Financial and Professional Regulation (320 W. Washington St., 3rd Floor, Springfield, Illinois 62786, P. 217-785-0800, www.idfpr.com/DPR.asp and accredited by the Accreditation Commission for Education in Nursing (3390 Peachtree Road NE, Suite 1400, Atlanta, Georgia 30326, P. 1-404-975-</w:t>
      </w:r>
      <w:r w:rsidR="00BD4592" w:rsidRPr="00BD4592">
        <w:rPr>
          <w:rFonts w:cs="Arial"/>
        </w:rPr>
        <w:t>5000, www.acenursing.org</w:t>
      </w:r>
      <w:r w:rsidR="004B398C" w:rsidRPr="00BD4592">
        <w:rPr>
          <w:rFonts w:cs="Arial"/>
        </w:rPr>
        <w:t xml:space="preserve"> </w:t>
      </w:r>
      <w:r w:rsidR="000D560D" w:rsidRPr="00BD4592">
        <w:rPr>
          <w:rFonts w:cs="Arial"/>
        </w:rPr>
        <w:t xml:space="preserve"> </w:t>
      </w:r>
    </w:p>
    <w:p w14:paraId="21F5B396" w14:textId="77777777" w:rsidR="004B3DB2" w:rsidRPr="00BD4592" w:rsidRDefault="61C7A4D9" w:rsidP="00F467BA">
      <w:pPr>
        <w:pStyle w:val="Heading1"/>
      </w:pPr>
      <w:bookmarkStart w:id="84" w:name="_Toc229553488"/>
      <w:r w:rsidRPr="00BD4592">
        <w:t>Clinical Evaluation Guidelines</w:t>
      </w:r>
      <w:bookmarkEnd w:id="84"/>
    </w:p>
    <w:p w14:paraId="69F74740" w14:textId="77777777" w:rsidR="00D068D3" w:rsidRPr="00BD4592" w:rsidRDefault="004B3DB2" w:rsidP="004B3DB2">
      <w:pPr>
        <w:rPr>
          <w:rFonts w:cs="Arial"/>
        </w:rPr>
      </w:pPr>
      <w:r w:rsidRPr="00BD4592">
        <w:rPr>
          <w:rFonts w:cs="Arial"/>
        </w:rPr>
        <w:t>Clinical evaluation documents the student’s ability to demonstrate that they meet expectations in the performance of nursing skills and in the application of new, as well as previously learned knowledge appropriate to each Level. The student must receive a rating of “M” on at least 90% of all clinical competencies of the final evaluation to pass the clinical component of the course. Students will receive ongoing feedback from their nursing instructors throughout the 8 weeks either oral or written</w:t>
      </w:r>
      <w:r w:rsidR="00D068D3" w:rsidRPr="00BD4592">
        <w:rPr>
          <w:rFonts w:cs="Arial"/>
        </w:rPr>
        <w:t>.</w:t>
      </w:r>
    </w:p>
    <w:p w14:paraId="4E754036" w14:textId="39F39B3C" w:rsidR="004B3DB2" w:rsidRPr="00BD4592" w:rsidRDefault="004B3DB2" w:rsidP="004B3DB2">
      <w:pPr>
        <w:rPr>
          <w:rStyle w:val="Emphasis"/>
          <w:rFonts w:cs="Arial"/>
        </w:rPr>
      </w:pPr>
      <w:r w:rsidRPr="00BD4592">
        <w:rPr>
          <w:rStyle w:val="Emphasis"/>
          <w:rFonts w:cs="Arial"/>
        </w:rPr>
        <w:t>All nursing students should review the clinical evaluation that applies to their level (1-4). Students need to know what is expected of their clinical performance</w:t>
      </w:r>
      <w:r w:rsidR="007919F0" w:rsidRPr="00BD4592">
        <w:rPr>
          <w:rStyle w:val="Emphasis"/>
          <w:rFonts w:cs="Arial"/>
        </w:rPr>
        <w:t xml:space="preserve">. </w:t>
      </w:r>
      <w:r w:rsidRPr="00BD4592">
        <w:rPr>
          <w:rStyle w:val="Emphasis"/>
          <w:rFonts w:cs="Arial"/>
        </w:rPr>
        <w:t>You will find Level 1 and 2 Evaluations in the First Year Nursing Cour</w:t>
      </w:r>
      <w:r w:rsidR="000D560D" w:rsidRPr="00BD4592">
        <w:rPr>
          <w:rStyle w:val="Emphasis"/>
          <w:rFonts w:cs="Arial"/>
        </w:rPr>
        <w:t xml:space="preserve">se in </w:t>
      </w:r>
      <w:r w:rsidR="00ED120F" w:rsidRPr="00BD4592">
        <w:rPr>
          <w:rStyle w:val="Emphasis"/>
          <w:rFonts w:cs="Arial"/>
        </w:rPr>
        <w:t>LMS</w:t>
      </w:r>
      <w:r w:rsidR="000D560D" w:rsidRPr="00BD4592">
        <w:rPr>
          <w:rStyle w:val="Emphasis"/>
          <w:rFonts w:cs="Arial"/>
        </w:rPr>
        <w:t xml:space="preserve">. </w:t>
      </w:r>
      <w:r w:rsidRPr="00BD4592">
        <w:rPr>
          <w:rStyle w:val="Emphasis"/>
          <w:rFonts w:cs="Arial"/>
        </w:rPr>
        <w:t>You will find the Level 3 and 4 in the Second Year</w:t>
      </w:r>
      <w:r w:rsidR="000D560D" w:rsidRPr="00BD4592">
        <w:rPr>
          <w:rStyle w:val="Emphasis"/>
          <w:rFonts w:cs="Arial"/>
        </w:rPr>
        <w:t xml:space="preserve"> Nursing Course in </w:t>
      </w:r>
      <w:r w:rsidR="00ED120F" w:rsidRPr="00BD4592">
        <w:rPr>
          <w:rStyle w:val="Emphasis"/>
          <w:rFonts w:cs="Arial"/>
        </w:rPr>
        <w:t>LMS</w:t>
      </w:r>
      <w:r w:rsidR="000D560D" w:rsidRPr="00BD4592">
        <w:rPr>
          <w:rStyle w:val="Emphasis"/>
          <w:rFonts w:cs="Arial"/>
        </w:rPr>
        <w:t>.</w:t>
      </w:r>
    </w:p>
    <w:p w14:paraId="486EDA22" w14:textId="7D8DD94F" w:rsidR="54334980" w:rsidRPr="00BD4592" w:rsidRDefault="54334980" w:rsidP="051D8BC3">
      <w:pPr>
        <w:rPr>
          <w:rFonts w:eastAsia="Arial" w:cs="Arial"/>
          <w:b/>
          <w:bCs/>
          <w:szCs w:val="24"/>
        </w:rPr>
      </w:pPr>
      <w:r w:rsidRPr="00BD4592">
        <w:rPr>
          <w:rFonts w:eastAsia="Arial" w:cs="Arial"/>
          <w:b/>
          <w:bCs/>
          <w:szCs w:val="24"/>
        </w:rPr>
        <w:t>Evaluation Key:</w:t>
      </w:r>
    </w:p>
    <w:p w14:paraId="4A5A0413" w14:textId="6DF277E1" w:rsidR="54334980" w:rsidRPr="00BD4592" w:rsidRDefault="54334980" w:rsidP="051D8BC3">
      <w:pPr>
        <w:rPr>
          <w:rFonts w:eastAsia="Arial" w:cs="Arial"/>
          <w:szCs w:val="24"/>
        </w:rPr>
      </w:pPr>
      <w:r w:rsidRPr="00BD4592">
        <w:rPr>
          <w:rFonts w:eastAsia="Arial" w:cs="Arial"/>
          <w:szCs w:val="24"/>
        </w:rPr>
        <w:t xml:space="preserve">4= The nursing student excels in meeting the clinical objective </w:t>
      </w:r>
    </w:p>
    <w:p w14:paraId="7C6FDCC2" w14:textId="21B01F3D" w:rsidR="54334980" w:rsidRPr="00BD4592" w:rsidRDefault="54334980" w:rsidP="051D8BC3">
      <w:pPr>
        <w:rPr>
          <w:rFonts w:eastAsia="Arial" w:cs="Arial"/>
          <w:szCs w:val="24"/>
        </w:rPr>
      </w:pPr>
      <w:r w:rsidRPr="00BD4592">
        <w:rPr>
          <w:rFonts w:eastAsia="Arial" w:cs="Arial"/>
          <w:szCs w:val="24"/>
        </w:rPr>
        <w:t>3= The nursing student meets the clinical objective</w:t>
      </w:r>
    </w:p>
    <w:p w14:paraId="3CB2FAD5" w14:textId="67858087" w:rsidR="54334980" w:rsidRPr="00BD4592" w:rsidRDefault="54334980" w:rsidP="051D8BC3">
      <w:pPr>
        <w:rPr>
          <w:rFonts w:eastAsia="Arial" w:cs="Arial"/>
          <w:szCs w:val="24"/>
        </w:rPr>
      </w:pPr>
      <w:r w:rsidRPr="00BD4592">
        <w:rPr>
          <w:rFonts w:eastAsia="Arial" w:cs="Arial"/>
          <w:szCs w:val="24"/>
        </w:rPr>
        <w:t>2= The nursing student is insufficient in meeting the clinical objective</w:t>
      </w:r>
    </w:p>
    <w:p w14:paraId="68311234" w14:textId="6A4AF8AF" w:rsidR="54334980" w:rsidRPr="00BD4592" w:rsidRDefault="54334980" w:rsidP="051D8BC3">
      <w:pPr>
        <w:rPr>
          <w:rFonts w:eastAsia="Arial" w:cs="Arial"/>
          <w:szCs w:val="24"/>
        </w:rPr>
      </w:pPr>
      <w:r w:rsidRPr="00BD4592">
        <w:rPr>
          <w:rFonts w:eastAsia="Arial" w:cs="Arial"/>
          <w:szCs w:val="24"/>
        </w:rPr>
        <w:t>1= The nursing student does not meet the clinical objective and requires substantial improvement.</w:t>
      </w:r>
    </w:p>
    <w:p w14:paraId="1798BC11" w14:textId="215055AB" w:rsidR="54334980" w:rsidRPr="00BD4592" w:rsidRDefault="54334980" w:rsidP="051D8BC3">
      <w:pPr>
        <w:rPr>
          <w:rFonts w:eastAsia="Arial" w:cs="Arial"/>
          <w:szCs w:val="24"/>
        </w:rPr>
      </w:pPr>
      <w:r w:rsidRPr="00BD4592">
        <w:rPr>
          <w:rFonts w:eastAsia="Arial" w:cs="Arial"/>
          <w:szCs w:val="24"/>
        </w:rPr>
        <w:lastRenderedPageBreak/>
        <w:t xml:space="preserve">N= </w:t>
      </w:r>
      <w:r w:rsidR="00BD4592" w:rsidRPr="00BD4592">
        <w:rPr>
          <w:rFonts w:eastAsia="Arial" w:cs="Arial"/>
          <w:szCs w:val="24"/>
        </w:rPr>
        <w:t>Not</w:t>
      </w:r>
      <w:r w:rsidRPr="00BD4592">
        <w:rPr>
          <w:rFonts w:eastAsia="Arial" w:cs="Arial"/>
          <w:szCs w:val="24"/>
        </w:rPr>
        <w:t xml:space="preserve"> Applicable or Not Observed</w:t>
      </w:r>
    </w:p>
    <w:p w14:paraId="77555406" w14:textId="74D65438" w:rsidR="00D068D3" w:rsidRPr="00BD4592" w:rsidRDefault="66DCF793" w:rsidP="004B3DB2">
      <w:pPr>
        <w:rPr>
          <w:rFonts w:cs="Arial"/>
        </w:rPr>
      </w:pPr>
      <w:r w:rsidRPr="00BD4592">
        <w:rPr>
          <w:rFonts w:cs="Arial"/>
        </w:rPr>
        <w:t xml:space="preserve">Leveled Clinical Evaluation tools can be found in </w:t>
      </w:r>
      <w:r w:rsidR="20B59617" w:rsidRPr="00BD4592">
        <w:rPr>
          <w:rFonts w:cs="Arial"/>
        </w:rPr>
        <w:t>LMS</w:t>
      </w:r>
      <w:r w:rsidRPr="00BD4592">
        <w:rPr>
          <w:rFonts w:cs="Arial"/>
        </w:rPr>
        <w:t xml:space="preserve"> under</w:t>
      </w:r>
      <w:r w:rsidR="3F8FBE8E" w:rsidRPr="00BD4592">
        <w:rPr>
          <w:rFonts w:cs="Arial"/>
        </w:rPr>
        <w:t xml:space="preserve"> the 1</w:t>
      </w:r>
      <w:r w:rsidR="3F8FBE8E" w:rsidRPr="00BD4592">
        <w:rPr>
          <w:rFonts w:cs="Arial"/>
          <w:vertAlign w:val="superscript"/>
        </w:rPr>
        <w:t>st</w:t>
      </w:r>
      <w:r w:rsidR="3F8FBE8E" w:rsidRPr="00BD4592">
        <w:rPr>
          <w:rFonts w:cs="Arial"/>
        </w:rPr>
        <w:t xml:space="preserve"> and 2</w:t>
      </w:r>
      <w:r w:rsidR="3F8FBE8E" w:rsidRPr="00BD4592">
        <w:rPr>
          <w:rFonts w:cs="Arial"/>
          <w:vertAlign w:val="superscript"/>
        </w:rPr>
        <w:t>nd</w:t>
      </w:r>
      <w:r w:rsidR="3F8FBE8E" w:rsidRPr="00BD4592">
        <w:rPr>
          <w:rFonts w:cs="Arial"/>
        </w:rPr>
        <w:t xml:space="preserve"> Year Nursing.</w:t>
      </w:r>
    </w:p>
    <w:p w14:paraId="1F855F85" w14:textId="77777777" w:rsidR="004B3DB2" w:rsidRPr="00BD4592" w:rsidRDefault="61C7A4D9" w:rsidP="00F467BA">
      <w:pPr>
        <w:pStyle w:val="Heading1"/>
      </w:pPr>
      <w:bookmarkStart w:id="85" w:name="_Toc229553489"/>
      <w:r w:rsidRPr="00BD4592">
        <w:t>Preceptorship Guidelines for Second Year Students</w:t>
      </w:r>
      <w:bookmarkEnd w:id="85"/>
      <w:r w:rsidRPr="00BD4592">
        <w:t xml:space="preserve"> </w:t>
      </w:r>
    </w:p>
    <w:p w14:paraId="5AAE362D" w14:textId="77777777" w:rsidR="004B3DB2" w:rsidRPr="00BD4592" w:rsidRDefault="004B3DB2" w:rsidP="004B3DB2">
      <w:pPr>
        <w:rPr>
          <w:rFonts w:cs="Arial"/>
          <w:szCs w:val="24"/>
        </w:rPr>
      </w:pPr>
      <w:r w:rsidRPr="00BD4592">
        <w:rPr>
          <w:rFonts w:cs="Arial"/>
        </w:rPr>
        <w:t xml:space="preserve">Preceptorship involves an intense, reality-based clinical rotation and is offered in the </w:t>
      </w:r>
      <w:r w:rsidRPr="00BD4592">
        <w:rPr>
          <w:rFonts w:cs="Arial"/>
          <w:szCs w:val="24"/>
        </w:rPr>
        <w:t xml:space="preserve">final clinical rotation of the ADN program. Preceptorship involves a one-on-one relationship with an experienced and competent role model aimed at helping the experienced nursing student adjust to the role of the registered nurse </w:t>
      </w:r>
    </w:p>
    <w:p w14:paraId="6861336A" w14:textId="77777777" w:rsidR="00D068D3" w:rsidRPr="00BD4592" w:rsidRDefault="004B3DB2" w:rsidP="004B3DB2">
      <w:pPr>
        <w:rPr>
          <w:rStyle w:val="Strong"/>
          <w:rFonts w:cs="Arial"/>
          <w:b w:val="0"/>
          <w:bCs w:val="0"/>
          <w:szCs w:val="24"/>
        </w:rPr>
      </w:pPr>
      <w:r w:rsidRPr="00BD4592">
        <w:rPr>
          <w:rStyle w:val="Strong"/>
          <w:rFonts w:cs="Arial"/>
          <w:b w:val="0"/>
          <w:bCs w:val="0"/>
          <w:szCs w:val="24"/>
        </w:rPr>
        <w:t>Preceptorship is dependent upon multiple factors and may not be offered every year</w:t>
      </w:r>
      <w:r w:rsidR="00D068D3" w:rsidRPr="00BD4592">
        <w:rPr>
          <w:rStyle w:val="Strong"/>
          <w:rFonts w:cs="Arial"/>
          <w:b w:val="0"/>
          <w:bCs w:val="0"/>
          <w:szCs w:val="24"/>
        </w:rPr>
        <w:t>.</w:t>
      </w:r>
    </w:p>
    <w:p w14:paraId="73FE45E4" w14:textId="77777777" w:rsidR="004B3DB2" w:rsidRPr="00BD4592" w:rsidRDefault="004B3DB2" w:rsidP="004B3DB2">
      <w:pPr>
        <w:rPr>
          <w:rFonts w:cs="Arial"/>
          <w:szCs w:val="24"/>
        </w:rPr>
      </w:pPr>
      <w:r w:rsidRPr="00BD4592">
        <w:rPr>
          <w:rStyle w:val="Heading2Char"/>
          <w:rFonts w:eastAsiaTheme="minorHAnsi"/>
          <w:b w:val="0"/>
          <w:bCs w:val="0"/>
        </w:rPr>
        <w:t>The following guidelines for participation in the Preceptorship Program will be followed</w:t>
      </w:r>
      <w:r w:rsidRPr="00BD4592">
        <w:rPr>
          <w:rFonts w:cs="Arial"/>
          <w:szCs w:val="24"/>
        </w:rPr>
        <w:t>.</w:t>
      </w:r>
    </w:p>
    <w:p w14:paraId="7CCC3A9A" w14:textId="77777777" w:rsidR="004B3DB2" w:rsidRPr="00BD4592" w:rsidRDefault="004B3DB2" w:rsidP="00FB7341">
      <w:pPr>
        <w:rPr>
          <w:b/>
          <w:bCs/>
        </w:rPr>
      </w:pPr>
      <w:r w:rsidRPr="00BD4592">
        <w:rPr>
          <w:b/>
          <w:bCs/>
        </w:rPr>
        <w:t xml:space="preserve">To be eligible for preceptor experience the final 8 weeks of the nursing program: </w:t>
      </w:r>
    </w:p>
    <w:p w14:paraId="41F13309" w14:textId="77777777" w:rsidR="00D068D3" w:rsidRPr="00BD4592" w:rsidRDefault="004B3DB2" w:rsidP="0070104B">
      <w:pPr>
        <w:pStyle w:val="ListParagraph"/>
        <w:numPr>
          <w:ilvl w:val="0"/>
          <w:numId w:val="55"/>
        </w:numPr>
        <w:rPr>
          <w:rFonts w:cs="Arial"/>
        </w:rPr>
      </w:pPr>
      <w:r w:rsidRPr="00BD4592">
        <w:rPr>
          <w:rFonts w:cs="Arial"/>
        </w:rPr>
        <w:t>The student must achieve an 83% final grade average in each Level 2 and Level 3 nursing courses with clinical component</w:t>
      </w:r>
      <w:r w:rsidR="00D068D3" w:rsidRPr="00BD4592">
        <w:rPr>
          <w:rFonts w:cs="Arial"/>
        </w:rPr>
        <w:t>.</w:t>
      </w:r>
    </w:p>
    <w:p w14:paraId="5D3FBB4E" w14:textId="77777777" w:rsidR="00D068D3" w:rsidRPr="00BD4592" w:rsidRDefault="004B3DB2" w:rsidP="0070104B">
      <w:pPr>
        <w:pStyle w:val="ListParagraph"/>
        <w:numPr>
          <w:ilvl w:val="0"/>
          <w:numId w:val="55"/>
        </w:numPr>
        <w:rPr>
          <w:rFonts w:cs="Arial"/>
        </w:rPr>
      </w:pPr>
      <w:r w:rsidRPr="00BD4592">
        <w:rPr>
          <w:rFonts w:cs="Arial"/>
        </w:rPr>
        <w:t>The student cannot receive a Critical Incident or Need for Professional Development citation in any Level 2 or Level 3 course with a clinical component</w:t>
      </w:r>
      <w:r w:rsidR="00D068D3" w:rsidRPr="00BD4592">
        <w:rPr>
          <w:rFonts w:cs="Arial"/>
        </w:rPr>
        <w:t>.</w:t>
      </w:r>
    </w:p>
    <w:p w14:paraId="710193C6" w14:textId="4C0AEAF0" w:rsidR="00D068D3" w:rsidRPr="00BD4592" w:rsidRDefault="66DCF793" w:rsidP="0070104B">
      <w:pPr>
        <w:pStyle w:val="ListParagraph"/>
        <w:numPr>
          <w:ilvl w:val="0"/>
          <w:numId w:val="55"/>
        </w:numPr>
        <w:rPr>
          <w:rFonts w:cs="Arial"/>
        </w:rPr>
      </w:pPr>
      <w:r w:rsidRPr="00BD4592">
        <w:rPr>
          <w:rFonts w:cs="Arial"/>
        </w:rPr>
        <w:t xml:space="preserve">The student cannot have any </w:t>
      </w:r>
      <w:r w:rsidR="5C6E3FA6" w:rsidRPr="00BD4592">
        <w:rPr>
          <w:rFonts w:cs="Arial"/>
        </w:rPr>
        <w:t>rating less than</w:t>
      </w:r>
      <w:r w:rsidRPr="00BD4592">
        <w:rPr>
          <w:rFonts w:cs="Arial"/>
        </w:rPr>
        <w:t xml:space="preserve"> “</w:t>
      </w:r>
      <w:r w:rsidR="54E23C88" w:rsidRPr="00BD4592">
        <w:rPr>
          <w:rFonts w:cs="Arial"/>
        </w:rPr>
        <w:t>3</w:t>
      </w:r>
      <w:r w:rsidRPr="00BD4592">
        <w:rPr>
          <w:rFonts w:cs="Arial"/>
        </w:rPr>
        <w:t>” on their final clinical evaluation in any Level 2 or Level 3 nursing course</w:t>
      </w:r>
      <w:r w:rsidR="7C192B3A" w:rsidRPr="00BD4592">
        <w:rPr>
          <w:rFonts w:cs="Arial"/>
        </w:rPr>
        <w:t>.</w:t>
      </w:r>
    </w:p>
    <w:p w14:paraId="648EF71B" w14:textId="77777777" w:rsidR="00D068D3" w:rsidRPr="00BD4592" w:rsidRDefault="004B3DB2" w:rsidP="0070104B">
      <w:pPr>
        <w:pStyle w:val="ListParagraph"/>
        <w:numPr>
          <w:ilvl w:val="0"/>
          <w:numId w:val="55"/>
        </w:numPr>
        <w:rPr>
          <w:rFonts w:cs="Arial"/>
        </w:rPr>
      </w:pPr>
      <w:r w:rsidRPr="00BD4592">
        <w:rPr>
          <w:rFonts w:cs="Arial"/>
        </w:rPr>
        <w:t>The student cannot have failed any nursing course during any time they were enrolled in the nursing program, including pre-LPN completion</w:t>
      </w:r>
      <w:r w:rsidR="00D068D3" w:rsidRPr="00BD4592">
        <w:rPr>
          <w:rFonts w:cs="Arial"/>
        </w:rPr>
        <w:t>.</w:t>
      </w:r>
    </w:p>
    <w:p w14:paraId="5BAAC177" w14:textId="77777777" w:rsidR="00D068D3" w:rsidRPr="00BD4592" w:rsidRDefault="004B3DB2" w:rsidP="0070104B">
      <w:pPr>
        <w:pStyle w:val="ListParagraph"/>
        <w:numPr>
          <w:ilvl w:val="0"/>
          <w:numId w:val="55"/>
        </w:numPr>
        <w:rPr>
          <w:rFonts w:cs="Arial"/>
        </w:rPr>
      </w:pPr>
      <w:r w:rsidRPr="00BD4592">
        <w:rPr>
          <w:rFonts w:cs="Arial"/>
        </w:rPr>
        <w:t>A student returning to the 2nd year of the program who previously left the program for any reason will not be eligible for preceptorship upon return to the program</w:t>
      </w:r>
      <w:r w:rsidR="00D068D3" w:rsidRPr="00BD4592">
        <w:rPr>
          <w:rFonts w:cs="Arial"/>
        </w:rPr>
        <w:t>.</w:t>
      </w:r>
    </w:p>
    <w:p w14:paraId="40CCD955" w14:textId="77777777" w:rsidR="00D068D3" w:rsidRPr="00BD4592" w:rsidRDefault="004B3DB2" w:rsidP="0070104B">
      <w:pPr>
        <w:pStyle w:val="ListParagraph"/>
        <w:numPr>
          <w:ilvl w:val="0"/>
          <w:numId w:val="55"/>
        </w:numPr>
        <w:rPr>
          <w:rFonts w:cs="Arial"/>
        </w:rPr>
      </w:pPr>
      <w:r w:rsidRPr="00BD4592">
        <w:rPr>
          <w:rFonts w:cs="Arial"/>
        </w:rPr>
        <w:t>Transfer students from other institutions will not be eligible for preceptorship</w:t>
      </w:r>
      <w:r w:rsidR="00D068D3" w:rsidRPr="00BD4592">
        <w:rPr>
          <w:rFonts w:cs="Arial"/>
        </w:rPr>
        <w:t>.</w:t>
      </w:r>
    </w:p>
    <w:p w14:paraId="6C34BBD7" w14:textId="3AF5DA07" w:rsidR="009E16E5" w:rsidRPr="00BD4592" w:rsidRDefault="004B3DB2" w:rsidP="0070104B">
      <w:pPr>
        <w:pStyle w:val="ListParagraph"/>
        <w:numPr>
          <w:ilvl w:val="0"/>
          <w:numId w:val="55"/>
        </w:numPr>
        <w:rPr>
          <w:rFonts w:cs="Arial"/>
        </w:rPr>
      </w:pPr>
      <w:r w:rsidRPr="00BD4592">
        <w:rPr>
          <w:rFonts w:cs="Arial"/>
        </w:rPr>
        <w:t>Students who declared the LPN route upon entrance into the nursing program and exit the program through the LPN track will be eligible for preceptorship upon return to the ADN program</w:t>
      </w:r>
      <w:r w:rsidR="00D068D3" w:rsidRPr="00BD4592">
        <w:rPr>
          <w:rFonts w:cs="Arial"/>
        </w:rPr>
        <w:t>.</w:t>
      </w:r>
      <w:r w:rsidR="009E16E5" w:rsidRPr="00BD4592">
        <w:rPr>
          <w:rFonts w:cs="Arial"/>
        </w:rPr>
        <w:br w:type="page"/>
      </w:r>
    </w:p>
    <w:p w14:paraId="6D493D39" w14:textId="77777777" w:rsidR="00FA2B67" w:rsidRPr="00BD4592" w:rsidRDefault="0DE184A1" w:rsidP="00F467BA">
      <w:pPr>
        <w:pStyle w:val="Heading1"/>
      </w:pPr>
      <w:bookmarkStart w:id="86" w:name="_Toc229553490"/>
      <w:r w:rsidRPr="00BD4592">
        <w:lastRenderedPageBreak/>
        <w:t>Application, Selection and Admission for A.A.S. (RN/ADN) &amp; Practical Nursing (LPN)</w:t>
      </w:r>
      <w:bookmarkEnd w:id="86"/>
      <w:r w:rsidRPr="00BD4592">
        <w:t xml:space="preserve"> </w:t>
      </w:r>
    </w:p>
    <w:p w14:paraId="2DBEB3D6" w14:textId="77777777" w:rsidR="00FA2B67" w:rsidRPr="00BD4592" w:rsidRDefault="00FA2B67" w:rsidP="00FA2B67">
      <w:pPr>
        <w:rPr>
          <w:rFonts w:cs="Arial"/>
        </w:rPr>
      </w:pPr>
      <w:r w:rsidRPr="00BD4592">
        <w:rPr>
          <w:rFonts w:cs="Arial"/>
        </w:rPr>
        <w:t xml:space="preserve">Information regarding application, selection and admission for the above programs can be found in the Nursing Admission Handbook, located on the IVCC website. For the most current Nursing Admission information. Please refer to: </w:t>
      </w:r>
      <w:hyperlink r:id="rId48" w:history="1">
        <w:r w:rsidRPr="00BD4592">
          <w:rPr>
            <w:rStyle w:val="Hyperlink"/>
            <w:rFonts w:cs="Arial"/>
          </w:rPr>
          <w:t>https://www.ivcc.edu/admissions/nursingadmissions.php</w:t>
        </w:r>
      </w:hyperlink>
      <w:r w:rsidRPr="00BD4592">
        <w:rPr>
          <w:rFonts w:cs="Arial"/>
        </w:rPr>
        <w:t xml:space="preserve"> </w:t>
      </w:r>
    </w:p>
    <w:p w14:paraId="33C16BAA" w14:textId="4F64AFBB" w:rsidR="00FA2B67" w:rsidRPr="00BD4592" w:rsidRDefault="00FA2B67" w:rsidP="00FA2B67">
      <w:pPr>
        <w:rPr>
          <w:rFonts w:eastAsia="Times New Roman" w:cs="Arial"/>
          <w:sz w:val="32"/>
          <w:szCs w:val="32"/>
          <w:bdr w:val="none" w:sz="0" w:space="0" w:color="auto" w:frame="1"/>
        </w:rPr>
      </w:pPr>
      <w:r w:rsidRPr="00BD4592">
        <w:br w:type="page"/>
      </w:r>
    </w:p>
    <w:p w14:paraId="6545E470" w14:textId="2E59035D" w:rsidR="004B3DB2" w:rsidRPr="00BD4592" w:rsidRDefault="61C7A4D9" w:rsidP="00F467BA">
      <w:pPr>
        <w:pStyle w:val="Heading1"/>
      </w:pPr>
      <w:bookmarkStart w:id="87" w:name="_Toc229553491"/>
      <w:r w:rsidRPr="00BD4592">
        <w:lastRenderedPageBreak/>
        <w:t>Nursing (RN) Associate in Applied Scienc</w:t>
      </w:r>
      <w:r w:rsidR="1A174F0A" w:rsidRPr="00BD4592">
        <w:t>e</w:t>
      </w:r>
      <w:bookmarkEnd w:id="87"/>
    </w:p>
    <w:p w14:paraId="45598D74" w14:textId="77777777" w:rsidR="004B3DB2" w:rsidRPr="00BD4592" w:rsidRDefault="004B3DB2" w:rsidP="004B3DB2">
      <w:pPr>
        <w:rPr>
          <w:rFonts w:cs="Arial"/>
        </w:rPr>
      </w:pPr>
      <w:r w:rsidRPr="00BD4592">
        <w:rPr>
          <w:rFonts w:cs="Arial"/>
        </w:rPr>
        <w:t>WHAT FOLLOWS IS THE PROGRAM OUTLINE. This program is not designed for students transferring to other colleges or universities. As a rule, courses with a second digit "0" are designed to transfer</w:t>
      </w:r>
      <w:r w:rsidR="007919F0" w:rsidRPr="00BD4592">
        <w:rPr>
          <w:rFonts w:cs="Arial"/>
        </w:rPr>
        <w:t xml:space="preserve">. </w:t>
      </w:r>
      <w:r w:rsidRPr="00BD4592">
        <w:rPr>
          <w:rFonts w:cs="Arial"/>
        </w:rPr>
        <w:t>Students planning to transfer should consult a Counselor to verify the transferability of courses. Prerequisites for courses are noted in the IVCC Catalog. Program Pre-Admission Informa</w:t>
      </w:r>
      <w:r w:rsidR="00C7064B" w:rsidRPr="00BD4592">
        <w:rPr>
          <w:rFonts w:cs="Arial"/>
        </w:rPr>
        <w:t>tion is included if applicable.</w:t>
      </w:r>
    </w:p>
    <w:p w14:paraId="17948325" w14:textId="77777777" w:rsidR="00AA119E" w:rsidRPr="00BD4592" w:rsidRDefault="00AA119E" w:rsidP="004B3DB2">
      <w:pPr>
        <w:rPr>
          <w:rFonts w:cs="Arial"/>
        </w:rPr>
      </w:pPr>
      <w:r w:rsidRPr="00BD4592">
        <w:rPr>
          <w:rFonts w:cs="Arial"/>
        </w:rPr>
        <w:t>First Year</w:t>
      </w:r>
    </w:p>
    <w:tbl>
      <w:tblPr>
        <w:tblStyle w:val="TableGrid"/>
        <w:tblW w:w="0" w:type="auto"/>
        <w:tblLook w:val="04A0" w:firstRow="1" w:lastRow="0" w:firstColumn="1" w:lastColumn="0" w:noHBand="0" w:noVBand="1"/>
      </w:tblPr>
      <w:tblGrid>
        <w:gridCol w:w="4059"/>
        <w:gridCol w:w="4059"/>
        <w:gridCol w:w="1142"/>
      </w:tblGrid>
      <w:tr w:rsidR="00C7064B" w:rsidRPr="00BD4592" w14:paraId="2537CD5C" w14:textId="77777777" w:rsidTr="00A44E47">
        <w:tc>
          <w:tcPr>
            <w:tcW w:w="0" w:type="auto"/>
            <w:hideMark/>
          </w:tcPr>
          <w:p w14:paraId="3777DA6A" w14:textId="77777777" w:rsidR="00C7064B" w:rsidRPr="00BD4592" w:rsidRDefault="00AA119E" w:rsidP="00293222">
            <w:pPr>
              <w:jc w:val="center"/>
              <w:rPr>
                <w:rFonts w:cs="Arial"/>
              </w:rPr>
            </w:pPr>
            <w:r w:rsidRPr="00BD4592">
              <w:rPr>
                <w:rFonts w:cs="Arial"/>
              </w:rPr>
              <w:t>Courses</w:t>
            </w:r>
          </w:p>
        </w:tc>
        <w:tc>
          <w:tcPr>
            <w:tcW w:w="1374" w:type="dxa"/>
            <w:hideMark/>
          </w:tcPr>
          <w:p w14:paraId="0C02E249" w14:textId="77777777" w:rsidR="00C7064B" w:rsidRPr="00BD4592" w:rsidRDefault="00F24A7E" w:rsidP="00293222">
            <w:pPr>
              <w:jc w:val="center"/>
              <w:rPr>
                <w:rFonts w:cs="Arial"/>
                <w:szCs w:val="24"/>
              </w:rPr>
            </w:pPr>
            <w:r w:rsidRPr="00BD4592">
              <w:rPr>
                <w:rFonts w:cs="Arial"/>
              </w:rPr>
              <w:t>Semester</w:t>
            </w:r>
          </w:p>
        </w:tc>
        <w:tc>
          <w:tcPr>
            <w:tcW w:w="1142" w:type="dxa"/>
            <w:hideMark/>
          </w:tcPr>
          <w:p w14:paraId="65AFD2D3" w14:textId="77777777" w:rsidR="00C7064B" w:rsidRPr="00BD4592" w:rsidRDefault="00F24A7E" w:rsidP="00293222">
            <w:pPr>
              <w:jc w:val="center"/>
              <w:rPr>
                <w:rFonts w:cs="Arial"/>
              </w:rPr>
            </w:pPr>
            <w:r w:rsidRPr="00BD4592">
              <w:rPr>
                <w:rFonts w:cs="Arial"/>
              </w:rPr>
              <w:t>Credit hour</w:t>
            </w:r>
          </w:p>
        </w:tc>
      </w:tr>
      <w:tr w:rsidR="00350489" w:rsidRPr="00BD4592" w14:paraId="11F4C613" w14:textId="77777777" w:rsidTr="00A44E47">
        <w:tc>
          <w:tcPr>
            <w:tcW w:w="0" w:type="auto"/>
            <w:hideMark/>
          </w:tcPr>
          <w:p w14:paraId="68CDFAB1" w14:textId="542E6AC5" w:rsidR="00350489" w:rsidRPr="00BD4592" w:rsidRDefault="002D4163" w:rsidP="00350489">
            <w:pPr>
              <w:rPr>
                <w:rFonts w:cs="Arial"/>
                <w:szCs w:val="24"/>
              </w:rPr>
            </w:pPr>
            <w:hyperlink r:id="rId49" w:tooltip="ALH 1002" w:history="1">
              <w:r w:rsidR="00345AEC" w:rsidRPr="00BD4592">
                <w:rPr>
                  <w:rStyle w:val="Hyperlink"/>
                  <w:rFonts w:cs="Arial"/>
                  <w:bCs/>
                </w:rPr>
                <w:t>PSY</w:t>
              </w:r>
              <w:r w:rsidR="00350489" w:rsidRPr="00BD4592">
                <w:rPr>
                  <w:rStyle w:val="Hyperlink"/>
                  <w:rFonts w:cs="Arial"/>
                  <w:bCs/>
                </w:rPr>
                <w:t> 1002</w:t>
              </w:r>
            </w:hyperlink>
            <w:r w:rsidR="00350489" w:rsidRPr="00BD4592">
              <w:rPr>
                <w:rFonts w:cs="Arial"/>
                <w:bCs/>
              </w:rPr>
              <w:t xml:space="preserve"> </w:t>
            </w:r>
            <w:r w:rsidR="00345AEC" w:rsidRPr="00BD4592">
              <w:rPr>
                <w:rFonts w:cs="Arial"/>
                <w:bCs/>
              </w:rPr>
              <w:t>Life-Span Developmental Psych</w:t>
            </w:r>
          </w:p>
        </w:tc>
        <w:tc>
          <w:tcPr>
            <w:tcW w:w="1374" w:type="dxa"/>
            <w:hideMark/>
          </w:tcPr>
          <w:p w14:paraId="411741F3" w14:textId="023BB864" w:rsidR="00350489" w:rsidRPr="00BD4592" w:rsidRDefault="00350489" w:rsidP="00350489">
            <w:pPr>
              <w:rPr>
                <w:rFonts w:cs="Arial"/>
              </w:rPr>
            </w:pPr>
            <w:r w:rsidRPr="00BD4592">
              <w:rPr>
                <w:rFonts w:cs="Arial"/>
                <w:bCs/>
              </w:rPr>
              <w:t>Fall</w:t>
            </w:r>
          </w:p>
        </w:tc>
        <w:tc>
          <w:tcPr>
            <w:tcW w:w="1142" w:type="dxa"/>
            <w:hideMark/>
          </w:tcPr>
          <w:p w14:paraId="3449E577" w14:textId="32795E49" w:rsidR="00350489" w:rsidRPr="00BD4592" w:rsidRDefault="00350489" w:rsidP="00350489">
            <w:pPr>
              <w:rPr>
                <w:rFonts w:cs="Arial"/>
              </w:rPr>
            </w:pPr>
            <w:r w:rsidRPr="00BD4592">
              <w:rPr>
                <w:rFonts w:cs="Arial"/>
                <w:bCs/>
              </w:rPr>
              <w:t>3</w:t>
            </w:r>
          </w:p>
        </w:tc>
      </w:tr>
      <w:tr w:rsidR="00350489" w:rsidRPr="00BD4592" w14:paraId="0EA84E19" w14:textId="77777777" w:rsidTr="00A44E47">
        <w:tc>
          <w:tcPr>
            <w:tcW w:w="0" w:type="auto"/>
            <w:hideMark/>
          </w:tcPr>
          <w:p w14:paraId="765F7116" w14:textId="547518BF" w:rsidR="00350489" w:rsidRPr="00BD4592" w:rsidRDefault="002D4163" w:rsidP="00350489">
            <w:pPr>
              <w:rPr>
                <w:rFonts w:cs="Arial"/>
              </w:rPr>
            </w:pPr>
            <w:hyperlink r:id="rId50" w:tooltip="BIO 1007" w:history="1">
              <w:r w:rsidR="00350489" w:rsidRPr="00BD4592">
                <w:rPr>
                  <w:rStyle w:val="Hyperlink"/>
                  <w:rFonts w:cs="Arial"/>
                  <w:bCs/>
                </w:rPr>
                <w:t>BIO 1007</w:t>
              </w:r>
            </w:hyperlink>
            <w:r w:rsidR="00350489" w:rsidRPr="00BD4592">
              <w:rPr>
                <w:rFonts w:cs="Arial"/>
                <w:bCs/>
              </w:rPr>
              <w:t xml:space="preserve"> Anatomy &amp; Physiology I</w:t>
            </w:r>
          </w:p>
        </w:tc>
        <w:tc>
          <w:tcPr>
            <w:tcW w:w="1374" w:type="dxa"/>
            <w:hideMark/>
          </w:tcPr>
          <w:p w14:paraId="46823CF2" w14:textId="4B4015B1" w:rsidR="00350489" w:rsidRPr="00BD4592" w:rsidRDefault="00350489" w:rsidP="00350489">
            <w:pPr>
              <w:rPr>
                <w:rFonts w:cs="Arial"/>
              </w:rPr>
            </w:pPr>
            <w:r w:rsidRPr="00BD4592">
              <w:rPr>
                <w:rFonts w:cs="Arial"/>
                <w:bCs/>
              </w:rPr>
              <w:t>Fall</w:t>
            </w:r>
          </w:p>
        </w:tc>
        <w:tc>
          <w:tcPr>
            <w:tcW w:w="1142" w:type="dxa"/>
            <w:hideMark/>
          </w:tcPr>
          <w:p w14:paraId="0D68F5BF" w14:textId="600A1867" w:rsidR="00350489" w:rsidRPr="00BD4592" w:rsidRDefault="00350489" w:rsidP="00350489">
            <w:pPr>
              <w:rPr>
                <w:rFonts w:cs="Arial"/>
              </w:rPr>
            </w:pPr>
            <w:r w:rsidRPr="00BD4592">
              <w:rPr>
                <w:rFonts w:cs="Arial"/>
                <w:bCs/>
              </w:rPr>
              <w:t>4</w:t>
            </w:r>
          </w:p>
        </w:tc>
      </w:tr>
      <w:tr w:rsidR="00350489" w:rsidRPr="00BD4592" w14:paraId="753DE9B5" w14:textId="77777777" w:rsidTr="00A44E47">
        <w:tc>
          <w:tcPr>
            <w:tcW w:w="0" w:type="auto"/>
            <w:hideMark/>
          </w:tcPr>
          <w:p w14:paraId="69C8C0EA" w14:textId="6FC8D9BE" w:rsidR="00350489" w:rsidRPr="00BD4592" w:rsidRDefault="002D4163" w:rsidP="00350489">
            <w:pPr>
              <w:rPr>
                <w:rFonts w:cs="Arial"/>
              </w:rPr>
            </w:pPr>
            <w:hyperlink r:id="rId51" w:tooltip="NUR 1200" w:history="1">
              <w:r w:rsidR="00350489" w:rsidRPr="00BD4592">
                <w:rPr>
                  <w:rStyle w:val="Hyperlink"/>
                  <w:rFonts w:cs="Arial"/>
                  <w:bCs/>
                </w:rPr>
                <w:t>NUR 1200</w:t>
              </w:r>
            </w:hyperlink>
            <w:r w:rsidR="00350489" w:rsidRPr="00BD4592">
              <w:rPr>
                <w:rFonts w:cs="Arial"/>
                <w:bCs/>
              </w:rPr>
              <w:t xml:space="preserve"> Foundations of The Nursing Profession</w:t>
            </w:r>
            <w:r w:rsidR="00350489" w:rsidRPr="00BD4592">
              <w:t xml:space="preserve"> </w:t>
            </w:r>
          </w:p>
        </w:tc>
        <w:tc>
          <w:tcPr>
            <w:tcW w:w="1374" w:type="dxa"/>
            <w:hideMark/>
          </w:tcPr>
          <w:p w14:paraId="559DB4D0" w14:textId="13716AED" w:rsidR="00350489" w:rsidRPr="00BD4592" w:rsidRDefault="00350489" w:rsidP="00350489">
            <w:pPr>
              <w:rPr>
                <w:rFonts w:cs="Arial"/>
              </w:rPr>
            </w:pPr>
            <w:r w:rsidRPr="00BD4592">
              <w:rPr>
                <w:rFonts w:cs="Arial"/>
                <w:bCs/>
              </w:rPr>
              <w:t>Fall</w:t>
            </w:r>
          </w:p>
        </w:tc>
        <w:tc>
          <w:tcPr>
            <w:tcW w:w="1142" w:type="dxa"/>
            <w:hideMark/>
          </w:tcPr>
          <w:p w14:paraId="1E2E674E" w14:textId="3A52A03D" w:rsidR="00350489" w:rsidRPr="00BD4592" w:rsidRDefault="00350489" w:rsidP="00350489">
            <w:pPr>
              <w:rPr>
                <w:rFonts w:cs="Arial"/>
              </w:rPr>
            </w:pPr>
            <w:r w:rsidRPr="00BD4592">
              <w:rPr>
                <w:rFonts w:cs="Arial"/>
                <w:bCs/>
              </w:rPr>
              <w:t>8</w:t>
            </w:r>
          </w:p>
        </w:tc>
      </w:tr>
      <w:tr w:rsidR="00350489" w:rsidRPr="00BD4592" w14:paraId="31D445DF" w14:textId="77777777" w:rsidTr="00A44E47">
        <w:tc>
          <w:tcPr>
            <w:tcW w:w="0" w:type="auto"/>
            <w:hideMark/>
          </w:tcPr>
          <w:p w14:paraId="633BC4CE" w14:textId="5DD544A1" w:rsidR="00350489" w:rsidRPr="00BD4592" w:rsidRDefault="002D4163" w:rsidP="00350489">
            <w:pPr>
              <w:rPr>
                <w:rFonts w:cs="Arial"/>
              </w:rPr>
            </w:pPr>
            <w:hyperlink r:id="rId52" w:history="1">
              <w:r w:rsidR="00350489" w:rsidRPr="00BD4592">
                <w:rPr>
                  <w:rStyle w:val="Hyperlink"/>
                  <w:rFonts w:cs="Arial"/>
                  <w:bCs/>
                </w:rPr>
                <w:t xml:space="preserve">NUR </w:t>
              </w:r>
            </w:hyperlink>
            <w:r w:rsidR="00350489" w:rsidRPr="00BD4592">
              <w:rPr>
                <w:rStyle w:val="Hyperlink"/>
                <w:rFonts w:cs="Arial"/>
                <w:bCs/>
              </w:rPr>
              <w:t>1203</w:t>
            </w:r>
            <w:r w:rsidR="00350489" w:rsidRPr="00BD4592">
              <w:rPr>
                <w:rFonts w:cs="Arial"/>
                <w:bCs/>
              </w:rPr>
              <w:t xml:space="preserve"> Foundations of Medication Administration</w:t>
            </w:r>
          </w:p>
        </w:tc>
        <w:tc>
          <w:tcPr>
            <w:tcW w:w="1374" w:type="dxa"/>
            <w:hideMark/>
          </w:tcPr>
          <w:p w14:paraId="06F9FD03" w14:textId="53BFF65B" w:rsidR="00350489" w:rsidRPr="00BD4592" w:rsidRDefault="00350489" w:rsidP="00350489">
            <w:pPr>
              <w:rPr>
                <w:rFonts w:cs="Arial"/>
              </w:rPr>
            </w:pPr>
            <w:r w:rsidRPr="00BD4592">
              <w:rPr>
                <w:rFonts w:cs="Arial"/>
                <w:bCs/>
              </w:rPr>
              <w:t>Fall</w:t>
            </w:r>
          </w:p>
        </w:tc>
        <w:tc>
          <w:tcPr>
            <w:tcW w:w="1142" w:type="dxa"/>
            <w:hideMark/>
          </w:tcPr>
          <w:p w14:paraId="3F6C1E54" w14:textId="65FCC1B1" w:rsidR="00350489" w:rsidRPr="00BD4592" w:rsidRDefault="00350489" w:rsidP="00350489">
            <w:pPr>
              <w:rPr>
                <w:rFonts w:cs="Arial"/>
              </w:rPr>
            </w:pPr>
            <w:r w:rsidRPr="00BD4592">
              <w:rPr>
                <w:rFonts w:cs="Arial"/>
                <w:bCs/>
              </w:rPr>
              <w:t>2</w:t>
            </w:r>
          </w:p>
        </w:tc>
      </w:tr>
      <w:tr w:rsidR="00350489" w:rsidRPr="00BD4592" w14:paraId="0C1456D1" w14:textId="77777777" w:rsidTr="00A44E47">
        <w:tc>
          <w:tcPr>
            <w:tcW w:w="0" w:type="auto"/>
            <w:hideMark/>
          </w:tcPr>
          <w:p w14:paraId="37894F2F" w14:textId="7FA187F3" w:rsidR="00350489" w:rsidRPr="00BD4592" w:rsidRDefault="002D4163" w:rsidP="00350489">
            <w:pPr>
              <w:rPr>
                <w:rFonts w:cs="Arial"/>
              </w:rPr>
            </w:pPr>
            <w:hyperlink r:id="rId53" w:tooltip="PSY 1000" w:history="1">
              <w:r w:rsidR="00350489" w:rsidRPr="00BD4592">
                <w:rPr>
                  <w:rStyle w:val="Hyperlink"/>
                  <w:rFonts w:cs="Arial"/>
                  <w:bCs/>
                </w:rPr>
                <w:t>PSY 1000</w:t>
              </w:r>
            </w:hyperlink>
            <w:r w:rsidR="00350489" w:rsidRPr="00BD4592">
              <w:rPr>
                <w:rFonts w:cs="Arial"/>
                <w:bCs/>
              </w:rPr>
              <w:t xml:space="preserve"> General Psychology</w:t>
            </w:r>
          </w:p>
        </w:tc>
        <w:tc>
          <w:tcPr>
            <w:tcW w:w="1374" w:type="dxa"/>
            <w:hideMark/>
          </w:tcPr>
          <w:p w14:paraId="29AF8961" w14:textId="029472B1" w:rsidR="00350489" w:rsidRPr="00BD4592" w:rsidRDefault="00350489" w:rsidP="00350489">
            <w:pPr>
              <w:rPr>
                <w:rFonts w:cs="Arial"/>
              </w:rPr>
            </w:pPr>
            <w:r w:rsidRPr="00BD4592">
              <w:rPr>
                <w:rFonts w:cs="Arial"/>
                <w:bCs/>
              </w:rPr>
              <w:t>Fall</w:t>
            </w:r>
          </w:p>
        </w:tc>
        <w:tc>
          <w:tcPr>
            <w:tcW w:w="1142" w:type="dxa"/>
            <w:hideMark/>
          </w:tcPr>
          <w:p w14:paraId="4E3616C5" w14:textId="772A9FE1" w:rsidR="00350489" w:rsidRPr="00BD4592" w:rsidRDefault="00350489" w:rsidP="00350489">
            <w:pPr>
              <w:rPr>
                <w:rFonts w:cs="Arial"/>
              </w:rPr>
            </w:pPr>
            <w:r w:rsidRPr="00BD4592">
              <w:rPr>
                <w:rFonts w:cs="Arial"/>
                <w:bCs/>
              </w:rPr>
              <w:t>3</w:t>
            </w:r>
          </w:p>
        </w:tc>
      </w:tr>
      <w:tr w:rsidR="00350489" w:rsidRPr="00BD4592" w14:paraId="083F7724" w14:textId="77777777" w:rsidTr="00A44E47">
        <w:tc>
          <w:tcPr>
            <w:tcW w:w="0" w:type="auto"/>
            <w:hideMark/>
          </w:tcPr>
          <w:p w14:paraId="03533BD6" w14:textId="1147773B" w:rsidR="00350489" w:rsidRPr="00BD4592" w:rsidRDefault="002D4163" w:rsidP="00350489">
            <w:pPr>
              <w:rPr>
                <w:rFonts w:cs="Arial"/>
                <w:szCs w:val="24"/>
              </w:rPr>
            </w:pPr>
            <w:hyperlink r:id="rId54" w:tooltip="ALH 1000" w:history="1">
              <w:r w:rsidR="00350489" w:rsidRPr="00BD4592">
                <w:rPr>
                  <w:rStyle w:val="Hyperlink"/>
                  <w:rFonts w:cs="Arial"/>
                  <w:bCs/>
                </w:rPr>
                <w:t>ALH 1000</w:t>
              </w:r>
            </w:hyperlink>
            <w:r w:rsidR="00350489" w:rsidRPr="00BD4592">
              <w:rPr>
                <w:rFonts w:cs="Arial"/>
                <w:bCs/>
              </w:rPr>
              <w:t xml:space="preserve"> Introduction </w:t>
            </w:r>
            <w:proofErr w:type="gramStart"/>
            <w:r w:rsidR="00350489" w:rsidRPr="00BD4592">
              <w:rPr>
                <w:rFonts w:cs="Arial"/>
                <w:bCs/>
              </w:rPr>
              <w:t>To</w:t>
            </w:r>
            <w:proofErr w:type="gramEnd"/>
            <w:r w:rsidR="00350489" w:rsidRPr="00BD4592">
              <w:rPr>
                <w:rFonts w:cs="Arial"/>
                <w:bCs/>
              </w:rPr>
              <w:t xml:space="preserve"> Nutrition</w:t>
            </w:r>
          </w:p>
        </w:tc>
        <w:tc>
          <w:tcPr>
            <w:tcW w:w="1374" w:type="dxa"/>
            <w:hideMark/>
          </w:tcPr>
          <w:p w14:paraId="2B2B4527" w14:textId="445ECBD2" w:rsidR="00350489" w:rsidRPr="00BD4592" w:rsidRDefault="00350489" w:rsidP="00350489">
            <w:pPr>
              <w:rPr>
                <w:rFonts w:cs="Arial"/>
              </w:rPr>
            </w:pPr>
            <w:r w:rsidRPr="00BD4592">
              <w:rPr>
                <w:rFonts w:cs="Arial"/>
                <w:bCs/>
              </w:rPr>
              <w:t>Spring</w:t>
            </w:r>
          </w:p>
        </w:tc>
        <w:tc>
          <w:tcPr>
            <w:tcW w:w="1142" w:type="dxa"/>
            <w:hideMark/>
          </w:tcPr>
          <w:p w14:paraId="3608BCCB" w14:textId="2E9B258A" w:rsidR="00350489" w:rsidRPr="00BD4592" w:rsidRDefault="00350489" w:rsidP="00350489">
            <w:pPr>
              <w:rPr>
                <w:rFonts w:cs="Arial"/>
              </w:rPr>
            </w:pPr>
            <w:r w:rsidRPr="00BD4592">
              <w:rPr>
                <w:rFonts w:cs="Arial"/>
                <w:bCs/>
              </w:rPr>
              <w:t>3</w:t>
            </w:r>
          </w:p>
        </w:tc>
      </w:tr>
      <w:tr w:rsidR="00350489" w:rsidRPr="00BD4592" w14:paraId="59C48AE7" w14:textId="77777777" w:rsidTr="00A44E47">
        <w:tc>
          <w:tcPr>
            <w:tcW w:w="0" w:type="auto"/>
            <w:hideMark/>
          </w:tcPr>
          <w:p w14:paraId="05CA46D2" w14:textId="2C1B4AAF" w:rsidR="00350489" w:rsidRPr="00BD4592" w:rsidRDefault="002D4163" w:rsidP="00350489">
            <w:pPr>
              <w:rPr>
                <w:rFonts w:cs="Arial"/>
              </w:rPr>
            </w:pPr>
            <w:hyperlink r:id="rId55" w:tooltip="BIO 1008" w:history="1">
              <w:r w:rsidR="00350489" w:rsidRPr="00BD4592">
                <w:rPr>
                  <w:rStyle w:val="Hyperlink"/>
                  <w:rFonts w:cs="Arial"/>
                  <w:bCs/>
                </w:rPr>
                <w:t>BIO 1008</w:t>
              </w:r>
            </w:hyperlink>
            <w:r w:rsidR="00350489" w:rsidRPr="00BD4592">
              <w:rPr>
                <w:rFonts w:cs="Arial"/>
                <w:bCs/>
              </w:rPr>
              <w:t xml:space="preserve"> Anatomy &amp; Physiology II</w:t>
            </w:r>
          </w:p>
        </w:tc>
        <w:tc>
          <w:tcPr>
            <w:tcW w:w="1374" w:type="dxa"/>
            <w:hideMark/>
          </w:tcPr>
          <w:p w14:paraId="3C0B963E" w14:textId="40AE8682" w:rsidR="00350489" w:rsidRPr="00BD4592" w:rsidRDefault="00350489" w:rsidP="00350489">
            <w:pPr>
              <w:rPr>
                <w:rFonts w:cs="Arial"/>
              </w:rPr>
            </w:pPr>
            <w:r w:rsidRPr="00BD4592">
              <w:rPr>
                <w:rFonts w:cs="Arial"/>
                <w:bCs/>
              </w:rPr>
              <w:t>Spring</w:t>
            </w:r>
          </w:p>
        </w:tc>
        <w:tc>
          <w:tcPr>
            <w:tcW w:w="1142" w:type="dxa"/>
            <w:hideMark/>
          </w:tcPr>
          <w:p w14:paraId="238FABF5" w14:textId="6094DB80" w:rsidR="00350489" w:rsidRPr="00BD4592" w:rsidRDefault="00350489" w:rsidP="00350489">
            <w:pPr>
              <w:rPr>
                <w:rFonts w:cs="Arial"/>
              </w:rPr>
            </w:pPr>
            <w:r w:rsidRPr="00BD4592">
              <w:rPr>
                <w:rFonts w:cs="Arial"/>
                <w:bCs/>
              </w:rPr>
              <w:t>4</w:t>
            </w:r>
          </w:p>
        </w:tc>
      </w:tr>
      <w:tr w:rsidR="00350489" w:rsidRPr="00BD4592" w14:paraId="2B2C1B3C" w14:textId="77777777" w:rsidTr="00A44E47">
        <w:tc>
          <w:tcPr>
            <w:tcW w:w="0" w:type="auto"/>
            <w:hideMark/>
          </w:tcPr>
          <w:p w14:paraId="5976873F" w14:textId="561A11AD" w:rsidR="00350489" w:rsidRPr="00BD4592" w:rsidRDefault="002D4163" w:rsidP="00350489">
            <w:pPr>
              <w:rPr>
                <w:rFonts w:cs="Arial"/>
              </w:rPr>
            </w:pPr>
            <w:hyperlink r:id="rId56" w:tooltip="BIO 1009" w:history="1">
              <w:r w:rsidR="00350489" w:rsidRPr="00BD4592">
                <w:rPr>
                  <w:rStyle w:val="Hyperlink"/>
                  <w:rFonts w:cs="Arial"/>
                  <w:bCs/>
                </w:rPr>
                <w:t>BIO 1009</w:t>
              </w:r>
            </w:hyperlink>
            <w:r w:rsidR="00350489" w:rsidRPr="00BD4592">
              <w:rPr>
                <w:rFonts w:cs="Arial"/>
                <w:bCs/>
              </w:rPr>
              <w:t xml:space="preserve"> Microbiology</w:t>
            </w:r>
            <w:r w:rsidR="00350489" w:rsidRPr="00BD4592">
              <w:t xml:space="preserve">  </w:t>
            </w:r>
          </w:p>
        </w:tc>
        <w:tc>
          <w:tcPr>
            <w:tcW w:w="1374" w:type="dxa"/>
            <w:hideMark/>
          </w:tcPr>
          <w:p w14:paraId="332F6802" w14:textId="43F87DD7" w:rsidR="00350489" w:rsidRPr="00BD4592" w:rsidRDefault="00350489" w:rsidP="00350489">
            <w:pPr>
              <w:rPr>
                <w:rFonts w:cs="Arial"/>
              </w:rPr>
            </w:pPr>
            <w:r w:rsidRPr="00BD4592">
              <w:rPr>
                <w:rFonts w:cs="Arial"/>
                <w:bCs/>
              </w:rPr>
              <w:t>Spring</w:t>
            </w:r>
          </w:p>
        </w:tc>
        <w:tc>
          <w:tcPr>
            <w:tcW w:w="1142" w:type="dxa"/>
            <w:hideMark/>
          </w:tcPr>
          <w:p w14:paraId="3CB5F2B0" w14:textId="3F0C5803" w:rsidR="00350489" w:rsidRPr="00BD4592" w:rsidRDefault="00350489" w:rsidP="00350489">
            <w:pPr>
              <w:rPr>
                <w:rFonts w:cs="Arial"/>
              </w:rPr>
            </w:pPr>
            <w:r w:rsidRPr="00BD4592">
              <w:rPr>
                <w:rFonts w:cs="Arial"/>
                <w:bCs/>
              </w:rPr>
              <w:t>4</w:t>
            </w:r>
          </w:p>
        </w:tc>
      </w:tr>
      <w:tr w:rsidR="00350489" w:rsidRPr="00BD4592" w14:paraId="3282AD19" w14:textId="77777777" w:rsidTr="00A44E47">
        <w:tc>
          <w:tcPr>
            <w:tcW w:w="0" w:type="auto"/>
          </w:tcPr>
          <w:p w14:paraId="561DA9B5" w14:textId="4EC0EFA7" w:rsidR="00350489" w:rsidRPr="00BD4592" w:rsidRDefault="002D4163" w:rsidP="00350489">
            <w:pPr>
              <w:rPr>
                <w:rFonts w:cs="Arial"/>
              </w:rPr>
            </w:pPr>
            <w:hyperlink r:id="rId57" w:tooltip="NUR 1210" w:history="1">
              <w:r w:rsidR="00350489" w:rsidRPr="00BD4592">
                <w:rPr>
                  <w:rStyle w:val="Hyperlink"/>
                  <w:rFonts w:cs="Arial"/>
                  <w:bCs/>
                </w:rPr>
                <w:t>NUR 1210</w:t>
              </w:r>
            </w:hyperlink>
            <w:r w:rsidR="00350489" w:rsidRPr="00BD4592">
              <w:rPr>
                <w:rFonts w:cs="Arial"/>
                <w:bCs/>
              </w:rPr>
              <w:t xml:space="preserve"> Mental Health Nursing</w:t>
            </w:r>
            <w:r w:rsidR="00350489" w:rsidRPr="00BD4592">
              <w:t xml:space="preserve"> </w:t>
            </w:r>
          </w:p>
        </w:tc>
        <w:tc>
          <w:tcPr>
            <w:tcW w:w="1374" w:type="dxa"/>
          </w:tcPr>
          <w:p w14:paraId="4B046795" w14:textId="5AB6BE38" w:rsidR="00350489" w:rsidRPr="00BD4592" w:rsidRDefault="00350489" w:rsidP="00350489">
            <w:pPr>
              <w:rPr>
                <w:rFonts w:cs="Arial"/>
              </w:rPr>
            </w:pPr>
            <w:r w:rsidRPr="00BD4592">
              <w:rPr>
                <w:rFonts w:cs="Arial"/>
                <w:bCs/>
              </w:rPr>
              <w:t>Spring</w:t>
            </w:r>
          </w:p>
        </w:tc>
        <w:tc>
          <w:tcPr>
            <w:tcW w:w="1142" w:type="dxa"/>
          </w:tcPr>
          <w:p w14:paraId="0306AF60" w14:textId="2FAC6168" w:rsidR="00350489" w:rsidRPr="00BD4592" w:rsidRDefault="00350489" w:rsidP="00350489">
            <w:pPr>
              <w:rPr>
                <w:rFonts w:cs="Arial"/>
              </w:rPr>
            </w:pPr>
            <w:r w:rsidRPr="00BD4592">
              <w:rPr>
                <w:rFonts w:cs="Arial"/>
                <w:bCs/>
              </w:rPr>
              <w:t>4</w:t>
            </w:r>
          </w:p>
        </w:tc>
      </w:tr>
      <w:tr w:rsidR="00350489" w:rsidRPr="00BD4592" w14:paraId="413ED40F" w14:textId="77777777" w:rsidTr="00A44E47">
        <w:tc>
          <w:tcPr>
            <w:tcW w:w="0" w:type="auto"/>
          </w:tcPr>
          <w:p w14:paraId="5A376CE7" w14:textId="03219E50" w:rsidR="00350489" w:rsidRPr="00BD4592" w:rsidRDefault="002D4163" w:rsidP="00350489">
            <w:pPr>
              <w:rPr>
                <w:rFonts w:cs="Arial"/>
              </w:rPr>
            </w:pPr>
            <w:hyperlink r:id="rId58" w:tooltip="NUR 1211" w:history="1">
              <w:r w:rsidR="00350489" w:rsidRPr="00BD4592">
                <w:rPr>
                  <w:rStyle w:val="Hyperlink"/>
                  <w:rFonts w:cs="Arial"/>
                  <w:bCs/>
                </w:rPr>
                <w:t>NUR 1211</w:t>
              </w:r>
            </w:hyperlink>
            <w:r w:rsidR="00350489" w:rsidRPr="00BD4592">
              <w:rPr>
                <w:rFonts w:cs="Arial"/>
                <w:bCs/>
              </w:rPr>
              <w:t xml:space="preserve"> Holistic Nursing I</w:t>
            </w:r>
          </w:p>
        </w:tc>
        <w:tc>
          <w:tcPr>
            <w:tcW w:w="1374" w:type="dxa"/>
          </w:tcPr>
          <w:p w14:paraId="1B59BC14" w14:textId="3BC31A23" w:rsidR="00350489" w:rsidRPr="00BD4592" w:rsidRDefault="00350489" w:rsidP="00350489">
            <w:pPr>
              <w:rPr>
                <w:rFonts w:cs="Arial"/>
              </w:rPr>
            </w:pPr>
            <w:r w:rsidRPr="00BD4592">
              <w:rPr>
                <w:rFonts w:cs="Arial"/>
                <w:bCs/>
              </w:rPr>
              <w:t>Spring</w:t>
            </w:r>
          </w:p>
        </w:tc>
        <w:tc>
          <w:tcPr>
            <w:tcW w:w="1142" w:type="dxa"/>
          </w:tcPr>
          <w:p w14:paraId="5C90FCCB" w14:textId="46CE7799" w:rsidR="00350489" w:rsidRPr="00BD4592" w:rsidRDefault="00350489" w:rsidP="00350489">
            <w:pPr>
              <w:rPr>
                <w:rFonts w:cs="Arial"/>
              </w:rPr>
            </w:pPr>
            <w:r w:rsidRPr="00BD4592">
              <w:rPr>
                <w:rFonts w:cs="Arial"/>
                <w:bCs/>
              </w:rPr>
              <w:t>5</w:t>
            </w:r>
          </w:p>
        </w:tc>
      </w:tr>
      <w:tr w:rsidR="00A44E47" w:rsidRPr="00BD4592" w14:paraId="136C876A" w14:textId="77777777" w:rsidTr="00176BEC">
        <w:tc>
          <w:tcPr>
            <w:tcW w:w="4059" w:type="dxa"/>
            <w:hideMark/>
          </w:tcPr>
          <w:p w14:paraId="7E59CB73" w14:textId="77777777" w:rsidR="00A44E47" w:rsidRPr="00BD4592" w:rsidRDefault="00A44E47" w:rsidP="00350489">
            <w:pPr>
              <w:rPr>
                <w:rFonts w:cs="Arial"/>
              </w:rPr>
            </w:pPr>
            <w:r w:rsidRPr="00BD4592">
              <w:rPr>
                <w:rFonts w:cs="Arial"/>
              </w:rPr>
              <w:t>1</w:t>
            </w:r>
            <w:r w:rsidRPr="00BD4592">
              <w:rPr>
                <w:rFonts w:cs="Arial"/>
                <w:vertAlign w:val="superscript"/>
              </w:rPr>
              <w:t>st</w:t>
            </w:r>
            <w:r w:rsidRPr="00BD4592">
              <w:rPr>
                <w:rFonts w:cs="Arial"/>
              </w:rPr>
              <w:t xml:space="preserve"> Year Total:</w:t>
            </w:r>
          </w:p>
        </w:tc>
        <w:tc>
          <w:tcPr>
            <w:tcW w:w="4059" w:type="dxa"/>
          </w:tcPr>
          <w:p w14:paraId="74E08009" w14:textId="15948909" w:rsidR="00A44E47" w:rsidRPr="00BD4592" w:rsidRDefault="00A44E47" w:rsidP="00350489">
            <w:pPr>
              <w:rPr>
                <w:rFonts w:cs="Arial"/>
              </w:rPr>
            </w:pPr>
          </w:p>
        </w:tc>
        <w:tc>
          <w:tcPr>
            <w:tcW w:w="1142" w:type="dxa"/>
            <w:hideMark/>
          </w:tcPr>
          <w:p w14:paraId="639CDA38" w14:textId="66287C0F" w:rsidR="00A44E47" w:rsidRPr="00BD4592" w:rsidRDefault="00A44E47" w:rsidP="00350489">
            <w:pPr>
              <w:rPr>
                <w:rFonts w:cs="Arial"/>
              </w:rPr>
            </w:pPr>
            <w:r w:rsidRPr="00BD4592">
              <w:rPr>
                <w:rFonts w:cs="Arial"/>
              </w:rPr>
              <w:t>40</w:t>
            </w:r>
          </w:p>
        </w:tc>
      </w:tr>
    </w:tbl>
    <w:p w14:paraId="4C208EE2" w14:textId="77777777" w:rsidR="00AA119E" w:rsidRPr="00BD4592" w:rsidRDefault="00AA119E" w:rsidP="004B3DB2">
      <w:pPr>
        <w:rPr>
          <w:rFonts w:cs="Arial"/>
        </w:rPr>
      </w:pPr>
      <w:r w:rsidRPr="00BD4592">
        <w:rPr>
          <w:rFonts w:cs="Arial"/>
        </w:rPr>
        <w:t>Second Year</w:t>
      </w:r>
    </w:p>
    <w:tbl>
      <w:tblPr>
        <w:tblStyle w:val="TableGrid"/>
        <w:tblW w:w="0" w:type="auto"/>
        <w:tblLook w:val="04A0" w:firstRow="1" w:lastRow="0" w:firstColumn="1" w:lastColumn="0" w:noHBand="0" w:noVBand="1"/>
      </w:tblPr>
      <w:tblGrid>
        <w:gridCol w:w="6115"/>
        <w:gridCol w:w="1813"/>
        <w:gridCol w:w="1337"/>
      </w:tblGrid>
      <w:tr w:rsidR="00AA119E" w:rsidRPr="00BD4592" w14:paraId="741BDCB7" w14:textId="77777777" w:rsidTr="00CE0B74">
        <w:tc>
          <w:tcPr>
            <w:tcW w:w="6115" w:type="dxa"/>
            <w:hideMark/>
          </w:tcPr>
          <w:p w14:paraId="18164361" w14:textId="77777777" w:rsidR="00AA119E" w:rsidRPr="00BD4592" w:rsidRDefault="00AA119E" w:rsidP="00CE0B74">
            <w:pPr>
              <w:jc w:val="center"/>
              <w:rPr>
                <w:rFonts w:cs="Arial"/>
              </w:rPr>
            </w:pPr>
            <w:r w:rsidRPr="00BD4592">
              <w:rPr>
                <w:rFonts w:cs="Arial"/>
              </w:rPr>
              <w:t>Courses</w:t>
            </w:r>
          </w:p>
        </w:tc>
        <w:tc>
          <w:tcPr>
            <w:tcW w:w="1813" w:type="dxa"/>
            <w:hideMark/>
          </w:tcPr>
          <w:p w14:paraId="29239A76" w14:textId="77777777" w:rsidR="00AA119E" w:rsidRPr="00BD4592" w:rsidRDefault="00F24A7E" w:rsidP="00CE0B74">
            <w:pPr>
              <w:jc w:val="center"/>
              <w:rPr>
                <w:rFonts w:cs="Arial"/>
                <w:szCs w:val="24"/>
              </w:rPr>
            </w:pPr>
            <w:r w:rsidRPr="00BD4592">
              <w:rPr>
                <w:rFonts w:cs="Arial"/>
              </w:rPr>
              <w:t>Semester</w:t>
            </w:r>
          </w:p>
        </w:tc>
        <w:tc>
          <w:tcPr>
            <w:tcW w:w="1337" w:type="dxa"/>
            <w:hideMark/>
          </w:tcPr>
          <w:p w14:paraId="55E95983" w14:textId="77777777" w:rsidR="00AA119E" w:rsidRPr="00BD4592" w:rsidRDefault="00F24A7E" w:rsidP="00CE0B74">
            <w:pPr>
              <w:jc w:val="center"/>
              <w:rPr>
                <w:rFonts w:cs="Arial"/>
              </w:rPr>
            </w:pPr>
            <w:r w:rsidRPr="00BD4592">
              <w:rPr>
                <w:rFonts w:cs="Arial"/>
              </w:rPr>
              <w:t>Credit Hours</w:t>
            </w:r>
          </w:p>
        </w:tc>
      </w:tr>
      <w:tr w:rsidR="00AA119E" w:rsidRPr="00BD4592" w14:paraId="4C3F66AB" w14:textId="77777777" w:rsidTr="00CE0B74">
        <w:tc>
          <w:tcPr>
            <w:tcW w:w="6115" w:type="dxa"/>
            <w:hideMark/>
          </w:tcPr>
          <w:p w14:paraId="6BEF486C" w14:textId="34E129FE" w:rsidR="00AA119E" w:rsidRPr="00BD4592" w:rsidRDefault="002D4163" w:rsidP="00AA119E">
            <w:pPr>
              <w:rPr>
                <w:rFonts w:cs="Arial"/>
                <w:szCs w:val="24"/>
              </w:rPr>
            </w:pPr>
            <w:hyperlink r:id="rId59" w:tooltip="ENG 1001" w:history="1">
              <w:r w:rsidR="00AA119E" w:rsidRPr="00BD4592">
                <w:rPr>
                  <w:rFonts w:cs="Arial"/>
                  <w:color w:val="0563C1" w:themeColor="hyperlink"/>
                  <w:u w:val="single"/>
                </w:rPr>
                <w:t>ENG 1001</w:t>
              </w:r>
            </w:hyperlink>
            <w:r w:rsidR="00AA119E" w:rsidRPr="00BD4592">
              <w:rPr>
                <w:rFonts w:cs="Arial"/>
              </w:rPr>
              <w:t xml:space="preserve"> English Composition I</w:t>
            </w:r>
          </w:p>
        </w:tc>
        <w:tc>
          <w:tcPr>
            <w:tcW w:w="1813" w:type="dxa"/>
            <w:hideMark/>
          </w:tcPr>
          <w:p w14:paraId="55BA3F75" w14:textId="77777777" w:rsidR="00AA119E" w:rsidRPr="00BD4592" w:rsidRDefault="00F24A7E" w:rsidP="00AA119E">
            <w:pPr>
              <w:rPr>
                <w:rFonts w:cs="Arial"/>
              </w:rPr>
            </w:pPr>
            <w:r w:rsidRPr="00BD4592">
              <w:rPr>
                <w:rFonts w:cs="Arial"/>
              </w:rPr>
              <w:t>Fall</w:t>
            </w:r>
          </w:p>
        </w:tc>
        <w:tc>
          <w:tcPr>
            <w:tcW w:w="1337" w:type="dxa"/>
            <w:hideMark/>
          </w:tcPr>
          <w:p w14:paraId="65215ED1" w14:textId="77777777" w:rsidR="00AA119E" w:rsidRPr="00BD4592" w:rsidRDefault="00F24A7E" w:rsidP="00AA119E">
            <w:pPr>
              <w:rPr>
                <w:rFonts w:cs="Arial"/>
              </w:rPr>
            </w:pPr>
            <w:r w:rsidRPr="00BD4592">
              <w:rPr>
                <w:rFonts w:cs="Arial"/>
              </w:rPr>
              <w:t>3</w:t>
            </w:r>
          </w:p>
        </w:tc>
      </w:tr>
      <w:tr w:rsidR="00AA119E" w:rsidRPr="00BD4592" w14:paraId="0DB6A3BE" w14:textId="77777777" w:rsidTr="00CE0B74">
        <w:tc>
          <w:tcPr>
            <w:tcW w:w="6115" w:type="dxa"/>
            <w:hideMark/>
          </w:tcPr>
          <w:p w14:paraId="375299CB" w14:textId="5D340C6A" w:rsidR="00AA119E" w:rsidRPr="00BD4592" w:rsidRDefault="002D4163" w:rsidP="00AA119E">
            <w:pPr>
              <w:rPr>
                <w:rFonts w:cs="Arial"/>
              </w:rPr>
            </w:pPr>
            <w:hyperlink r:id="rId60">
              <w:r w:rsidR="03A013F0" w:rsidRPr="00BD4592">
                <w:rPr>
                  <w:rStyle w:val="Hyperlink"/>
                  <w:rFonts w:cs="Arial"/>
                </w:rPr>
                <w:t>NUR 2200</w:t>
              </w:r>
            </w:hyperlink>
            <w:r w:rsidR="03A013F0" w:rsidRPr="00BD4592">
              <w:rPr>
                <w:rFonts w:cs="Arial"/>
              </w:rPr>
              <w:t xml:space="preserve"> Management </w:t>
            </w:r>
            <w:r w:rsidR="7010947B" w:rsidRPr="00BD4592">
              <w:rPr>
                <w:rFonts w:cs="Arial"/>
              </w:rPr>
              <w:t>and Issues in Nursing</w:t>
            </w:r>
          </w:p>
        </w:tc>
        <w:tc>
          <w:tcPr>
            <w:tcW w:w="1813" w:type="dxa"/>
            <w:hideMark/>
          </w:tcPr>
          <w:p w14:paraId="76E2DB42" w14:textId="77777777" w:rsidR="00AA119E" w:rsidRPr="00BD4592" w:rsidRDefault="5D098842" w:rsidP="00AA119E">
            <w:pPr>
              <w:rPr>
                <w:rFonts w:cs="Arial"/>
              </w:rPr>
            </w:pPr>
            <w:r w:rsidRPr="00BD4592">
              <w:rPr>
                <w:rFonts w:cs="Arial"/>
              </w:rPr>
              <w:t>Fall</w:t>
            </w:r>
          </w:p>
        </w:tc>
        <w:tc>
          <w:tcPr>
            <w:tcW w:w="1337" w:type="dxa"/>
            <w:hideMark/>
          </w:tcPr>
          <w:p w14:paraId="78025CFF" w14:textId="591C1B39" w:rsidR="00AA119E" w:rsidRPr="00BD4592" w:rsidRDefault="0DC88155" w:rsidP="432F8473">
            <w:pPr>
              <w:rPr>
                <w:rFonts w:cs="Arial"/>
              </w:rPr>
            </w:pPr>
            <w:r w:rsidRPr="00BD4592">
              <w:rPr>
                <w:rFonts w:cs="Arial"/>
              </w:rPr>
              <w:t>1</w:t>
            </w:r>
          </w:p>
        </w:tc>
      </w:tr>
      <w:tr w:rsidR="00AA119E" w:rsidRPr="00BD4592" w14:paraId="0F2A29DC" w14:textId="77777777" w:rsidTr="00CE0B74">
        <w:tc>
          <w:tcPr>
            <w:tcW w:w="6115" w:type="dxa"/>
            <w:hideMark/>
          </w:tcPr>
          <w:p w14:paraId="32B4624D" w14:textId="7FB5CC9C" w:rsidR="00AA119E" w:rsidRPr="00BD4592" w:rsidRDefault="002D4163" w:rsidP="00AA119E">
            <w:pPr>
              <w:rPr>
                <w:rFonts w:cs="Arial"/>
              </w:rPr>
            </w:pPr>
            <w:hyperlink r:id="rId61">
              <w:r w:rsidR="03A013F0" w:rsidRPr="00BD4592">
                <w:rPr>
                  <w:rFonts w:cs="Arial"/>
                  <w:color w:val="0563C1"/>
                  <w:u w:val="single"/>
                </w:rPr>
                <w:t>NUR 2201</w:t>
              </w:r>
            </w:hyperlink>
            <w:r w:rsidR="03A013F0" w:rsidRPr="00BD4592">
              <w:rPr>
                <w:rFonts w:cs="Arial"/>
              </w:rPr>
              <w:t xml:space="preserve"> Holistic Nursing II</w:t>
            </w:r>
          </w:p>
        </w:tc>
        <w:tc>
          <w:tcPr>
            <w:tcW w:w="1813" w:type="dxa"/>
            <w:hideMark/>
          </w:tcPr>
          <w:p w14:paraId="4D2BF93E" w14:textId="77777777" w:rsidR="00AA119E" w:rsidRPr="00BD4592" w:rsidRDefault="5D098842" w:rsidP="00AA119E">
            <w:pPr>
              <w:rPr>
                <w:rFonts w:cs="Arial"/>
              </w:rPr>
            </w:pPr>
            <w:r w:rsidRPr="00BD4592">
              <w:rPr>
                <w:rFonts w:cs="Arial"/>
              </w:rPr>
              <w:t>Fall</w:t>
            </w:r>
          </w:p>
        </w:tc>
        <w:tc>
          <w:tcPr>
            <w:tcW w:w="1337" w:type="dxa"/>
            <w:hideMark/>
          </w:tcPr>
          <w:p w14:paraId="2B058E20" w14:textId="77777777" w:rsidR="00AA119E" w:rsidRPr="00BD4592" w:rsidRDefault="5D098842" w:rsidP="00AA119E">
            <w:pPr>
              <w:rPr>
                <w:rFonts w:cs="Arial"/>
              </w:rPr>
            </w:pPr>
            <w:r w:rsidRPr="00BD4592">
              <w:rPr>
                <w:rFonts w:cs="Arial"/>
              </w:rPr>
              <w:t>5</w:t>
            </w:r>
          </w:p>
        </w:tc>
      </w:tr>
      <w:tr w:rsidR="00AA119E" w:rsidRPr="00BD4592" w14:paraId="3C760823" w14:textId="77777777" w:rsidTr="00CE0B74">
        <w:tc>
          <w:tcPr>
            <w:tcW w:w="6115" w:type="dxa"/>
            <w:hideMark/>
          </w:tcPr>
          <w:p w14:paraId="5F94944B" w14:textId="0B202632" w:rsidR="00AA119E" w:rsidRPr="00BD4592" w:rsidRDefault="002D4163" w:rsidP="00AA119E">
            <w:pPr>
              <w:rPr>
                <w:rFonts w:cs="Arial"/>
              </w:rPr>
            </w:pPr>
            <w:hyperlink r:id="rId62">
              <w:r w:rsidR="03A013F0" w:rsidRPr="00BD4592">
                <w:rPr>
                  <w:rFonts w:cs="Arial"/>
                  <w:color w:val="0563C1"/>
                  <w:u w:val="single"/>
                </w:rPr>
                <w:t>NUR 2202</w:t>
              </w:r>
            </w:hyperlink>
            <w:r w:rsidR="03A013F0" w:rsidRPr="00BD4592">
              <w:rPr>
                <w:rFonts w:cs="Arial"/>
              </w:rPr>
              <w:t xml:space="preserve"> Maternal Child Nursing I</w:t>
            </w:r>
          </w:p>
        </w:tc>
        <w:tc>
          <w:tcPr>
            <w:tcW w:w="1813" w:type="dxa"/>
            <w:hideMark/>
          </w:tcPr>
          <w:p w14:paraId="6209E400" w14:textId="77777777" w:rsidR="00AA119E" w:rsidRPr="00BD4592" w:rsidRDefault="5D098842" w:rsidP="00AA119E">
            <w:pPr>
              <w:rPr>
                <w:rFonts w:cs="Arial"/>
              </w:rPr>
            </w:pPr>
            <w:r w:rsidRPr="00BD4592">
              <w:rPr>
                <w:rFonts w:cs="Arial"/>
              </w:rPr>
              <w:t>Fall</w:t>
            </w:r>
          </w:p>
        </w:tc>
        <w:tc>
          <w:tcPr>
            <w:tcW w:w="1337" w:type="dxa"/>
            <w:hideMark/>
          </w:tcPr>
          <w:p w14:paraId="307CBD47" w14:textId="77777777" w:rsidR="00AA119E" w:rsidRPr="00BD4592" w:rsidRDefault="5D098842" w:rsidP="00AA119E">
            <w:pPr>
              <w:rPr>
                <w:rFonts w:cs="Arial"/>
              </w:rPr>
            </w:pPr>
            <w:r w:rsidRPr="00BD4592">
              <w:rPr>
                <w:rFonts w:cs="Arial"/>
              </w:rPr>
              <w:t>4</w:t>
            </w:r>
          </w:p>
        </w:tc>
      </w:tr>
      <w:tr w:rsidR="00AA119E" w:rsidRPr="00BD4592" w14:paraId="51DE9FC6" w14:textId="77777777" w:rsidTr="00CE0B74">
        <w:tc>
          <w:tcPr>
            <w:tcW w:w="6115" w:type="dxa"/>
            <w:hideMark/>
          </w:tcPr>
          <w:p w14:paraId="1722FB29" w14:textId="309A8D44" w:rsidR="00AA119E" w:rsidRPr="00BD4592" w:rsidRDefault="002D4163" w:rsidP="00AA119E">
            <w:pPr>
              <w:rPr>
                <w:rFonts w:cs="Arial"/>
              </w:rPr>
            </w:pPr>
            <w:hyperlink r:id="rId63">
              <w:r w:rsidR="03A013F0" w:rsidRPr="00BD4592">
                <w:rPr>
                  <w:rFonts w:cs="Arial"/>
                  <w:color w:val="0563C1"/>
                  <w:u w:val="single"/>
                </w:rPr>
                <w:t>SOC 1000</w:t>
              </w:r>
            </w:hyperlink>
            <w:r w:rsidR="03A013F0" w:rsidRPr="00BD4592">
              <w:rPr>
                <w:rFonts w:cs="Arial"/>
              </w:rPr>
              <w:t xml:space="preserve"> Introduction </w:t>
            </w:r>
            <w:proofErr w:type="gramStart"/>
            <w:r w:rsidR="03A013F0" w:rsidRPr="00BD4592">
              <w:rPr>
                <w:rFonts w:cs="Arial"/>
              </w:rPr>
              <w:t>To</w:t>
            </w:r>
            <w:proofErr w:type="gramEnd"/>
            <w:r w:rsidR="03A013F0" w:rsidRPr="00BD4592">
              <w:rPr>
                <w:rFonts w:cs="Arial"/>
              </w:rPr>
              <w:t xml:space="preserve"> Sociology</w:t>
            </w:r>
          </w:p>
        </w:tc>
        <w:tc>
          <w:tcPr>
            <w:tcW w:w="1813" w:type="dxa"/>
            <w:hideMark/>
          </w:tcPr>
          <w:p w14:paraId="340A2292" w14:textId="77777777" w:rsidR="00AA119E" w:rsidRPr="00BD4592" w:rsidRDefault="5D098842" w:rsidP="00AA119E">
            <w:pPr>
              <w:rPr>
                <w:rFonts w:cs="Arial"/>
              </w:rPr>
            </w:pPr>
            <w:r w:rsidRPr="00BD4592">
              <w:rPr>
                <w:rFonts w:cs="Arial"/>
              </w:rPr>
              <w:t>Fall</w:t>
            </w:r>
          </w:p>
        </w:tc>
        <w:tc>
          <w:tcPr>
            <w:tcW w:w="1337" w:type="dxa"/>
            <w:hideMark/>
          </w:tcPr>
          <w:p w14:paraId="03DD0A3E" w14:textId="77777777" w:rsidR="00AA119E" w:rsidRPr="00BD4592" w:rsidRDefault="5D098842" w:rsidP="00AA119E">
            <w:pPr>
              <w:rPr>
                <w:rFonts w:cs="Arial"/>
              </w:rPr>
            </w:pPr>
            <w:r w:rsidRPr="00BD4592">
              <w:rPr>
                <w:rFonts w:cs="Arial"/>
              </w:rPr>
              <w:t>3</w:t>
            </w:r>
          </w:p>
        </w:tc>
      </w:tr>
      <w:tr w:rsidR="00AA119E" w:rsidRPr="00BD4592" w14:paraId="75926896" w14:textId="77777777" w:rsidTr="00CE0B74">
        <w:tc>
          <w:tcPr>
            <w:tcW w:w="6115" w:type="dxa"/>
            <w:hideMark/>
          </w:tcPr>
          <w:p w14:paraId="64A4520F" w14:textId="7172099A" w:rsidR="00AA119E" w:rsidRPr="00BD4592" w:rsidRDefault="002D4163" w:rsidP="432F8473">
            <w:pPr>
              <w:rPr>
                <w:rFonts w:cs="Arial"/>
              </w:rPr>
            </w:pPr>
            <w:hyperlink r:id="rId64">
              <w:r w:rsidR="03A013F0" w:rsidRPr="00BD4592">
                <w:rPr>
                  <w:rFonts w:cs="Arial"/>
                  <w:color w:val="0563C1"/>
                  <w:u w:val="single"/>
                </w:rPr>
                <w:t>ENG 1002</w:t>
              </w:r>
            </w:hyperlink>
            <w:r w:rsidR="03A013F0" w:rsidRPr="00BD4592">
              <w:rPr>
                <w:rFonts w:cs="Arial"/>
              </w:rPr>
              <w:t xml:space="preserve"> English Composition II</w:t>
            </w:r>
          </w:p>
        </w:tc>
        <w:tc>
          <w:tcPr>
            <w:tcW w:w="1813" w:type="dxa"/>
            <w:hideMark/>
          </w:tcPr>
          <w:p w14:paraId="0EECEF35" w14:textId="77777777" w:rsidR="00AA119E" w:rsidRPr="00BD4592" w:rsidRDefault="5D098842" w:rsidP="00AA119E">
            <w:pPr>
              <w:rPr>
                <w:rFonts w:cs="Arial"/>
              </w:rPr>
            </w:pPr>
            <w:r w:rsidRPr="00BD4592">
              <w:rPr>
                <w:rFonts w:cs="Arial"/>
              </w:rPr>
              <w:t>Spring</w:t>
            </w:r>
          </w:p>
        </w:tc>
        <w:tc>
          <w:tcPr>
            <w:tcW w:w="1337" w:type="dxa"/>
            <w:hideMark/>
          </w:tcPr>
          <w:p w14:paraId="32A16AFE" w14:textId="77777777" w:rsidR="00AA119E" w:rsidRPr="00BD4592" w:rsidRDefault="5D098842" w:rsidP="00AA119E">
            <w:pPr>
              <w:rPr>
                <w:rFonts w:cs="Arial"/>
              </w:rPr>
            </w:pPr>
            <w:r w:rsidRPr="00BD4592">
              <w:rPr>
                <w:rFonts w:cs="Arial"/>
              </w:rPr>
              <w:t>3</w:t>
            </w:r>
          </w:p>
        </w:tc>
      </w:tr>
      <w:tr w:rsidR="00AA119E" w:rsidRPr="00BD4592" w14:paraId="0574CA53" w14:textId="77777777" w:rsidTr="00CE0B74">
        <w:tc>
          <w:tcPr>
            <w:tcW w:w="6115" w:type="dxa"/>
            <w:hideMark/>
          </w:tcPr>
          <w:p w14:paraId="4E8B5F74" w14:textId="4BA6C056" w:rsidR="00AA119E" w:rsidRPr="00BD4592" w:rsidRDefault="002D4163" w:rsidP="00AA119E">
            <w:pPr>
              <w:rPr>
                <w:rFonts w:cs="Arial"/>
              </w:rPr>
            </w:pPr>
            <w:hyperlink r:id="rId65">
              <w:r w:rsidR="03A013F0" w:rsidRPr="00BD4592">
                <w:rPr>
                  <w:rFonts w:cs="Arial"/>
                  <w:color w:val="0563C1"/>
                  <w:u w:val="single"/>
                </w:rPr>
                <w:t>NUR 2211</w:t>
              </w:r>
            </w:hyperlink>
            <w:r w:rsidR="03A013F0" w:rsidRPr="00BD4592">
              <w:rPr>
                <w:rFonts w:cs="Arial"/>
              </w:rPr>
              <w:t xml:space="preserve"> Holistic Nursing III</w:t>
            </w:r>
          </w:p>
        </w:tc>
        <w:tc>
          <w:tcPr>
            <w:tcW w:w="1813" w:type="dxa"/>
            <w:hideMark/>
          </w:tcPr>
          <w:p w14:paraId="53D9B730" w14:textId="77777777" w:rsidR="00AA119E" w:rsidRPr="00BD4592" w:rsidRDefault="5D098842" w:rsidP="00AA119E">
            <w:pPr>
              <w:rPr>
                <w:rFonts w:cs="Arial"/>
              </w:rPr>
            </w:pPr>
            <w:r w:rsidRPr="00BD4592">
              <w:rPr>
                <w:rFonts w:cs="Arial"/>
              </w:rPr>
              <w:t>Spring</w:t>
            </w:r>
          </w:p>
        </w:tc>
        <w:tc>
          <w:tcPr>
            <w:tcW w:w="1337" w:type="dxa"/>
            <w:hideMark/>
          </w:tcPr>
          <w:p w14:paraId="6255824E" w14:textId="77777777" w:rsidR="00AA119E" w:rsidRPr="00BD4592" w:rsidRDefault="03A013F0" w:rsidP="00AA119E">
            <w:pPr>
              <w:rPr>
                <w:rFonts w:cs="Arial"/>
              </w:rPr>
            </w:pPr>
            <w:r w:rsidRPr="00BD4592">
              <w:rPr>
                <w:rFonts w:cs="Arial"/>
              </w:rPr>
              <w:t>5</w:t>
            </w:r>
          </w:p>
        </w:tc>
      </w:tr>
      <w:tr w:rsidR="00AA119E" w:rsidRPr="00BD4592" w14:paraId="033E6E92" w14:textId="77777777" w:rsidTr="00CE0B74">
        <w:tc>
          <w:tcPr>
            <w:tcW w:w="6115" w:type="dxa"/>
            <w:hideMark/>
          </w:tcPr>
          <w:p w14:paraId="6C82796A" w14:textId="4257F1DB" w:rsidR="00AA119E" w:rsidRPr="00BD4592" w:rsidRDefault="002D4163" w:rsidP="00AA119E">
            <w:pPr>
              <w:rPr>
                <w:rFonts w:cs="Arial"/>
              </w:rPr>
            </w:pPr>
            <w:hyperlink r:id="rId66">
              <w:r w:rsidR="03A013F0" w:rsidRPr="00BD4592">
                <w:rPr>
                  <w:rFonts w:cs="Arial"/>
                  <w:color w:val="0563C1"/>
                  <w:u w:val="single"/>
                </w:rPr>
                <w:t>NUR 2212</w:t>
              </w:r>
            </w:hyperlink>
            <w:r w:rsidR="03A013F0" w:rsidRPr="00BD4592">
              <w:rPr>
                <w:rFonts w:cs="Arial"/>
              </w:rPr>
              <w:t xml:space="preserve"> Holistic Nursing IV</w:t>
            </w:r>
          </w:p>
        </w:tc>
        <w:tc>
          <w:tcPr>
            <w:tcW w:w="1813" w:type="dxa"/>
            <w:hideMark/>
          </w:tcPr>
          <w:p w14:paraId="6478B83D" w14:textId="77777777" w:rsidR="00AA119E" w:rsidRPr="00BD4592" w:rsidRDefault="5D098842" w:rsidP="00AA119E">
            <w:pPr>
              <w:rPr>
                <w:rFonts w:cs="Arial"/>
              </w:rPr>
            </w:pPr>
            <w:r w:rsidRPr="00BD4592">
              <w:rPr>
                <w:rFonts w:cs="Arial"/>
              </w:rPr>
              <w:t>Spring</w:t>
            </w:r>
          </w:p>
        </w:tc>
        <w:tc>
          <w:tcPr>
            <w:tcW w:w="1337" w:type="dxa"/>
            <w:hideMark/>
          </w:tcPr>
          <w:p w14:paraId="0640E92F" w14:textId="77777777" w:rsidR="00AA119E" w:rsidRPr="00BD4592" w:rsidRDefault="03A013F0" w:rsidP="00AA119E">
            <w:pPr>
              <w:rPr>
                <w:rFonts w:cs="Arial"/>
              </w:rPr>
            </w:pPr>
            <w:r w:rsidRPr="00BD4592">
              <w:rPr>
                <w:rFonts w:cs="Arial"/>
              </w:rPr>
              <w:t>5</w:t>
            </w:r>
          </w:p>
        </w:tc>
      </w:tr>
      <w:tr w:rsidR="00414673" w:rsidRPr="00BD4592" w14:paraId="7EC30F50" w14:textId="77777777" w:rsidTr="00CE0B74">
        <w:trPr>
          <w:trHeight w:val="449"/>
        </w:trPr>
        <w:tc>
          <w:tcPr>
            <w:tcW w:w="6115" w:type="dxa"/>
          </w:tcPr>
          <w:p w14:paraId="4E982EDB" w14:textId="347C578F" w:rsidR="00414673" w:rsidRPr="00BD4592" w:rsidRDefault="002D4163" w:rsidP="00AA119E">
            <w:pPr>
              <w:rPr>
                <w:rFonts w:cs="Arial"/>
              </w:rPr>
            </w:pPr>
            <w:hyperlink r:id="rId67">
              <w:r w:rsidR="7010947B" w:rsidRPr="00BD4592">
                <w:rPr>
                  <w:rStyle w:val="Hyperlink"/>
                  <w:rFonts w:cs="Arial"/>
                </w:rPr>
                <w:t>NUR 2220</w:t>
              </w:r>
            </w:hyperlink>
            <w:r w:rsidR="68306283" w:rsidRPr="00BD4592">
              <w:rPr>
                <w:rFonts w:cs="Arial"/>
              </w:rPr>
              <w:t xml:space="preserve"> NCLEX Review/Capstone</w:t>
            </w:r>
          </w:p>
        </w:tc>
        <w:tc>
          <w:tcPr>
            <w:tcW w:w="1813" w:type="dxa"/>
          </w:tcPr>
          <w:p w14:paraId="3F4A5DBA" w14:textId="02FCE3C2" w:rsidR="00414673" w:rsidRPr="00BD4592" w:rsidRDefault="68306283" w:rsidP="00AA119E">
            <w:pPr>
              <w:rPr>
                <w:rFonts w:cs="Arial"/>
              </w:rPr>
            </w:pPr>
            <w:r w:rsidRPr="00BD4592">
              <w:rPr>
                <w:rFonts w:cs="Arial"/>
              </w:rPr>
              <w:t>Spring</w:t>
            </w:r>
          </w:p>
        </w:tc>
        <w:tc>
          <w:tcPr>
            <w:tcW w:w="1337" w:type="dxa"/>
          </w:tcPr>
          <w:p w14:paraId="22FA7E11" w14:textId="3331C4CB" w:rsidR="00414673" w:rsidRPr="00BD4592" w:rsidRDefault="1AC44DF4" w:rsidP="432F8473">
            <w:pPr>
              <w:rPr>
                <w:rFonts w:cs="Arial"/>
              </w:rPr>
            </w:pPr>
            <w:r w:rsidRPr="00BD4592">
              <w:rPr>
                <w:rFonts w:cs="Arial"/>
              </w:rPr>
              <w:t>2</w:t>
            </w:r>
          </w:p>
        </w:tc>
      </w:tr>
      <w:tr w:rsidR="009114F8" w:rsidRPr="00BD4592" w14:paraId="223F1757" w14:textId="77777777" w:rsidTr="00CE0B74">
        <w:tc>
          <w:tcPr>
            <w:tcW w:w="6115" w:type="dxa"/>
            <w:hideMark/>
          </w:tcPr>
          <w:p w14:paraId="003A7DD9" w14:textId="77777777" w:rsidR="009114F8" w:rsidRPr="00BD4592" w:rsidRDefault="009114F8" w:rsidP="00AA119E">
            <w:pPr>
              <w:rPr>
                <w:rFonts w:cs="Arial"/>
              </w:rPr>
            </w:pPr>
            <w:r w:rsidRPr="00BD4592">
              <w:rPr>
                <w:rFonts w:cs="Arial"/>
              </w:rPr>
              <w:t>2</w:t>
            </w:r>
            <w:r w:rsidRPr="00BD4592">
              <w:rPr>
                <w:vertAlign w:val="superscript"/>
              </w:rPr>
              <w:t xml:space="preserve">nd </w:t>
            </w:r>
            <w:r w:rsidRPr="00BD4592">
              <w:rPr>
                <w:rFonts w:cs="Arial"/>
              </w:rPr>
              <w:t>Year Total:</w:t>
            </w:r>
          </w:p>
        </w:tc>
        <w:tc>
          <w:tcPr>
            <w:tcW w:w="1813" w:type="dxa"/>
          </w:tcPr>
          <w:p w14:paraId="4AF19D83" w14:textId="24C3A26A" w:rsidR="009114F8" w:rsidRPr="00BD4592" w:rsidRDefault="009114F8" w:rsidP="00AA119E">
            <w:pPr>
              <w:rPr>
                <w:rFonts w:cs="Arial"/>
              </w:rPr>
            </w:pPr>
          </w:p>
        </w:tc>
        <w:tc>
          <w:tcPr>
            <w:tcW w:w="1337" w:type="dxa"/>
            <w:hideMark/>
          </w:tcPr>
          <w:p w14:paraId="32347A28" w14:textId="1D908919" w:rsidR="009114F8" w:rsidRPr="00BD4592" w:rsidRDefault="009114F8" w:rsidP="00AA119E">
            <w:pPr>
              <w:rPr>
                <w:rFonts w:cs="Arial"/>
              </w:rPr>
            </w:pPr>
            <w:r w:rsidRPr="00BD4592">
              <w:rPr>
                <w:rFonts w:cs="Arial"/>
              </w:rPr>
              <w:t>31</w:t>
            </w:r>
          </w:p>
        </w:tc>
      </w:tr>
      <w:tr w:rsidR="009114F8" w:rsidRPr="00BD4592" w14:paraId="693F6A57" w14:textId="77777777" w:rsidTr="00CE0B74">
        <w:tc>
          <w:tcPr>
            <w:tcW w:w="6115" w:type="dxa"/>
          </w:tcPr>
          <w:p w14:paraId="243D6EA6" w14:textId="77777777" w:rsidR="009114F8" w:rsidRPr="00BD4592" w:rsidRDefault="009114F8" w:rsidP="00AA119E">
            <w:pPr>
              <w:rPr>
                <w:rFonts w:cs="Arial"/>
              </w:rPr>
            </w:pPr>
            <w:r w:rsidRPr="00BD4592">
              <w:rPr>
                <w:rStyle w:val="Strong"/>
                <w:rFonts w:cs="Arial"/>
              </w:rPr>
              <w:t>AAS in Nursing Total Credit Hours</w:t>
            </w:r>
          </w:p>
        </w:tc>
        <w:tc>
          <w:tcPr>
            <w:tcW w:w="1813" w:type="dxa"/>
          </w:tcPr>
          <w:p w14:paraId="63DDF1F4" w14:textId="5F74F08E" w:rsidR="009114F8" w:rsidRPr="00BD4592" w:rsidRDefault="009114F8" w:rsidP="00AA119E">
            <w:pPr>
              <w:rPr>
                <w:rFonts w:cs="Arial"/>
              </w:rPr>
            </w:pPr>
          </w:p>
        </w:tc>
        <w:tc>
          <w:tcPr>
            <w:tcW w:w="1337" w:type="dxa"/>
          </w:tcPr>
          <w:p w14:paraId="549813E0" w14:textId="407B715A" w:rsidR="009114F8" w:rsidRPr="00BD4592" w:rsidRDefault="009114F8" w:rsidP="00AA119E">
            <w:pPr>
              <w:rPr>
                <w:rFonts w:cs="Arial"/>
              </w:rPr>
            </w:pPr>
            <w:r w:rsidRPr="00BD4592">
              <w:rPr>
                <w:rFonts w:cs="Arial"/>
              </w:rPr>
              <w:t>7</w:t>
            </w:r>
            <w:r w:rsidRPr="00BD4592">
              <w:t>1</w:t>
            </w:r>
          </w:p>
        </w:tc>
      </w:tr>
    </w:tbl>
    <w:p w14:paraId="69B8E43C" w14:textId="77777777" w:rsidR="004B3DB2" w:rsidRPr="00BD4592" w:rsidRDefault="00AA119E" w:rsidP="004B3DB2">
      <w:pPr>
        <w:rPr>
          <w:rFonts w:cs="Arial"/>
        </w:rPr>
      </w:pPr>
      <w:r w:rsidRPr="00BD4592">
        <w:rPr>
          <w:rFonts w:cs="Arial"/>
        </w:rPr>
        <w:t>F</w:t>
      </w:r>
      <w:r w:rsidR="004B3DB2" w:rsidRPr="00BD4592">
        <w:rPr>
          <w:rFonts w:cs="Arial"/>
        </w:rPr>
        <w:t>or additional information please consult any counselor at (815) 224-0360 or counseling@ivcc.edu.</w:t>
      </w:r>
    </w:p>
    <w:p w14:paraId="4FBC6F88" w14:textId="4A2B45CC" w:rsidR="004B3DB2" w:rsidRPr="00BD4592" w:rsidRDefault="004B3DB2" w:rsidP="004B3DB2">
      <w:pPr>
        <w:rPr>
          <w:rFonts w:cs="Arial"/>
        </w:rPr>
      </w:pPr>
      <w:r w:rsidRPr="00BD4592">
        <w:rPr>
          <w:rFonts w:cs="Arial"/>
        </w:rPr>
        <w:t>Students are encouraged to see a counselor for admission and application information for the Nursing program</w:t>
      </w:r>
      <w:r w:rsidR="007919F0" w:rsidRPr="00BD4592">
        <w:rPr>
          <w:rFonts w:cs="Arial"/>
        </w:rPr>
        <w:t xml:space="preserve">. </w:t>
      </w:r>
      <w:r w:rsidRPr="00BD4592">
        <w:rPr>
          <w:rFonts w:cs="Arial"/>
        </w:rPr>
        <w:t>Students are also encouraged to attend a Nursing Information Session, call (815) 224-0439 for details</w:t>
      </w:r>
      <w:r w:rsidR="007919F0" w:rsidRPr="00BD4592">
        <w:rPr>
          <w:rFonts w:cs="Arial"/>
        </w:rPr>
        <w:t xml:space="preserve">. </w:t>
      </w:r>
      <w:r w:rsidRPr="00BD4592">
        <w:rPr>
          <w:rFonts w:cs="Arial"/>
        </w:rPr>
        <w:t>Although the program is designed to be completed in (4) semesters, it is highly recommended that students complete most, if not all non-nursing courses prior to the start of the first Nursing course</w:t>
      </w:r>
      <w:r w:rsidR="007919F0" w:rsidRPr="00BD4592">
        <w:rPr>
          <w:rFonts w:cs="Arial"/>
        </w:rPr>
        <w:t xml:space="preserve">. </w:t>
      </w:r>
      <w:r w:rsidRPr="00BD4592">
        <w:rPr>
          <w:rFonts w:cs="Arial"/>
        </w:rPr>
        <w:t>If not, all non-nursing, general education courses, must be completed prior to or concurrently with the nursing courses with which they are listed in the curriculum pattern</w:t>
      </w:r>
      <w:r w:rsidR="007919F0" w:rsidRPr="00BD4592">
        <w:rPr>
          <w:rFonts w:cs="Arial"/>
        </w:rPr>
        <w:t xml:space="preserve">. </w:t>
      </w:r>
      <w:r w:rsidRPr="00BD4592">
        <w:rPr>
          <w:rFonts w:cs="Arial"/>
        </w:rPr>
        <w:t xml:space="preserve">Failure to complete these general education courses will result in a student being ineligible for graduation and ineligible to take the NCLEX exam for licensure. </w:t>
      </w:r>
      <w:r w:rsidR="001C39DA" w:rsidRPr="00BD4592">
        <w:rPr>
          <w:rStyle w:val="Strong"/>
          <w:rFonts w:cs="Arial"/>
        </w:rPr>
        <w:t xml:space="preserve">The mathematics standard for admission to IVCC’s nursing program is eligibility to enroll in MTH 1206 (or higher).  This standard can be met through appropriate placement test scores and/or successful completion of prior coursework.  This standard must be met by the end of the Spring semester prior to the desired Fall term of </w:t>
      </w:r>
      <w:r w:rsidR="00BD4592" w:rsidRPr="00BD4592">
        <w:rPr>
          <w:rStyle w:val="Strong"/>
          <w:rFonts w:cs="Arial"/>
        </w:rPr>
        <w:t>admission.</w:t>
      </w:r>
      <w:r w:rsidR="00BD4592" w:rsidRPr="00BD4592">
        <w:rPr>
          <w:rFonts w:cs="Arial"/>
        </w:rPr>
        <w:t xml:space="preserve"> All</w:t>
      </w:r>
      <w:r w:rsidRPr="00BD4592">
        <w:rPr>
          <w:rFonts w:cs="Arial"/>
        </w:rPr>
        <w:t xml:space="preserve"> nursing and non-nursing courses must be completed with a "C" or better</w:t>
      </w:r>
      <w:r w:rsidR="007919F0" w:rsidRPr="00BD4592">
        <w:rPr>
          <w:rFonts w:cs="Arial"/>
        </w:rPr>
        <w:t xml:space="preserve">. </w:t>
      </w:r>
      <w:r w:rsidRPr="00BD4592">
        <w:rPr>
          <w:rFonts w:cs="Arial"/>
        </w:rPr>
        <w:t>Successful completion of Certified Nursing Assistant (CNA Program) is required for admission into Nursing Program</w:t>
      </w:r>
      <w:r w:rsidR="007919F0" w:rsidRPr="00BD4592">
        <w:rPr>
          <w:rFonts w:cs="Arial"/>
        </w:rPr>
        <w:t xml:space="preserve">. </w:t>
      </w:r>
      <w:r w:rsidRPr="00BD4592">
        <w:rPr>
          <w:rFonts w:cs="Arial"/>
        </w:rPr>
        <w:t>SFC 1000 and ALH 1001 are recommended. Most nursing courses (NUR) are 8 weeks in length, 4 days a week</w:t>
      </w:r>
      <w:r w:rsidR="007919F0" w:rsidRPr="00BD4592">
        <w:rPr>
          <w:rFonts w:cs="Arial"/>
        </w:rPr>
        <w:t xml:space="preserve">. </w:t>
      </w:r>
      <w:r w:rsidRPr="00BD4592">
        <w:rPr>
          <w:rFonts w:cs="Arial"/>
        </w:rPr>
        <w:t>There is no evening or part-time program.</w:t>
      </w:r>
    </w:p>
    <w:p w14:paraId="36C354C2" w14:textId="77777777" w:rsidR="00293222" w:rsidRPr="00BD4592" w:rsidRDefault="004B3DB2" w:rsidP="00293222">
      <w:pPr>
        <w:rPr>
          <w:rFonts w:cs="Arial"/>
        </w:rPr>
      </w:pPr>
      <w:r w:rsidRPr="00BD4592">
        <w:rPr>
          <w:rFonts w:cs="Arial"/>
        </w:rPr>
        <w:t>PLEASE NOTE</w:t>
      </w:r>
      <w:r w:rsidR="00287E43" w:rsidRPr="00BD4592">
        <w:rPr>
          <w:rFonts w:cs="Arial"/>
        </w:rPr>
        <w:t>:</w:t>
      </w:r>
      <w:r w:rsidR="00293222" w:rsidRPr="00BD4592">
        <w:rPr>
          <w:rFonts w:cs="Arial"/>
        </w:rPr>
        <w:t xml:space="preserve"> IVCC’s ADN</w:t>
      </w:r>
      <w:r w:rsidRPr="00BD4592">
        <w:rPr>
          <w:rFonts w:cs="Arial"/>
        </w:rPr>
        <w:t xml:space="preserve"> is a limited admission program that requires a separate application process</w:t>
      </w:r>
      <w:r w:rsidR="007919F0" w:rsidRPr="00BD4592">
        <w:rPr>
          <w:rFonts w:cs="Arial"/>
        </w:rPr>
        <w:t xml:space="preserve">. </w:t>
      </w:r>
      <w:r w:rsidRPr="00BD4592">
        <w:rPr>
          <w:rFonts w:cs="Arial"/>
        </w:rPr>
        <w:t xml:space="preserve">The above excerpts have been taken from the IVCC Nursing Admission Handbook, </w:t>
      </w:r>
      <w:hyperlink r:id="rId68" w:history="1">
        <w:r w:rsidR="00293222" w:rsidRPr="00BD4592">
          <w:rPr>
            <w:rStyle w:val="Hyperlink"/>
            <w:rFonts w:cs="Arial"/>
          </w:rPr>
          <w:t>https://www.ivcc.edu/admissions/nursingadmissions.php</w:t>
        </w:r>
      </w:hyperlink>
      <w:r w:rsidR="00293222" w:rsidRPr="00BD4592">
        <w:rPr>
          <w:rFonts w:cs="Arial"/>
        </w:rPr>
        <w:t xml:space="preserve"> .</w:t>
      </w:r>
      <w:r w:rsidR="007919F0" w:rsidRPr="00BD4592">
        <w:rPr>
          <w:rFonts w:cs="Arial"/>
        </w:rPr>
        <w:t xml:space="preserve"> </w:t>
      </w:r>
      <w:r w:rsidRPr="00BD4592">
        <w:rPr>
          <w:rFonts w:cs="Arial"/>
        </w:rPr>
        <w:t>Please refer to that document for all application, admission, and retention information</w:t>
      </w:r>
      <w:r w:rsidR="007919F0" w:rsidRPr="00BD4592">
        <w:rPr>
          <w:rFonts w:cs="Arial"/>
        </w:rPr>
        <w:t xml:space="preserve">. </w:t>
      </w:r>
      <w:r w:rsidRPr="00BD4592">
        <w:rPr>
          <w:rFonts w:cs="Arial"/>
        </w:rPr>
        <w:t>All students will be required to have a criminal background check and a drug test prior to starting the program</w:t>
      </w:r>
      <w:r w:rsidR="007919F0" w:rsidRPr="00BD4592">
        <w:rPr>
          <w:rFonts w:cs="Arial"/>
        </w:rPr>
        <w:t xml:space="preserve">. </w:t>
      </w:r>
      <w:r w:rsidRPr="00BD4592">
        <w:rPr>
          <w:rFonts w:cs="Arial"/>
        </w:rPr>
        <w:t xml:space="preserve">A felony may prevent you from becoming licensed and/or working in a health care profession. </w:t>
      </w:r>
      <w:hyperlink r:id="rId69" w:history="1">
        <w:r w:rsidR="00293222" w:rsidRPr="00BD4592">
          <w:rPr>
            <w:rStyle w:val="Hyperlink"/>
            <w:rFonts w:cs="Arial"/>
          </w:rPr>
          <w:t>http://www.ilga.gov/commission/jcar/admincode/068/068013000A01000R.htm</w:t>
        </w:r>
      </w:hyperlink>
      <w:r w:rsidR="00293222" w:rsidRPr="00BD4592">
        <w:rPr>
          <w:rFonts w:cs="Arial"/>
        </w:rPr>
        <w:t xml:space="preserve"> </w:t>
      </w:r>
    </w:p>
    <w:p w14:paraId="6F329429" w14:textId="2E13557C" w:rsidR="004B3DB2" w:rsidRPr="00BD4592" w:rsidRDefault="61C7A4D9" w:rsidP="00F467BA">
      <w:pPr>
        <w:pStyle w:val="Heading1"/>
      </w:pPr>
      <w:bookmarkStart w:id="88" w:name="_Toc229553492"/>
      <w:r w:rsidRPr="00BD4592">
        <w:lastRenderedPageBreak/>
        <w:t>Practical Nursing (LPN) Certificate</w:t>
      </w:r>
      <w:bookmarkEnd w:id="88"/>
    </w:p>
    <w:p w14:paraId="026ACFA0" w14:textId="3183AD1E" w:rsidR="004B3DB2" w:rsidRPr="00BD4592" w:rsidRDefault="004B3DB2" w:rsidP="004B3DB2">
      <w:pPr>
        <w:rPr>
          <w:rFonts w:cs="Arial"/>
        </w:rPr>
      </w:pPr>
      <w:r w:rsidRPr="00BD4592">
        <w:rPr>
          <w:rFonts w:cs="Arial"/>
        </w:rPr>
        <w:t>WHAT FOLLOWS IS THE PROGRAM OUTLINE. This program is not designed for students transferring to other colleges or universities. As a rule, courses with a second digit "0" are designed to transfer. Students planning to transfer should consult a Counselor to verify the transferability of individual courses</w:t>
      </w:r>
      <w:r w:rsidR="007919F0" w:rsidRPr="00BD4592">
        <w:rPr>
          <w:rFonts w:cs="Arial"/>
        </w:rPr>
        <w:t xml:space="preserve">. </w:t>
      </w:r>
      <w:r w:rsidRPr="00BD4592">
        <w:rPr>
          <w:rFonts w:cs="Arial"/>
        </w:rPr>
        <w:t xml:space="preserve">Prerequisites for courses are noted in the </w:t>
      </w:r>
      <w:hyperlink r:id="rId70" w:history="1">
        <w:r w:rsidRPr="00BD4592">
          <w:rPr>
            <w:rStyle w:val="Hyperlink"/>
            <w:rFonts w:cs="Arial"/>
          </w:rPr>
          <w:t>IVCC Catalog</w:t>
        </w:r>
      </w:hyperlink>
      <w:r w:rsidRPr="00BD4592">
        <w:rPr>
          <w:rFonts w:cs="Arial"/>
        </w:rPr>
        <w:t>. Program Pre-Admission Information is included if applicable.</w:t>
      </w:r>
    </w:p>
    <w:p w14:paraId="4A4437BB" w14:textId="361ADAC6" w:rsidR="000C2BDB" w:rsidRPr="00BD4592" w:rsidRDefault="000C2BDB" w:rsidP="004B3DB2">
      <w:pPr>
        <w:rPr>
          <w:rFonts w:cs="Arial"/>
        </w:rPr>
      </w:pPr>
    </w:p>
    <w:tbl>
      <w:tblPr>
        <w:tblStyle w:val="TableGrid"/>
        <w:tblW w:w="0" w:type="auto"/>
        <w:tblLook w:val="04A0" w:firstRow="1" w:lastRow="0" w:firstColumn="1" w:lastColumn="0" w:noHBand="0" w:noVBand="1"/>
      </w:tblPr>
      <w:tblGrid>
        <w:gridCol w:w="4211"/>
        <w:gridCol w:w="3916"/>
        <w:gridCol w:w="1223"/>
      </w:tblGrid>
      <w:tr w:rsidR="000C2BDB" w:rsidRPr="00BD4592" w14:paraId="2575E663" w14:textId="77777777" w:rsidTr="00A44E47">
        <w:tc>
          <w:tcPr>
            <w:tcW w:w="0" w:type="auto"/>
            <w:hideMark/>
          </w:tcPr>
          <w:p w14:paraId="3C288056" w14:textId="77777777" w:rsidR="000C2BDB" w:rsidRPr="00BD4592" w:rsidRDefault="000C2BDB" w:rsidP="007D527F">
            <w:pPr>
              <w:jc w:val="center"/>
              <w:rPr>
                <w:rFonts w:cs="Arial"/>
                <w:bCs/>
              </w:rPr>
            </w:pPr>
            <w:r w:rsidRPr="00BD4592">
              <w:rPr>
                <w:rFonts w:cs="Arial"/>
                <w:bCs/>
              </w:rPr>
              <w:t>Courses</w:t>
            </w:r>
          </w:p>
        </w:tc>
        <w:tc>
          <w:tcPr>
            <w:tcW w:w="0" w:type="auto"/>
            <w:hideMark/>
          </w:tcPr>
          <w:p w14:paraId="78D03177" w14:textId="77777777" w:rsidR="000C2BDB" w:rsidRPr="00BD4592" w:rsidRDefault="000C2BDB" w:rsidP="007D527F">
            <w:pPr>
              <w:jc w:val="center"/>
              <w:rPr>
                <w:rFonts w:cs="Arial"/>
                <w:bCs/>
              </w:rPr>
            </w:pPr>
            <w:r w:rsidRPr="00BD4592">
              <w:rPr>
                <w:rFonts w:cs="Arial"/>
                <w:bCs/>
              </w:rPr>
              <w:t>Semester</w:t>
            </w:r>
          </w:p>
        </w:tc>
        <w:tc>
          <w:tcPr>
            <w:tcW w:w="0" w:type="auto"/>
            <w:hideMark/>
          </w:tcPr>
          <w:p w14:paraId="66069458" w14:textId="77777777" w:rsidR="000C2BDB" w:rsidRPr="00BD4592" w:rsidRDefault="000C2BDB" w:rsidP="007D527F">
            <w:pPr>
              <w:jc w:val="center"/>
              <w:rPr>
                <w:rFonts w:cs="Arial"/>
                <w:bCs/>
              </w:rPr>
            </w:pPr>
            <w:r w:rsidRPr="00BD4592">
              <w:rPr>
                <w:rFonts w:cs="Arial"/>
                <w:bCs/>
              </w:rPr>
              <w:t>Credit hour</w:t>
            </w:r>
          </w:p>
        </w:tc>
      </w:tr>
      <w:tr w:rsidR="000C2BDB" w:rsidRPr="00BD4592" w14:paraId="22C38EBA" w14:textId="77777777" w:rsidTr="00A44E47">
        <w:tc>
          <w:tcPr>
            <w:tcW w:w="0" w:type="auto"/>
            <w:hideMark/>
          </w:tcPr>
          <w:p w14:paraId="37142574" w14:textId="77B76A69" w:rsidR="000C2BDB" w:rsidRPr="00BD4592" w:rsidRDefault="002D4163" w:rsidP="000C2BDB">
            <w:pPr>
              <w:rPr>
                <w:rFonts w:cs="Arial"/>
                <w:bCs/>
              </w:rPr>
            </w:pPr>
            <w:hyperlink r:id="rId71" w:tooltip="ALH 1002" w:history="1">
              <w:r w:rsidR="00345AEC" w:rsidRPr="00BD4592">
                <w:rPr>
                  <w:rStyle w:val="Hyperlink"/>
                  <w:rFonts w:cs="Arial"/>
                  <w:bCs/>
                </w:rPr>
                <w:t>PSY</w:t>
              </w:r>
              <w:r w:rsidR="000C2BDB" w:rsidRPr="00BD4592">
                <w:rPr>
                  <w:rStyle w:val="Hyperlink"/>
                  <w:rFonts w:cs="Arial"/>
                  <w:bCs/>
                </w:rPr>
                <w:t> 1002</w:t>
              </w:r>
            </w:hyperlink>
            <w:r w:rsidR="000C2BDB" w:rsidRPr="00BD4592">
              <w:rPr>
                <w:rFonts w:cs="Arial"/>
                <w:bCs/>
              </w:rPr>
              <w:t xml:space="preserve"> </w:t>
            </w:r>
            <w:r w:rsidR="00345AEC" w:rsidRPr="00BD4592">
              <w:rPr>
                <w:rFonts w:cs="Arial"/>
                <w:bCs/>
              </w:rPr>
              <w:t>Life-Span Developmental Psych</w:t>
            </w:r>
          </w:p>
        </w:tc>
        <w:tc>
          <w:tcPr>
            <w:tcW w:w="0" w:type="auto"/>
            <w:hideMark/>
          </w:tcPr>
          <w:p w14:paraId="1AEDA38B" w14:textId="77777777" w:rsidR="000C2BDB" w:rsidRPr="00BD4592" w:rsidRDefault="000C2BDB" w:rsidP="000C2BDB">
            <w:pPr>
              <w:rPr>
                <w:rFonts w:cs="Arial"/>
                <w:bCs/>
              </w:rPr>
            </w:pPr>
            <w:r w:rsidRPr="00BD4592">
              <w:rPr>
                <w:rFonts w:cs="Arial"/>
                <w:bCs/>
              </w:rPr>
              <w:t>Fall</w:t>
            </w:r>
          </w:p>
        </w:tc>
        <w:tc>
          <w:tcPr>
            <w:tcW w:w="0" w:type="auto"/>
            <w:hideMark/>
          </w:tcPr>
          <w:p w14:paraId="29A7BB27" w14:textId="77777777" w:rsidR="000C2BDB" w:rsidRPr="00BD4592" w:rsidRDefault="000C2BDB" w:rsidP="000C2BDB">
            <w:pPr>
              <w:rPr>
                <w:rFonts w:cs="Arial"/>
                <w:bCs/>
              </w:rPr>
            </w:pPr>
            <w:r w:rsidRPr="00BD4592">
              <w:rPr>
                <w:rFonts w:cs="Arial"/>
                <w:bCs/>
              </w:rPr>
              <w:t>3</w:t>
            </w:r>
          </w:p>
        </w:tc>
      </w:tr>
      <w:tr w:rsidR="000C2BDB" w:rsidRPr="00BD4592" w14:paraId="37C5494C" w14:textId="77777777" w:rsidTr="00A44E47">
        <w:tc>
          <w:tcPr>
            <w:tcW w:w="0" w:type="auto"/>
            <w:hideMark/>
          </w:tcPr>
          <w:p w14:paraId="43473AF4" w14:textId="77777777" w:rsidR="000C2BDB" w:rsidRPr="00BD4592" w:rsidRDefault="002D4163" w:rsidP="000C2BDB">
            <w:pPr>
              <w:rPr>
                <w:rFonts w:cs="Arial"/>
                <w:bCs/>
              </w:rPr>
            </w:pPr>
            <w:hyperlink r:id="rId72" w:tooltip="BIO 1007" w:history="1">
              <w:r w:rsidR="000C2BDB" w:rsidRPr="00BD4592">
                <w:rPr>
                  <w:rStyle w:val="Hyperlink"/>
                  <w:rFonts w:cs="Arial"/>
                  <w:bCs/>
                </w:rPr>
                <w:t>BIO 1007</w:t>
              </w:r>
            </w:hyperlink>
            <w:r w:rsidR="000C2BDB" w:rsidRPr="00BD4592">
              <w:rPr>
                <w:rFonts w:cs="Arial"/>
                <w:bCs/>
              </w:rPr>
              <w:t xml:space="preserve"> Anatomy &amp; Physiology I</w:t>
            </w:r>
          </w:p>
        </w:tc>
        <w:tc>
          <w:tcPr>
            <w:tcW w:w="0" w:type="auto"/>
            <w:hideMark/>
          </w:tcPr>
          <w:p w14:paraId="1EAD8420" w14:textId="77777777" w:rsidR="000C2BDB" w:rsidRPr="00BD4592" w:rsidRDefault="000C2BDB" w:rsidP="000C2BDB">
            <w:pPr>
              <w:rPr>
                <w:rFonts w:cs="Arial"/>
                <w:bCs/>
              </w:rPr>
            </w:pPr>
            <w:r w:rsidRPr="00BD4592">
              <w:rPr>
                <w:rFonts w:cs="Arial"/>
                <w:bCs/>
              </w:rPr>
              <w:t>Fall</w:t>
            </w:r>
          </w:p>
        </w:tc>
        <w:tc>
          <w:tcPr>
            <w:tcW w:w="0" w:type="auto"/>
            <w:hideMark/>
          </w:tcPr>
          <w:p w14:paraId="01B27F2B" w14:textId="77777777" w:rsidR="000C2BDB" w:rsidRPr="00BD4592" w:rsidRDefault="000C2BDB" w:rsidP="000C2BDB">
            <w:pPr>
              <w:rPr>
                <w:rFonts w:cs="Arial"/>
                <w:bCs/>
              </w:rPr>
            </w:pPr>
            <w:r w:rsidRPr="00BD4592">
              <w:rPr>
                <w:rFonts w:cs="Arial"/>
                <w:bCs/>
              </w:rPr>
              <w:t>4</w:t>
            </w:r>
          </w:p>
        </w:tc>
      </w:tr>
      <w:tr w:rsidR="000C2BDB" w:rsidRPr="00BD4592" w14:paraId="1884AC86" w14:textId="77777777" w:rsidTr="00A44E47">
        <w:tc>
          <w:tcPr>
            <w:tcW w:w="0" w:type="auto"/>
            <w:hideMark/>
          </w:tcPr>
          <w:p w14:paraId="2699B6B0" w14:textId="2989BDA0" w:rsidR="000C2BDB" w:rsidRPr="00BD4592" w:rsidRDefault="002D4163" w:rsidP="000C2BDB">
            <w:pPr>
              <w:rPr>
                <w:rFonts w:cs="Arial"/>
                <w:bCs/>
              </w:rPr>
            </w:pPr>
            <w:hyperlink r:id="rId73" w:tooltip="NUR 1200" w:history="1">
              <w:r w:rsidR="00350489" w:rsidRPr="00BD4592">
                <w:rPr>
                  <w:rStyle w:val="Hyperlink"/>
                  <w:rFonts w:cs="Arial"/>
                  <w:bCs/>
                </w:rPr>
                <w:t>NUR 1200</w:t>
              </w:r>
            </w:hyperlink>
            <w:r w:rsidR="00350489" w:rsidRPr="00BD4592">
              <w:rPr>
                <w:rFonts w:cs="Arial"/>
                <w:bCs/>
              </w:rPr>
              <w:t xml:space="preserve"> Foundations of The Nursing Profession</w:t>
            </w:r>
            <w:r w:rsidR="00350489" w:rsidRPr="00BD4592">
              <w:t xml:space="preserve"> </w:t>
            </w:r>
          </w:p>
        </w:tc>
        <w:tc>
          <w:tcPr>
            <w:tcW w:w="0" w:type="auto"/>
            <w:hideMark/>
          </w:tcPr>
          <w:p w14:paraId="720252C1" w14:textId="77777777" w:rsidR="000C2BDB" w:rsidRPr="00BD4592" w:rsidRDefault="000C2BDB" w:rsidP="000C2BDB">
            <w:pPr>
              <w:rPr>
                <w:rFonts w:cs="Arial"/>
                <w:bCs/>
              </w:rPr>
            </w:pPr>
            <w:r w:rsidRPr="00BD4592">
              <w:rPr>
                <w:rFonts w:cs="Arial"/>
                <w:bCs/>
              </w:rPr>
              <w:t>Fall</w:t>
            </w:r>
          </w:p>
        </w:tc>
        <w:tc>
          <w:tcPr>
            <w:tcW w:w="0" w:type="auto"/>
            <w:hideMark/>
          </w:tcPr>
          <w:p w14:paraId="5E2DA7A1" w14:textId="46790BB7" w:rsidR="000C2BDB" w:rsidRPr="00BD4592" w:rsidRDefault="00350489" w:rsidP="000C2BDB">
            <w:pPr>
              <w:rPr>
                <w:rFonts w:cs="Arial"/>
                <w:bCs/>
              </w:rPr>
            </w:pPr>
            <w:r w:rsidRPr="00BD4592">
              <w:rPr>
                <w:rFonts w:cs="Arial"/>
                <w:bCs/>
              </w:rPr>
              <w:t>8</w:t>
            </w:r>
          </w:p>
        </w:tc>
      </w:tr>
      <w:tr w:rsidR="000C2BDB" w:rsidRPr="00BD4592" w14:paraId="33F4D7B3" w14:textId="77777777" w:rsidTr="00A44E47">
        <w:tc>
          <w:tcPr>
            <w:tcW w:w="0" w:type="auto"/>
            <w:hideMark/>
          </w:tcPr>
          <w:p w14:paraId="34DB4CC6" w14:textId="0CFC534B" w:rsidR="000C2BDB" w:rsidRPr="00BD4592" w:rsidRDefault="002D4163" w:rsidP="000C2BDB">
            <w:pPr>
              <w:rPr>
                <w:rFonts w:cs="Arial"/>
                <w:bCs/>
              </w:rPr>
            </w:pPr>
            <w:hyperlink r:id="rId74" w:history="1">
              <w:r w:rsidR="00350489" w:rsidRPr="00BD4592">
                <w:rPr>
                  <w:rStyle w:val="Hyperlink"/>
                  <w:rFonts w:cs="Arial"/>
                  <w:bCs/>
                </w:rPr>
                <w:t xml:space="preserve">NUR </w:t>
              </w:r>
            </w:hyperlink>
            <w:r w:rsidR="00350489" w:rsidRPr="00BD4592">
              <w:rPr>
                <w:rStyle w:val="Hyperlink"/>
                <w:rFonts w:cs="Arial"/>
                <w:bCs/>
              </w:rPr>
              <w:t>1203</w:t>
            </w:r>
            <w:r w:rsidR="00350489" w:rsidRPr="00BD4592">
              <w:rPr>
                <w:rFonts w:cs="Arial"/>
                <w:bCs/>
              </w:rPr>
              <w:t xml:space="preserve"> Foundations of Medication Administration</w:t>
            </w:r>
          </w:p>
        </w:tc>
        <w:tc>
          <w:tcPr>
            <w:tcW w:w="0" w:type="auto"/>
            <w:hideMark/>
          </w:tcPr>
          <w:p w14:paraId="5C1D1554" w14:textId="77777777" w:rsidR="000C2BDB" w:rsidRPr="00BD4592" w:rsidRDefault="000C2BDB" w:rsidP="000C2BDB">
            <w:pPr>
              <w:rPr>
                <w:rFonts w:cs="Arial"/>
                <w:bCs/>
              </w:rPr>
            </w:pPr>
            <w:r w:rsidRPr="00BD4592">
              <w:rPr>
                <w:rFonts w:cs="Arial"/>
                <w:bCs/>
              </w:rPr>
              <w:t>Fall</w:t>
            </w:r>
          </w:p>
        </w:tc>
        <w:tc>
          <w:tcPr>
            <w:tcW w:w="0" w:type="auto"/>
            <w:hideMark/>
          </w:tcPr>
          <w:p w14:paraId="62C829B4" w14:textId="5B0AA3AA" w:rsidR="000C2BDB" w:rsidRPr="00BD4592" w:rsidRDefault="00350489" w:rsidP="000C2BDB">
            <w:pPr>
              <w:rPr>
                <w:rFonts w:cs="Arial"/>
                <w:bCs/>
              </w:rPr>
            </w:pPr>
            <w:r w:rsidRPr="00BD4592">
              <w:rPr>
                <w:rFonts w:cs="Arial"/>
                <w:bCs/>
              </w:rPr>
              <w:t>2</w:t>
            </w:r>
          </w:p>
        </w:tc>
      </w:tr>
      <w:tr w:rsidR="000C2BDB" w:rsidRPr="00BD4592" w14:paraId="0DFFCAD9" w14:textId="77777777" w:rsidTr="00A44E47">
        <w:tc>
          <w:tcPr>
            <w:tcW w:w="0" w:type="auto"/>
            <w:hideMark/>
          </w:tcPr>
          <w:p w14:paraId="5303CACA" w14:textId="243C619E" w:rsidR="000C2BDB" w:rsidRPr="00BD4592" w:rsidRDefault="002D4163" w:rsidP="000C2BDB">
            <w:pPr>
              <w:rPr>
                <w:rFonts w:cs="Arial"/>
                <w:bCs/>
              </w:rPr>
            </w:pPr>
            <w:hyperlink r:id="rId75" w:tooltip="PSY 1000" w:history="1">
              <w:r w:rsidR="00350489" w:rsidRPr="00BD4592">
                <w:rPr>
                  <w:rStyle w:val="Hyperlink"/>
                  <w:rFonts w:cs="Arial"/>
                  <w:bCs/>
                </w:rPr>
                <w:t>PSY 1000</w:t>
              </w:r>
            </w:hyperlink>
            <w:r w:rsidR="00350489" w:rsidRPr="00BD4592">
              <w:rPr>
                <w:rFonts w:cs="Arial"/>
                <w:bCs/>
              </w:rPr>
              <w:t xml:space="preserve"> General Psychology</w:t>
            </w:r>
          </w:p>
        </w:tc>
        <w:tc>
          <w:tcPr>
            <w:tcW w:w="0" w:type="auto"/>
            <w:hideMark/>
          </w:tcPr>
          <w:p w14:paraId="53877C47" w14:textId="77777777" w:rsidR="000C2BDB" w:rsidRPr="00BD4592" w:rsidRDefault="000C2BDB" w:rsidP="000C2BDB">
            <w:pPr>
              <w:rPr>
                <w:rFonts w:cs="Arial"/>
                <w:bCs/>
              </w:rPr>
            </w:pPr>
            <w:r w:rsidRPr="00BD4592">
              <w:rPr>
                <w:rFonts w:cs="Arial"/>
                <w:bCs/>
              </w:rPr>
              <w:t>Fall</w:t>
            </w:r>
          </w:p>
        </w:tc>
        <w:tc>
          <w:tcPr>
            <w:tcW w:w="0" w:type="auto"/>
            <w:hideMark/>
          </w:tcPr>
          <w:p w14:paraId="0FB781EB" w14:textId="1F00F3FE" w:rsidR="000C2BDB" w:rsidRPr="00BD4592" w:rsidRDefault="00350489" w:rsidP="000C2BDB">
            <w:pPr>
              <w:rPr>
                <w:rFonts w:cs="Arial"/>
                <w:bCs/>
              </w:rPr>
            </w:pPr>
            <w:r w:rsidRPr="00BD4592">
              <w:rPr>
                <w:rFonts w:cs="Arial"/>
                <w:bCs/>
              </w:rPr>
              <w:t>3</w:t>
            </w:r>
          </w:p>
        </w:tc>
      </w:tr>
      <w:tr w:rsidR="000C2BDB" w:rsidRPr="00BD4592" w14:paraId="40506C9E" w14:textId="77777777" w:rsidTr="00A44E47">
        <w:tc>
          <w:tcPr>
            <w:tcW w:w="0" w:type="auto"/>
            <w:hideMark/>
          </w:tcPr>
          <w:p w14:paraId="29159C55" w14:textId="77777777" w:rsidR="000C2BDB" w:rsidRPr="00BD4592" w:rsidRDefault="002D4163" w:rsidP="000C2BDB">
            <w:pPr>
              <w:rPr>
                <w:rFonts w:cs="Arial"/>
                <w:bCs/>
              </w:rPr>
            </w:pPr>
            <w:hyperlink r:id="rId76" w:tooltip="ALH 1000" w:history="1">
              <w:r w:rsidR="000C2BDB" w:rsidRPr="00BD4592">
                <w:rPr>
                  <w:rStyle w:val="Hyperlink"/>
                  <w:rFonts w:cs="Arial"/>
                  <w:bCs/>
                </w:rPr>
                <w:t>ALH 1000</w:t>
              </w:r>
            </w:hyperlink>
            <w:r w:rsidR="000C2BDB" w:rsidRPr="00BD4592">
              <w:rPr>
                <w:rFonts w:cs="Arial"/>
                <w:bCs/>
              </w:rPr>
              <w:t xml:space="preserve"> Introduction </w:t>
            </w:r>
            <w:proofErr w:type="gramStart"/>
            <w:r w:rsidR="000C2BDB" w:rsidRPr="00BD4592">
              <w:rPr>
                <w:rFonts w:cs="Arial"/>
                <w:bCs/>
              </w:rPr>
              <w:t>To</w:t>
            </w:r>
            <w:proofErr w:type="gramEnd"/>
            <w:r w:rsidR="000C2BDB" w:rsidRPr="00BD4592">
              <w:rPr>
                <w:rFonts w:cs="Arial"/>
                <w:bCs/>
              </w:rPr>
              <w:t xml:space="preserve"> Nutrition</w:t>
            </w:r>
          </w:p>
        </w:tc>
        <w:tc>
          <w:tcPr>
            <w:tcW w:w="0" w:type="auto"/>
            <w:hideMark/>
          </w:tcPr>
          <w:p w14:paraId="3D1B36E1" w14:textId="77777777" w:rsidR="000C2BDB" w:rsidRPr="00BD4592" w:rsidRDefault="000C2BDB" w:rsidP="000C2BDB">
            <w:pPr>
              <w:rPr>
                <w:rFonts w:cs="Arial"/>
                <w:bCs/>
              </w:rPr>
            </w:pPr>
            <w:r w:rsidRPr="00BD4592">
              <w:rPr>
                <w:rFonts w:cs="Arial"/>
                <w:bCs/>
              </w:rPr>
              <w:t>Spring</w:t>
            </w:r>
          </w:p>
        </w:tc>
        <w:tc>
          <w:tcPr>
            <w:tcW w:w="0" w:type="auto"/>
            <w:hideMark/>
          </w:tcPr>
          <w:p w14:paraId="581532F3" w14:textId="77777777" w:rsidR="000C2BDB" w:rsidRPr="00BD4592" w:rsidRDefault="000C2BDB" w:rsidP="000C2BDB">
            <w:pPr>
              <w:rPr>
                <w:rFonts w:cs="Arial"/>
                <w:bCs/>
              </w:rPr>
            </w:pPr>
            <w:r w:rsidRPr="00BD4592">
              <w:rPr>
                <w:rFonts w:cs="Arial"/>
                <w:bCs/>
              </w:rPr>
              <w:t>3</w:t>
            </w:r>
          </w:p>
        </w:tc>
      </w:tr>
      <w:tr w:rsidR="000C2BDB" w:rsidRPr="00BD4592" w14:paraId="1C7B73D0" w14:textId="77777777" w:rsidTr="00A44E47">
        <w:tc>
          <w:tcPr>
            <w:tcW w:w="0" w:type="auto"/>
            <w:hideMark/>
          </w:tcPr>
          <w:p w14:paraId="6863C928" w14:textId="77777777" w:rsidR="000C2BDB" w:rsidRPr="00BD4592" w:rsidRDefault="002D4163" w:rsidP="000C2BDB">
            <w:pPr>
              <w:rPr>
                <w:rFonts w:cs="Arial"/>
                <w:bCs/>
              </w:rPr>
            </w:pPr>
            <w:hyperlink r:id="rId77" w:tooltip="BIO 1008" w:history="1">
              <w:r w:rsidR="000C2BDB" w:rsidRPr="00BD4592">
                <w:rPr>
                  <w:rStyle w:val="Hyperlink"/>
                  <w:rFonts w:cs="Arial"/>
                  <w:bCs/>
                </w:rPr>
                <w:t>BIO 1008</w:t>
              </w:r>
            </w:hyperlink>
            <w:r w:rsidR="000C2BDB" w:rsidRPr="00BD4592">
              <w:rPr>
                <w:rFonts w:cs="Arial"/>
                <w:bCs/>
              </w:rPr>
              <w:t xml:space="preserve"> Anatomy &amp; Physiology II</w:t>
            </w:r>
          </w:p>
        </w:tc>
        <w:tc>
          <w:tcPr>
            <w:tcW w:w="0" w:type="auto"/>
            <w:hideMark/>
          </w:tcPr>
          <w:p w14:paraId="5728E29D" w14:textId="77777777" w:rsidR="000C2BDB" w:rsidRPr="00BD4592" w:rsidRDefault="000C2BDB" w:rsidP="000C2BDB">
            <w:pPr>
              <w:rPr>
                <w:rFonts w:cs="Arial"/>
                <w:bCs/>
              </w:rPr>
            </w:pPr>
            <w:r w:rsidRPr="00BD4592">
              <w:rPr>
                <w:rFonts w:cs="Arial"/>
                <w:bCs/>
              </w:rPr>
              <w:t>Spring</w:t>
            </w:r>
          </w:p>
        </w:tc>
        <w:tc>
          <w:tcPr>
            <w:tcW w:w="0" w:type="auto"/>
            <w:hideMark/>
          </w:tcPr>
          <w:p w14:paraId="568A8E21" w14:textId="77777777" w:rsidR="000C2BDB" w:rsidRPr="00BD4592" w:rsidRDefault="000C2BDB" w:rsidP="000C2BDB">
            <w:pPr>
              <w:rPr>
                <w:rFonts w:cs="Arial"/>
                <w:bCs/>
              </w:rPr>
            </w:pPr>
            <w:r w:rsidRPr="00BD4592">
              <w:rPr>
                <w:rFonts w:cs="Arial"/>
                <w:bCs/>
              </w:rPr>
              <w:t>4</w:t>
            </w:r>
          </w:p>
        </w:tc>
      </w:tr>
      <w:tr w:rsidR="00CC723D" w:rsidRPr="00BD4592" w14:paraId="332A963C" w14:textId="77777777" w:rsidTr="00A44E47">
        <w:tc>
          <w:tcPr>
            <w:tcW w:w="0" w:type="auto"/>
          </w:tcPr>
          <w:p w14:paraId="30A11D91" w14:textId="133E320B" w:rsidR="00CC723D" w:rsidRPr="00BD4592" w:rsidRDefault="002D4163" w:rsidP="000C2BDB">
            <w:pPr>
              <w:rPr>
                <w:rFonts w:cs="Arial"/>
                <w:bCs/>
              </w:rPr>
            </w:pPr>
            <w:hyperlink r:id="rId78" w:tooltip="BIO 1009" w:history="1">
              <w:r w:rsidR="00350489" w:rsidRPr="00BD4592">
                <w:rPr>
                  <w:rStyle w:val="Hyperlink"/>
                  <w:rFonts w:cs="Arial"/>
                  <w:bCs/>
                </w:rPr>
                <w:t>BIO 1009</w:t>
              </w:r>
            </w:hyperlink>
            <w:r w:rsidR="00350489" w:rsidRPr="00BD4592">
              <w:rPr>
                <w:rFonts w:cs="Arial"/>
                <w:bCs/>
              </w:rPr>
              <w:t xml:space="preserve"> Microbiology</w:t>
            </w:r>
            <w:r w:rsidR="00350489" w:rsidRPr="00BD4592">
              <w:t xml:space="preserve">  </w:t>
            </w:r>
          </w:p>
        </w:tc>
        <w:tc>
          <w:tcPr>
            <w:tcW w:w="0" w:type="auto"/>
          </w:tcPr>
          <w:p w14:paraId="2FF81FC4" w14:textId="61D741B7" w:rsidR="00CC723D" w:rsidRPr="00BD4592" w:rsidRDefault="00CC723D" w:rsidP="000C2BDB">
            <w:pPr>
              <w:rPr>
                <w:rFonts w:cs="Arial"/>
                <w:bCs/>
              </w:rPr>
            </w:pPr>
            <w:r w:rsidRPr="00BD4592">
              <w:rPr>
                <w:rFonts w:cs="Arial"/>
                <w:bCs/>
              </w:rPr>
              <w:t>Spring</w:t>
            </w:r>
          </w:p>
        </w:tc>
        <w:tc>
          <w:tcPr>
            <w:tcW w:w="0" w:type="auto"/>
          </w:tcPr>
          <w:p w14:paraId="5CE75EBE" w14:textId="4518F02D" w:rsidR="00CC723D" w:rsidRPr="00BD4592" w:rsidRDefault="00350489" w:rsidP="000C2BDB">
            <w:pPr>
              <w:rPr>
                <w:rFonts w:cs="Arial"/>
                <w:bCs/>
              </w:rPr>
            </w:pPr>
            <w:r w:rsidRPr="00BD4592">
              <w:rPr>
                <w:rFonts w:cs="Arial"/>
                <w:bCs/>
              </w:rPr>
              <w:t>4</w:t>
            </w:r>
          </w:p>
        </w:tc>
      </w:tr>
      <w:tr w:rsidR="000C2BDB" w:rsidRPr="00BD4592" w14:paraId="40B56156" w14:textId="77777777" w:rsidTr="00A44E47">
        <w:tc>
          <w:tcPr>
            <w:tcW w:w="0" w:type="auto"/>
            <w:hideMark/>
          </w:tcPr>
          <w:p w14:paraId="4716B4A6" w14:textId="1E90AA97" w:rsidR="000C2BDB" w:rsidRPr="00BD4592" w:rsidRDefault="002D4163" w:rsidP="000C2BDB">
            <w:pPr>
              <w:rPr>
                <w:rFonts w:cs="Arial"/>
                <w:bCs/>
              </w:rPr>
            </w:pPr>
            <w:hyperlink r:id="rId79" w:history="1">
              <w:r w:rsidR="00350489" w:rsidRPr="00BD4592">
                <w:rPr>
                  <w:rStyle w:val="Hyperlink"/>
                  <w:rFonts w:cs="Arial"/>
                  <w:bCs/>
                </w:rPr>
                <w:t>ENG 1001</w:t>
              </w:r>
            </w:hyperlink>
            <w:r w:rsidR="00350489" w:rsidRPr="00BD4592">
              <w:rPr>
                <w:rFonts w:cs="Arial"/>
                <w:bCs/>
              </w:rPr>
              <w:t xml:space="preserve"> English Composition I</w:t>
            </w:r>
            <w:r w:rsidR="00350489" w:rsidRPr="00BD4592">
              <w:t xml:space="preserve"> </w:t>
            </w:r>
          </w:p>
        </w:tc>
        <w:tc>
          <w:tcPr>
            <w:tcW w:w="0" w:type="auto"/>
            <w:hideMark/>
          </w:tcPr>
          <w:p w14:paraId="4D1D2616" w14:textId="77777777" w:rsidR="000C2BDB" w:rsidRPr="00BD4592" w:rsidRDefault="000C2BDB" w:rsidP="000C2BDB">
            <w:pPr>
              <w:rPr>
                <w:rFonts w:cs="Arial"/>
                <w:bCs/>
              </w:rPr>
            </w:pPr>
            <w:r w:rsidRPr="00BD4592">
              <w:rPr>
                <w:rFonts w:cs="Arial"/>
                <w:bCs/>
              </w:rPr>
              <w:t>Spring</w:t>
            </w:r>
          </w:p>
        </w:tc>
        <w:tc>
          <w:tcPr>
            <w:tcW w:w="0" w:type="auto"/>
            <w:hideMark/>
          </w:tcPr>
          <w:p w14:paraId="724AF567" w14:textId="1358AD2E" w:rsidR="000C2BDB" w:rsidRPr="00BD4592" w:rsidRDefault="00350489" w:rsidP="000C2BDB">
            <w:pPr>
              <w:rPr>
                <w:rFonts w:cs="Arial"/>
                <w:bCs/>
              </w:rPr>
            </w:pPr>
            <w:r w:rsidRPr="00BD4592">
              <w:rPr>
                <w:rFonts w:cs="Arial"/>
                <w:bCs/>
              </w:rPr>
              <w:t>3</w:t>
            </w:r>
          </w:p>
        </w:tc>
      </w:tr>
      <w:tr w:rsidR="000C2BDB" w:rsidRPr="00BD4592" w14:paraId="7B45EA6E" w14:textId="77777777" w:rsidTr="00A44E47">
        <w:tc>
          <w:tcPr>
            <w:tcW w:w="0" w:type="auto"/>
            <w:hideMark/>
          </w:tcPr>
          <w:p w14:paraId="0963EFE5" w14:textId="73207A3B" w:rsidR="000C2BDB" w:rsidRPr="00BD4592" w:rsidRDefault="002D4163" w:rsidP="000C2BDB">
            <w:pPr>
              <w:rPr>
                <w:rFonts w:cs="Arial"/>
                <w:bCs/>
              </w:rPr>
            </w:pPr>
            <w:hyperlink r:id="rId80" w:tooltip="NUR 1210" w:history="1">
              <w:r w:rsidR="00350489" w:rsidRPr="00BD4592">
                <w:rPr>
                  <w:rStyle w:val="Hyperlink"/>
                  <w:rFonts w:cs="Arial"/>
                  <w:bCs/>
                </w:rPr>
                <w:t>NUR 1210</w:t>
              </w:r>
            </w:hyperlink>
            <w:r w:rsidR="00350489" w:rsidRPr="00BD4592">
              <w:rPr>
                <w:rFonts w:cs="Arial"/>
                <w:bCs/>
              </w:rPr>
              <w:t xml:space="preserve"> Mental Health Nursing</w:t>
            </w:r>
            <w:r w:rsidR="00350489" w:rsidRPr="00BD4592">
              <w:t xml:space="preserve"> </w:t>
            </w:r>
          </w:p>
        </w:tc>
        <w:tc>
          <w:tcPr>
            <w:tcW w:w="0" w:type="auto"/>
            <w:hideMark/>
          </w:tcPr>
          <w:p w14:paraId="59F6DAE3" w14:textId="77777777" w:rsidR="000C2BDB" w:rsidRPr="00BD4592" w:rsidRDefault="000C2BDB" w:rsidP="000C2BDB">
            <w:pPr>
              <w:rPr>
                <w:rFonts w:cs="Arial"/>
                <w:bCs/>
              </w:rPr>
            </w:pPr>
            <w:r w:rsidRPr="00BD4592">
              <w:rPr>
                <w:rFonts w:cs="Arial"/>
                <w:bCs/>
              </w:rPr>
              <w:t>Spring</w:t>
            </w:r>
          </w:p>
        </w:tc>
        <w:tc>
          <w:tcPr>
            <w:tcW w:w="0" w:type="auto"/>
            <w:hideMark/>
          </w:tcPr>
          <w:p w14:paraId="6E38273B" w14:textId="192BA14C" w:rsidR="000C2BDB" w:rsidRPr="00BD4592" w:rsidRDefault="00350489" w:rsidP="000C2BDB">
            <w:pPr>
              <w:rPr>
                <w:rFonts w:cs="Arial"/>
                <w:bCs/>
              </w:rPr>
            </w:pPr>
            <w:r w:rsidRPr="00BD4592">
              <w:rPr>
                <w:rFonts w:cs="Arial"/>
                <w:bCs/>
              </w:rPr>
              <w:t>4</w:t>
            </w:r>
          </w:p>
        </w:tc>
      </w:tr>
      <w:tr w:rsidR="000C2BDB" w:rsidRPr="00BD4592" w14:paraId="6EC2B879" w14:textId="77777777" w:rsidTr="00A44E47">
        <w:tc>
          <w:tcPr>
            <w:tcW w:w="0" w:type="auto"/>
            <w:hideMark/>
          </w:tcPr>
          <w:p w14:paraId="443F82A9" w14:textId="3FFE1AA7" w:rsidR="000C2BDB" w:rsidRPr="00BD4592" w:rsidRDefault="002D4163" w:rsidP="000C2BDB">
            <w:pPr>
              <w:rPr>
                <w:rFonts w:cs="Arial"/>
                <w:bCs/>
              </w:rPr>
            </w:pPr>
            <w:hyperlink r:id="rId81" w:tooltip="NUR 1211" w:history="1">
              <w:r w:rsidR="00350489" w:rsidRPr="00BD4592">
                <w:rPr>
                  <w:rStyle w:val="Hyperlink"/>
                  <w:rFonts w:cs="Arial"/>
                  <w:bCs/>
                </w:rPr>
                <w:t>NUR 1211</w:t>
              </w:r>
            </w:hyperlink>
            <w:r w:rsidR="00350489" w:rsidRPr="00BD4592">
              <w:rPr>
                <w:rFonts w:cs="Arial"/>
                <w:bCs/>
              </w:rPr>
              <w:t xml:space="preserve"> Holistic Nursing I</w:t>
            </w:r>
          </w:p>
        </w:tc>
        <w:tc>
          <w:tcPr>
            <w:tcW w:w="0" w:type="auto"/>
            <w:hideMark/>
          </w:tcPr>
          <w:p w14:paraId="53845B3F" w14:textId="77777777" w:rsidR="000C2BDB" w:rsidRPr="00BD4592" w:rsidRDefault="000C2BDB" w:rsidP="000C2BDB">
            <w:pPr>
              <w:rPr>
                <w:rFonts w:cs="Arial"/>
                <w:bCs/>
              </w:rPr>
            </w:pPr>
            <w:r w:rsidRPr="00BD4592">
              <w:rPr>
                <w:rFonts w:cs="Arial"/>
                <w:bCs/>
              </w:rPr>
              <w:t>Spring</w:t>
            </w:r>
          </w:p>
        </w:tc>
        <w:tc>
          <w:tcPr>
            <w:tcW w:w="0" w:type="auto"/>
            <w:hideMark/>
          </w:tcPr>
          <w:p w14:paraId="17AD4F2A" w14:textId="1EEE5AF1" w:rsidR="000C2BDB" w:rsidRPr="00BD4592" w:rsidRDefault="00350489" w:rsidP="000C2BDB">
            <w:pPr>
              <w:rPr>
                <w:rFonts w:cs="Arial"/>
                <w:bCs/>
              </w:rPr>
            </w:pPr>
            <w:r w:rsidRPr="00BD4592">
              <w:rPr>
                <w:rFonts w:cs="Arial"/>
                <w:bCs/>
              </w:rPr>
              <w:t>5</w:t>
            </w:r>
          </w:p>
        </w:tc>
      </w:tr>
      <w:tr w:rsidR="000C2BDB" w:rsidRPr="00BD4592" w14:paraId="2AB66FFA" w14:textId="77777777" w:rsidTr="00A44E47">
        <w:tc>
          <w:tcPr>
            <w:tcW w:w="0" w:type="auto"/>
          </w:tcPr>
          <w:p w14:paraId="3411E85B" w14:textId="7050E6D6" w:rsidR="000C2BDB" w:rsidRPr="00BD4592" w:rsidRDefault="002D4163" w:rsidP="000C2BDB">
            <w:pPr>
              <w:rPr>
                <w:rFonts w:cs="Arial"/>
                <w:bCs/>
              </w:rPr>
            </w:pPr>
            <w:hyperlink r:id="rId82" w:history="1">
              <w:r w:rsidR="000C2BDB" w:rsidRPr="00BD4592">
                <w:rPr>
                  <w:rStyle w:val="Hyperlink"/>
                  <w:rFonts w:cs="Arial"/>
                  <w:bCs/>
                </w:rPr>
                <w:t>NUR 1220</w:t>
              </w:r>
            </w:hyperlink>
            <w:r w:rsidR="000C2BDB" w:rsidRPr="00BD4592">
              <w:rPr>
                <w:rFonts w:cs="Arial"/>
                <w:bCs/>
              </w:rPr>
              <w:t xml:space="preserve"> Role of the Licensed Practical Nurse</w:t>
            </w:r>
          </w:p>
        </w:tc>
        <w:tc>
          <w:tcPr>
            <w:tcW w:w="0" w:type="auto"/>
          </w:tcPr>
          <w:p w14:paraId="2E0BC32D" w14:textId="7CA4C467" w:rsidR="000C2BDB" w:rsidRPr="00BD4592" w:rsidRDefault="000C2BDB" w:rsidP="000C2BDB">
            <w:pPr>
              <w:rPr>
                <w:rFonts w:cs="Arial"/>
                <w:bCs/>
              </w:rPr>
            </w:pPr>
            <w:r w:rsidRPr="00BD4592">
              <w:rPr>
                <w:rFonts w:cs="Arial"/>
                <w:bCs/>
              </w:rPr>
              <w:t>Summer</w:t>
            </w:r>
          </w:p>
        </w:tc>
        <w:tc>
          <w:tcPr>
            <w:tcW w:w="0" w:type="auto"/>
          </w:tcPr>
          <w:p w14:paraId="144B6034" w14:textId="580FAC9C" w:rsidR="000C2BDB" w:rsidRPr="00BD4592" w:rsidRDefault="000C2BDB" w:rsidP="000C2BDB">
            <w:pPr>
              <w:rPr>
                <w:rFonts w:cs="Arial"/>
                <w:bCs/>
              </w:rPr>
            </w:pPr>
            <w:r w:rsidRPr="00BD4592">
              <w:rPr>
                <w:rFonts w:cs="Arial"/>
                <w:bCs/>
              </w:rPr>
              <w:t>1</w:t>
            </w:r>
          </w:p>
        </w:tc>
      </w:tr>
      <w:tr w:rsidR="000C2BDB" w:rsidRPr="00BD4592" w14:paraId="4CE0EF80" w14:textId="77777777" w:rsidTr="00A44E47">
        <w:tc>
          <w:tcPr>
            <w:tcW w:w="0" w:type="auto"/>
          </w:tcPr>
          <w:p w14:paraId="624490E8" w14:textId="01A2090D" w:rsidR="000C2BDB" w:rsidRPr="00BD4592" w:rsidRDefault="002D4163" w:rsidP="000C2BDB">
            <w:pPr>
              <w:rPr>
                <w:rFonts w:cs="Arial"/>
                <w:bCs/>
              </w:rPr>
            </w:pPr>
            <w:hyperlink r:id="rId83" w:history="1">
              <w:r w:rsidR="000C2BDB" w:rsidRPr="00BD4592">
                <w:rPr>
                  <w:rStyle w:val="Hyperlink"/>
                  <w:rFonts w:cs="Arial"/>
                  <w:bCs/>
                </w:rPr>
                <w:t>NUR 1221</w:t>
              </w:r>
            </w:hyperlink>
            <w:r w:rsidR="000C2BDB" w:rsidRPr="00BD4592">
              <w:rPr>
                <w:rFonts w:cs="Arial"/>
                <w:bCs/>
              </w:rPr>
              <w:t xml:space="preserve"> Holistic Medical/Surgical Nursing for the Practical Nurse</w:t>
            </w:r>
          </w:p>
        </w:tc>
        <w:tc>
          <w:tcPr>
            <w:tcW w:w="0" w:type="auto"/>
          </w:tcPr>
          <w:p w14:paraId="7B77F576" w14:textId="7FF2737C" w:rsidR="000C2BDB" w:rsidRPr="00BD4592" w:rsidRDefault="000C2BDB" w:rsidP="000C2BDB">
            <w:pPr>
              <w:rPr>
                <w:rFonts w:cs="Arial"/>
                <w:bCs/>
              </w:rPr>
            </w:pPr>
            <w:r w:rsidRPr="00BD4592">
              <w:rPr>
                <w:rFonts w:cs="Arial"/>
                <w:bCs/>
              </w:rPr>
              <w:t>Summer</w:t>
            </w:r>
          </w:p>
        </w:tc>
        <w:tc>
          <w:tcPr>
            <w:tcW w:w="0" w:type="auto"/>
          </w:tcPr>
          <w:p w14:paraId="4410A042" w14:textId="57774030" w:rsidR="000C2BDB" w:rsidRPr="00BD4592" w:rsidRDefault="000C2BDB" w:rsidP="000C2BDB">
            <w:pPr>
              <w:rPr>
                <w:rFonts w:cs="Arial"/>
                <w:bCs/>
              </w:rPr>
            </w:pPr>
            <w:r w:rsidRPr="00BD4592">
              <w:rPr>
                <w:rFonts w:cs="Arial"/>
                <w:bCs/>
              </w:rPr>
              <w:t>5</w:t>
            </w:r>
          </w:p>
        </w:tc>
      </w:tr>
      <w:tr w:rsidR="009114F8" w:rsidRPr="00BD4592" w14:paraId="119DC686" w14:textId="77777777" w:rsidTr="006126FE">
        <w:tc>
          <w:tcPr>
            <w:tcW w:w="4056" w:type="dxa"/>
            <w:hideMark/>
          </w:tcPr>
          <w:p w14:paraId="45F6B117" w14:textId="77777777" w:rsidR="009114F8" w:rsidRPr="00BD4592" w:rsidRDefault="009114F8" w:rsidP="000C2BDB">
            <w:pPr>
              <w:rPr>
                <w:rFonts w:cs="Arial"/>
              </w:rPr>
            </w:pPr>
            <w:r w:rsidRPr="00BD4592">
              <w:rPr>
                <w:rFonts w:cs="Arial"/>
              </w:rPr>
              <w:t>1</w:t>
            </w:r>
            <w:r w:rsidRPr="00BD4592">
              <w:rPr>
                <w:rFonts w:cs="Arial"/>
                <w:vertAlign w:val="superscript"/>
              </w:rPr>
              <w:t>st</w:t>
            </w:r>
            <w:r w:rsidRPr="00BD4592">
              <w:rPr>
                <w:rFonts w:cs="Arial"/>
              </w:rPr>
              <w:t xml:space="preserve"> Year Total:</w:t>
            </w:r>
          </w:p>
        </w:tc>
        <w:tc>
          <w:tcPr>
            <w:tcW w:w="4056" w:type="dxa"/>
          </w:tcPr>
          <w:p w14:paraId="3F2BFF54" w14:textId="124D9917" w:rsidR="009114F8" w:rsidRPr="00BD4592" w:rsidRDefault="009114F8" w:rsidP="000C2BDB">
            <w:pPr>
              <w:rPr>
                <w:rFonts w:cs="Arial"/>
              </w:rPr>
            </w:pPr>
          </w:p>
        </w:tc>
        <w:tc>
          <w:tcPr>
            <w:tcW w:w="1238" w:type="dxa"/>
            <w:hideMark/>
          </w:tcPr>
          <w:p w14:paraId="15EF1FA5" w14:textId="0C77A600" w:rsidR="009114F8" w:rsidRPr="00BD4592" w:rsidRDefault="009114F8" w:rsidP="000C2BDB">
            <w:pPr>
              <w:rPr>
                <w:rFonts w:cs="Arial"/>
              </w:rPr>
            </w:pPr>
            <w:r w:rsidRPr="00BD4592">
              <w:rPr>
                <w:rFonts w:cs="Arial"/>
              </w:rPr>
              <w:t>49</w:t>
            </w:r>
          </w:p>
        </w:tc>
      </w:tr>
      <w:tr w:rsidR="00CE0B74" w:rsidRPr="00BD4592" w14:paraId="0AF874B1" w14:textId="77777777" w:rsidTr="000B1BD8">
        <w:tc>
          <w:tcPr>
            <w:tcW w:w="0" w:type="auto"/>
          </w:tcPr>
          <w:p w14:paraId="7F8BEBA9" w14:textId="77777777" w:rsidR="00CE0B74" w:rsidRPr="00BD4592" w:rsidRDefault="00CE0B74" w:rsidP="005C6059">
            <w:pPr>
              <w:rPr>
                <w:rFonts w:cs="Arial"/>
                <w:b/>
                <w:bCs/>
              </w:rPr>
            </w:pPr>
            <w:r w:rsidRPr="00BD4592">
              <w:rPr>
                <w:rFonts w:cs="Arial"/>
                <w:b/>
                <w:bCs/>
              </w:rPr>
              <w:t>LPN Certificate Total Credit Hours</w:t>
            </w:r>
          </w:p>
        </w:tc>
        <w:tc>
          <w:tcPr>
            <w:tcW w:w="0" w:type="auto"/>
          </w:tcPr>
          <w:p w14:paraId="42AFA12F" w14:textId="5E33AD4A" w:rsidR="00CE0B74" w:rsidRPr="00BD4592" w:rsidRDefault="00CE0B74" w:rsidP="005C6059">
            <w:pPr>
              <w:rPr>
                <w:rFonts w:cs="Arial"/>
                <w:b/>
                <w:bCs/>
              </w:rPr>
            </w:pPr>
          </w:p>
        </w:tc>
        <w:tc>
          <w:tcPr>
            <w:tcW w:w="0" w:type="auto"/>
          </w:tcPr>
          <w:p w14:paraId="66C76848" w14:textId="4CB06144" w:rsidR="00CE0B74" w:rsidRPr="00BD4592" w:rsidRDefault="00CE0B74" w:rsidP="005C6059">
            <w:pPr>
              <w:rPr>
                <w:rFonts w:cs="Arial"/>
              </w:rPr>
            </w:pPr>
            <w:r w:rsidRPr="00BD4592">
              <w:rPr>
                <w:rFonts w:cs="Arial"/>
              </w:rPr>
              <w:t>49</w:t>
            </w:r>
          </w:p>
        </w:tc>
      </w:tr>
    </w:tbl>
    <w:p w14:paraId="0EC5CBA0" w14:textId="77777777" w:rsidR="004B3DB2" w:rsidRPr="00BD4592" w:rsidRDefault="004B3DB2" w:rsidP="004B3DB2">
      <w:pPr>
        <w:rPr>
          <w:rFonts w:cs="Arial"/>
        </w:rPr>
      </w:pPr>
      <w:r w:rsidRPr="00BD4592">
        <w:rPr>
          <w:rFonts w:cs="Arial"/>
        </w:rPr>
        <w:t>For additional information please consult any counselor at (815) 224-0360.</w:t>
      </w:r>
    </w:p>
    <w:p w14:paraId="55216661" w14:textId="77777777" w:rsidR="004B3DB2" w:rsidRPr="00BD4592" w:rsidRDefault="004B3DB2" w:rsidP="004B3DB2">
      <w:pPr>
        <w:rPr>
          <w:rFonts w:cs="Arial"/>
        </w:rPr>
      </w:pPr>
      <w:r w:rsidRPr="00BD4592">
        <w:rPr>
          <w:rFonts w:cs="Arial"/>
        </w:rPr>
        <w:t>Students are encouraged to see a counselor for admission and application information for the Nursing program</w:t>
      </w:r>
      <w:r w:rsidR="007919F0" w:rsidRPr="00BD4592">
        <w:rPr>
          <w:rFonts w:cs="Arial"/>
        </w:rPr>
        <w:t xml:space="preserve">. </w:t>
      </w:r>
      <w:r w:rsidRPr="00BD4592">
        <w:rPr>
          <w:rFonts w:cs="Arial"/>
        </w:rPr>
        <w:t>Students are also encouraged to attend a Nursing Information Session, call (815) 224-0439 for details.</w:t>
      </w:r>
    </w:p>
    <w:p w14:paraId="7D618C59" w14:textId="77777777" w:rsidR="00D068D3" w:rsidRPr="00BD4592" w:rsidRDefault="004B3DB2" w:rsidP="004B3DB2">
      <w:pPr>
        <w:rPr>
          <w:rFonts w:cs="Arial"/>
        </w:rPr>
      </w:pPr>
      <w:r w:rsidRPr="00BD4592">
        <w:rPr>
          <w:rFonts w:cs="Arial"/>
        </w:rPr>
        <w:lastRenderedPageBreak/>
        <w:t>Although the program is designed to be completed in two semesters and a summer, it is highly recommended that students complete most, if not all non-nursing courses prior to the start of the first Nursing course</w:t>
      </w:r>
      <w:r w:rsidR="007919F0" w:rsidRPr="00BD4592">
        <w:rPr>
          <w:rFonts w:cs="Arial"/>
        </w:rPr>
        <w:t xml:space="preserve">. </w:t>
      </w:r>
      <w:r w:rsidRPr="00BD4592">
        <w:rPr>
          <w:rFonts w:cs="Arial"/>
        </w:rPr>
        <w:t>If not, all non-nursing, general education courses, must be completed prior to or concurrently with the nursing courses with which they are listed in the curriculum pattern</w:t>
      </w:r>
      <w:r w:rsidR="007919F0" w:rsidRPr="00BD4592">
        <w:rPr>
          <w:rFonts w:cs="Arial"/>
        </w:rPr>
        <w:t xml:space="preserve">. </w:t>
      </w:r>
      <w:r w:rsidRPr="00BD4592">
        <w:rPr>
          <w:rFonts w:cs="Arial"/>
        </w:rPr>
        <w:t>Failure to complete these general education courses will result in a student being ineligible for graduation and ineligible to take the NCLEX exam for licensure</w:t>
      </w:r>
      <w:r w:rsidR="00D068D3" w:rsidRPr="00BD4592">
        <w:rPr>
          <w:rFonts w:cs="Arial"/>
        </w:rPr>
        <w:t>.</w:t>
      </w:r>
    </w:p>
    <w:p w14:paraId="22522EDD" w14:textId="77777777" w:rsidR="004B3DB2" w:rsidRPr="00BD4592" w:rsidRDefault="004B3DB2" w:rsidP="004B3DB2">
      <w:pPr>
        <w:rPr>
          <w:rFonts w:cs="Arial"/>
        </w:rPr>
      </w:pPr>
      <w:r w:rsidRPr="00BD4592">
        <w:rPr>
          <w:rFonts w:cs="Arial"/>
        </w:rPr>
        <w:t>All nursing and non-nursing courses must be completed with a "C" or better</w:t>
      </w:r>
      <w:r w:rsidR="007919F0" w:rsidRPr="00BD4592">
        <w:rPr>
          <w:rFonts w:cs="Arial"/>
        </w:rPr>
        <w:t xml:space="preserve">. </w:t>
      </w:r>
      <w:r w:rsidRPr="00BD4592">
        <w:rPr>
          <w:rFonts w:cs="Arial"/>
        </w:rPr>
        <w:t>Successful completion of Certified Nursing Assistant (CNA) Program is required for admission into Nursing Program</w:t>
      </w:r>
      <w:r w:rsidR="007919F0" w:rsidRPr="00BD4592">
        <w:rPr>
          <w:rFonts w:cs="Arial"/>
        </w:rPr>
        <w:t xml:space="preserve">. </w:t>
      </w:r>
      <w:r w:rsidRPr="00BD4592">
        <w:rPr>
          <w:rFonts w:cs="Arial"/>
        </w:rPr>
        <w:t>SFC 1000 and ALH 1001 are recommended.</w:t>
      </w:r>
    </w:p>
    <w:p w14:paraId="45DCA9EE" w14:textId="547B9538" w:rsidR="004B3DB2" w:rsidRPr="00BD4592" w:rsidRDefault="48749D52" w:rsidP="004B3DB2">
      <w:pPr>
        <w:rPr>
          <w:rFonts w:cs="Arial"/>
        </w:rPr>
      </w:pPr>
      <w:r w:rsidRPr="00BD4592">
        <w:rPr>
          <w:rFonts w:cs="Arial"/>
        </w:rPr>
        <w:t>Most nursing courses (NUR) are 8 weeks in length, 4 days a week</w:t>
      </w:r>
      <w:r w:rsidR="4FA0A42F" w:rsidRPr="00BD4592">
        <w:rPr>
          <w:rFonts w:cs="Arial"/>
        </w:rPr>
        <w:t xml:space="preserve">. </w:t>
      </w:r>
      <w:r w:rsidRPr="00BD4592">
        <w:rPr>
          <w:rFonts w:cs="Arial"/>
        </w:rPr>
        <w:t xml:space="preserve">There </w:t>
      </w:r>
      <w:r w:rsidR="0A384C55" w:rsidRPr="00BD4592">
        <w:rPr>
          <w:rFonts w:cs="Arial"/>
        </w:rPr>
        <w:t>is n</w:t>
      </w:r>
      <w:r w:rsidRPr="00BD4592">
        <w:rPr>
          <w:rFonts w:cs="Arial"/>
        </w:rPr>
        <w:t>o evening or part-time program.</w:t>
      </w:r>
    </w:p>
    <w:p w14:paraId="7B6933F2" w14:textId="36F1BEB2" w:rsidR="00293222" w:rsidRPr="00BD4592" w:rsidRDefault="004B3DB2" w:rsidP="004B3DB2">
      <w:pPr>
        <w:rPr>
          <w:rFonts w:cs="Arial"/>
        </w:rPr>
      </w:pPr>
      <w:r w:rsidRPr="00BD4592">
        <w:rPr>
          <w:rFonts w:cs="Arial"/>
        </w:rPr>
        <w:t>PLEASE NOTE</w:t>
      </w:r>
      <w:r w:rsidR="00287E43" w:rsidRPr="00BD4592">
        <w:rPr>
          <w:rFonts w:cs="Arial"/>
        </w:rPr>
        <w:t>:</w:t>
      </w:r>
      <w:r w:rsidR="00293222" w:rsidRPr="00BD4592">
        <w:rPr>
          <w:rFonts w:cs="Arial"/>
        </w:rPr>
        <w:t xml:space="preserve"> IVCC’s LPN Certificate</w:t>
      </w:r>
      <w:r w:rsidRPr="00BD4592">
        <w:rPr>
          <w:rFonts w:cs="Arial"/>
        </w:rPr>
        <w:t xml:space="preserve"> is a limited admission program that requires a separate application process. The above excerpts have been taken from the IVCC Nursing Admission Handbook, </w:t>
      </w:r>
      <w:hyperlink r:id="rId84" w:history="1">
        <w:r w:rsidR="00081408" w:rsidRPr="00BD4592">
          <w:rPr>
            <w:rStyle w:val="Hyperlink"/>
            <w:rFonts w:cs="Arial"/>
          </w:rPr>
          <w:t>http://ivcc.edu/admissions/nursingadmissions.php</w:t>
        </w:r>
      </w:hyperlink>
      <w:r w:rsidR="00081408" w:rsidRPr="00BD4592">
        <w:rPr>
          <w:rFonts w:cs="Arial"/>
        </w:rPr>
        <w:t xml:space="preserve"> </w:t>
      </w:r>
    </w:p>
    <w:p w14:paraId="3D6FDA8A" w14:textId="0FBDB22D" w:rsidR="004B3DB2" w:rsidRPr="00BD4592" w:rsidRDefault="004B3DB2" w:rsidP="004B3DB2">
      <w:pPr>
        <w:rPr>
          <w:rFonts w:cs="Arial"/>
        </w:rPr>
      </w:pPr>
      <w:r w:rsidRPr="00BD4592">
        <w:rPr>
          <w:rFonts w:cs="Arial"/>
        </w:rPr>
        <w:t>Please refer to that document for all application, admission, and retention information</w:t>
      </w:r>
      <w:r w:rsidR="007919F0" w:rsidRPr="00BD4592">
        <w:rPr>
          <w:rFonts w:cs="Arial"/>
        </w:rPr>
        <w:t xml:space="preserve">. </w:t>
      </w:r>
      <w:r w:rsidRPr="00BD4592">
        <w:rPr>
          <w:rFonts w:cs="Arial"/>
        </w:rPr>
        <w:t>All students will be required to have a criminal background check and a drug test prior to starting the program</w:t>
      </w:r>
      <w:r w:rsidR="007919F0" w:rsidRPr="00BD4592">
        <w:rPr>
          <w:rFonts w:cs="Arial"/>
        </w:rPr>
        <w:t xml:space="preserve">. </w:t>
      </w:r>
      <w:r w:rsidRPr="00BD4592">
        <w:rPr>
          <w:rFonts w:cs="Arial"/>
        </w:rPr>
        <w:t>A felony may prevent you from becoming licensed and/or working in a health care profession.</w:t>
      </w:r>
    </w:p>
    <w:p w14:paraId="071FBA20" w14:textId="4AB61564" w:rsidR="004B3DB2" w:rsidRPr="00BD4592" w:rsidRDefault="002D4163" w:rsidP="004B3DB2">
      <w:pPr>
        <w:rPr>
          <w:rFonts w:cs="Arial"/>
        </w:rPr>
      </w:pPr>
      <w:hyperlink r:id="rId85" w:history="1">
        <w:r w:rsidR="00081408" w:rsidRPr="00BD4592">
          <w:rPr>
            <w:rStyle w:val="Hyperlink"/>
            <w:rFonts w:cs="Arial"/>
          </w:rPr>
          <w:t>http://www.ilga.gov/commission/jcar/admincode/068/068013000A01000R.html</w:t>
        </w:r>
      </w:hyperlink>
      <w:r w:rsidR="00081408" w:rsidRPr="00BD4592">
        <w:rPr>
          <w:rFonts w:cs="Arial"/>
        </w:rPr>
        <w:t xml:space="preserve"> </w:t>
      </w:r>
    </w:p>
    <w:p w14:paraId="673416DE" w14:textId="77777777" w:rsidR="004B3DB2" w:rsidRPr="00BD4592" w:rsidRDefault="004B3DB2" w:rsidP="004B3DB2">
      <w:pPr>
        <w:rPr>
          <w:rFonts w:cs="Arial"/>
        </w:rPr>
      </w:pPr>
    </w:p>
    <w:p w14:paraId="14B4C0B7" w14:textId="77777777" w:rsidR="00696BDF" w:rsidRPr="00BD4592" w:rsidRDefault="00696BDF">
      <w:pPr>
        <w:rPr>
          <w:rFonts w:eastAsia="Times New Roman" w:cs="Arial"/>
          <w:sz w:val="32"/>
          <w:szCs w:val="32"/>
          <w:bdr w:val="none" w:sz="0" w:space="0" w:color="auto" w:frame="1"/>
        </w:rPr>
      </w:pPr>
      <w:r w:rsidRPr="00BD4592">
        <w:br w:type="page"/>
      </w:r>
    </w:p>
    <w:p w14:paraId="59E01EFB" w14:textId="46DE8047" w:rsidR="005B58B5" w:rsidRPr="00BD4592" w:rsidRDefault="111CBEA7" w:rsidP="009A6E50">
      <w:pPr>
        <w:pStyle w:val="Heading1"/>
      </w:pPr>
      <w:bookmarkStart w:id="89" w:name="_Toc229553493"/>
      <w:r w:rsidRPr="00BD4592">
        <w:lastRenderedPageBreak/>
        <w:t>Student Forms</w:t>
      </w:r>
      <w:bookmarkEnd w:id="89"/>
    </w:p>
    <w:p w14:paraId="051B8C49" w14:textId="44356CED" w:rsidR="00220BFB" w:rsidRPr="00BD4592" w:rsidRDefault="005B58B5" w:rsidP="005B58B5">
      <w:pPr>
        <w:rPr>
          <w:szCs w:val="24"/>
          <w:u w:color="000000"/>
        </w:rPr>
      </w:pPr>
      <w:r w:rsidRPr="00BD4592">
        <w:rPr>
          <w:szCs w:val="24"/>
          <w:u w:color="000000"/>
        </w:rPr>
        <w:t xml:space="preserve">Forms referenced in this handbook can be accessed </w:t>
      </w:r>
      <w:r w:rsidR="00770772" w:rsidRPr="00BD4592">
        <w:rPr>
          <w:szCs w:val="24"/>
          <w:u w:color="000000"/>
        </w:rPr>
        <w:t xml:space="preserve">at the bottom of the </w:t>
      </w:r>
      <w:r w:rsidRPr="00BD4592">
        <w:rPr>
          <w:szCs w:val="24"/>
          <w:u w:color="000000"/>
        </w:rPr>
        <w:t>IVCC Nursing Webpage</w:t>
      </w:r>
      <w:r w:rsidR="00770772" w:rsidRPr="00BD4592">
        <w:rPr>
          <w:szCs w:val="24"/>
          <w:u w:color="000000"/>
        </w:rPr>
        <w:t xml:space="preserve"> under Student Forms: </w:t>
      </w:r>
      <w:hyperlink r:id="rId86" w:history="1">
        <w:r w:rsidR="00770772" w:rsidRPr="00BD4592">
          <w:rPr>
            <w:rStyle w:val="Hyperlink"/>
            <w:szCs w:val="24"/>
          </w:rPr>
          <w:t>www.ivcc.edu/nursing</w:t>
        </w:r>
      </w:hyperlink>
      <w:r w:rsidR="00770772" w:rsidRPr="00BD4592">
        <w:rPr>
          <w:szCs w:val="24"/>
          <w:u w:color="000000"/>
        </w:rPr>
        <w:t xml:space="preserve"> </w:t>
      </w:r>
      <w:r w:rsidR="00220BFB" w:rsidRPr="00BD4592">
        <w:rPr>
          <w:szCs w:val="24"/>
          <w:u w:color="000000"/>
        </w:rPr>
        <w:t>or using the links below. After you open the form, you may fill it out</w:t>
      </w:r>
      <w:r w:rsidR="0053524B" w:rsidRPr="00BD4592">
        <w:rPr>
          <w:szCs w:val="24"/>
          <w:u w:color="000000"/>
        </w:rPr>
        <w:t xml:space="preserve">, save it, and email to the issuing faculty member. </w:t>
      </w:r>
    </w:p>
    <w:p w14:paraId="77B7978C" w14:textId="7434B97E" w:rsidR="00FA2B67" w:rsidRPr="00BD4592" w:rsidRDefault="003C07D1">
      <w:pPr>
        <w:rPr>
          <w:rStyle w:val="Hyperlink"/>
          <w:rFonts w:eastAsia="Times New Roman" w:cs="Arial"/>
          <w:b/>
          <w:bCs/>
          <w:szCs w:val="24"/>
        </w:rPr>
      </w:pPr>
      <w:r w:rsidRPr="00BD4592">
        <w:rPr>
          <w:rFonts w:eastAsia="Times New Roman" w:cs="Arial"/>
          <w:b/>
          <w:bCs/>
          <w:szCs w:val="24"/>
        </w:rPr>
        <w:fldChar w:fldCharType="begin"/>
      </w:r>
      <w:r w:rsidRPr="00BD4592">
        <w:rPr>
          <w:rFonts w:eastAsia="Times New Roman" w:cs="Arial"/>
          <w:b/>
          <w:bCs/>
          <w:szCs w:val="24"/>
        </w:rPr>
        <w:instrText xml:space="preserve"> HYPERLINK "https://www.ivcc.edu/programsbyareaofstudy/pdfs/ProgramofImprovement2024FILLABLE.pdf" </w:instrText>
      </w:r>
      <w:r w:rsidRPr="00BD4592">
        <w:rPr>
          <w:rFonts w:eastAsia="Times New Roman" w:cs="Arial"/>
          <w:b/>
          <w:bCs/>
          <w:szCs w:val="24"/>
        </w:rPr>
        <w:fldChar w:fldCharType="separate"/>
      </w:r>
      <w:r w:rsidR="000D609C" w:rsidRPr="00BD4592">
        <w:rPr>
          <w:rStyle w:val="Hyperlink"/>
          <w:rFonts w:eastAsia="Times New Roman" w:cs="Arial"/>
          <w:b/>
          <w:bCs/>
          <w:szCs w:val="24"/>
        </w:rPr>
        <w:t>Program of Improvement</w:t>
      </w:r>
    </w:p>
    <w:p w14:paraId="3F31782E" w14:textId="2BF9F124" w:rsidR="000D609C" w:rsidRPr="00BD4592" w:rsidRDefault="003C07D1">
      <w:pPr>
        <w:rPr>
          <w:rFonts w:eastAsia="Times New Roman" w:cs="Arial"/>
          <w:b/>
          <w:bCs/>
          <w:szCs w:val="24"/>
        </w:rPr>
      </w:pPr>
      <w:r w:rsidRPr="00BD4592">
        <w:rPr>
          <w:rFonts w:eastAsia="Times New Roman" w:cs="Arial"/>
          <w:b/>
          <w:bCs/>
          <w:szCs w:val="24"/>
        </w:rPr>
        <w:fldChar w:fldCharType="end"/>
      </w:r>
      <w:hyperlink r:id="rId87" w:history="1">
        <w:r w:rsidR="0053524B" w:rsidRPr="00BD4592">
          <w:rPr>
            <w:rStyle w:val="Hyperlink"/>
            <w:rFonts w:eastAsia="Times New Roman" w:cs="Arial"/>
            <w:b/>
            <w:bCs/>
            <w:szCs w:val="24"/>
          </w:rPr>
          <w:t>Needs for Professional Development</w:t>
        </w:r>
      </w:hyperlink>
    </w:p>
    <w:p w14:paraId="48B0826A" w14:textId="780D6BDB" w:rsidR="0053524B" w:rsidRPr="00BD4592" w:rsidRDefault="002D4163">
      <w:pPr>
        <w:rPr>
          <w:rFonts w:eastAsia="Times New Roman" w:cs="Arial"/>
          <w:b/>
          <w:bCs/>
          <w:szCs w:val="24"/>
        </w:rPr>
      </w:pPr>
      <w:hyperlink r:id="rId88" w:history="1">
        <w:r w:rsidR="0053524B" w:rsidRPr="00BD4592">
          <w:rPr>
            <w:rStyle w:val="Hyperlink"/>
            <w:rFonts w:eastAsia="Times New Roman" w:cs="Arial"/>
            <w:b/>
            <w:bCs/>
            <w:szCs w:val="24"/>
          </w:rPr>
          <w:t>Critical Incident Form</w:t>
        </w:r>
      </w:hyperlink>
    </w:p>
    <w:p w14:paraId="1DE66AE1" w14:textId="24D8092E" w:rsidR="009C443A" w:rsidRPr="00BD4592" w:rsidRDefault="009C443A">
      <w:pPr>
        <w:rPr>
          <w:rFonts w:eastAsia="Times New Roman" w:cs="Arial"/>
          <w:b/>
          <w:bCs/>
          <w:szCs w:val="24"/>
        </w:rPr>
      </w:pPr>
    </w:p>
    <w:p w14:paraId="445C5D18" w14:textId="77777777" w:rsidR="00625B95" w:rsidRPr="00BD4592" w:rsidRDefault="00625B95">
      <w:pPr>
        <w:rPr>
          <w:rFonts w:eastAsia="Times New Roman" w:cs="Arial"/>
          <w:b/>
          <w:bCs/>
          <w:szCs w:val="24"/>
          <w:bdr w:val="none" w:sz="0" w:space="0" w:color="auto" w:frame="1"/>
        </w:rPr>
      </w:pPr>
      <w:r w:rsidRPr="00BD4592">
        <w:br w:type="page"/>
      </w:r>
    </w:p>
    <w:p w14:paraId="52B2A0BB" w14:textId="31AFE7CC" w:rsidR="00D401D9" w:rsidRPr="00BD4592" w:rsidRDefault="00D401D9" w:rsidP="009A6E50">
      <w:pPr>
        <w:pStyle w:val="Heading1"/>
      </w:pPr>
      <w:bookmarkStart w:id="90" w:name="_Toc229553494"/>
      <w:r w:rsidRPr="00BD4592">
        <w:lastRenderedPageBreak/>
        <w:t>References</w:t>
      </w:r>
      <w:bookmarkEnd w:id="90"/>
    </w:p>
    <w:p w14:paraId="29CCF715" w14:textId="77777777" w:rsidR="00D401D9" w:rsidRPr="00BD4592" w:rsidRDefault="00D401D9" w:rsidP="00D401D9">
      <w:pPr>
        <w:ind w:left="720" w:hanging="720"/>
        <w:rPr>
          <w:rFonts w:cs="Arial"/>
        </w:rPr>
      </w:pPr>
      <w:r w:rsidRPr="00BD4592">
        <w:rPr>
          <w:rFonts w:cs="Arial"/>
        </w:rPr>
        <w:t xml:space="preserve">Cherry, B., &amp; Jacob, S.R. (2023). Contemporary nursing: Issues, trends, &amp; management (9th ed). Elsevier Mosby </w:t>
      </w:r>
    </w:p>
    <w:p w14:paraId="372FAF9B" w14:textId="77777777" w:rsidR="00D401D9" w:rsidRPr="00BD4592" w:rsidRDefault="00D401D9" w:rsidP="00D401D9">
      <w:pPr>
        <w:ind w:left="720" w:hanging="720"/>
        <w:rPr>
          <w:rFonts w:cs="Arial"/>
        </w:rPr>
      </w:pPr>
      <w:r w:rsidRPr="00BD4592">
        <w:rPr>
          <w:rFonts w:cs="Arial"/>
        </w:rPr>
        <w:t xml:space="preserve">Davis, L., Taylor, H., &amp; Reyes, H. (2013). Lifelong learning in nursing: A </w:t>
      </w:r>
      <w:proofErr w:type="spellStart"/>
      <w:r w:rsidRPr="00BD4592">
        <w:rPr>
          <w:rFonts w:cs="Arial"/>
        </w:rPr>
        <w:t>delphi</w:t>
      </w:r>
      <w:proofErr w:type="spellEnd"/>
      <w:r w:rsidRPr="00BD4592">
        <w:rPr>
          <w:rFonts w:cs="Arial"/>
        </w:rPr>
        <w:t xml:space="preserve"> study. Nurse Education Today (in press). doi10.1016/j.nedt.2013.04.014. Retrieved from http://www.nurseeducationtoday.com </w:t>
      </w:r>
    </w:p>
    <w:p w14:paraId="3B709205" w14:textId="77777777" w:rsidR="00D401D9" w:rsidRPr="00BD4592" w:rsidRDefault="00D401D9" w:rsidP="00D401D9">
      <w:pPr>
        <w:ind w:left="720" w:hanging="720"/>
        <w:rPr>
          <w:rFonts w:cs="Arial"/>
        </w:rPr>
      </w:pPr>
      <w:r w:rsidRPr="00BD4592">
        <w:rPr>
          <w:rFonts w:cs="Arial"/>
        </w:rPr>
        <w:t xml:space="preserve">Duffy, J.R., Hoskins, L., &amp; Seifert, R.F. (2007). Dimensions of caring: Psychometric evaluation of the caring assessment tool. Advances in Nursing Science, 30(3), 235-245. </w:t>
      </w:r>
      <w:proofErr w:type="spellStart"/>
      <w:r w:rsidRPr="00BD4592">
        <w:rPr>
          <w:rFonts w:cs="Arial"/>
        </w:rPr>
        <w:t>doi</w:t>
      </w:r>
      <w:proofErr w:type="spellEnd"/>
      <w:r w:rsidRPr="00BD4592">
        <w:rPr>
          <w:rFonts w:cs="Arial"/>
        </w:rPr>
        <w:t xml:space="preserve">: 10.1097/01.ANS.0000286622. 84763.a9 </w:t>
      </w:r>
    </w:p>
    <w:p w14:paraId="689E92F2" w14:textId="77777777" w:rsidR="00D401D9" w:rsidRPr="00BD4592" w:rsidRDefault="00D401D9" w:rsidP="00D401D9">
      <w:pPr>
        <w:ind w:left="720" w:hanging="720"/>
        <w:rPr>
          <w:rFonts w:cs="Arial"/>
        </w:rPr>
      </w:pPr>
      <w:r w:rsidRPr="00BD4592">
        <w:rPr>
          <w:rFonts w:cs="Arial"/>
        </w:rPr>
        <w:t xml:space="preserve">Hedges, C.C., Nichols, A., &amp; </w:t>
      </w:r>
      <w:proofErr w:type="spellStart"/>
      <w:r w:rsidRPr="00BD4592">
        <w:rPr>
          <w:rFonts w:cs="Arial"/>
        </w:rPr>
        <w:t>Filoteo</w:t>
      </w:r>
      <w:proofErr w:type="spellEnd"/>
      <w:r w:rsidRPr="00BD4592">
        <w:rPr>
          <w:rFonts w:cs="Arial"/>
        </w:rPr>
        <w:t xml:space="preserve">, L. (2011). Relationship-based nursing practice: Transitioning to a new care delivery model in maternity units. Journal of Perinatal and Neonatal Nursing, 26(1), 27-36. </w:t>
      </w:r>
      <w:proofErr w:type="spellStart"/>
      <w:r w:rsidRPr="00BD4592">
        <w:rPr>
          <w:rFonts w:cs="Arial"/>
        </w:rPr>
        <w:t>doi</w:t>
      </w:r>
      <w:proofErr w:type="spellEnd"/>
      <w:r w:rsidRPr="00BD4592">
        <w:rPr>
          <w:rFonts w:cs="Arial"/>
        </w:rPr>
        <w:t xml:space="preserve">: 10.1097/JPN.0b013e3182310284  </w:t>
      </w:r>
    </w:p>
    <w:p w14:paraId="4E9D2DA9" w14:textId="77777777" w:rsidR="003F4F23" w:rsidRPr="00BD4592" w:rsidRDefault="00D401D9" w:rsidP="003F4F23">
      <w:pPr>
        <w:ind w:left="720" w:hanging="720"/>
        <w:rPr>
          <w:rFonts w:cs="Arial"/>
        </w:rPr>
      </w:pPr>
      <w:r w:rsidRPr="00BD4592">
        <w:rPr>
          <w:rFonts w:cs="Arial"/>
        </w:rPr>
        <w:t>Ignatavicius, D., Workman, L., Rebar, C.</w:t>
      </w:r>
      <w:proofErr w:type="gramStart"/>
      <w:r w:rsidRPr="00BD4592">
        <w:rPr>
          <w:rFonts w:cs="Arial"/>
        </w:rPr>
        <w:t xml:space="preserve">,  </w:t>
      </w:r>
      <w:proofErr w:type="spellStart"/>
      <w:r w:rsidRPr="00BD4592">
        <w:rPr>
          <w:rFonts w:cs="Arial"/>
        </w:rPr>
        <w:t>Heimgartner</w:t>
      </w:r>
      <w:proofErr w:type="spellEnd"/>
      <w:proofErr w:type="gramEnd"/>
      <w:r w:rsidRPr="00BD4592">
        <w:rPr>
          <w:rFonts w:cs="Arial"/>
        </w:rPr>
        <w:t xml:space="preserve">, N. (2021). Medical-Surgical Nursing: Concepts for interprofessional collaborative care (10th ed). Elsevier </w:t>
      </w:r>
    </w:p>
    <w:p w14:paraId="000D2FFE" w14:textId="44BBE887" w:rsidR="003F4F23" w:rsidRPr="00BD4592" w:rsidRDefault="003F4F23" w:rsidP="003F4F23">
      <w:pPr>
        <w:ind w:left="720" w:hanging="720"/>
        <w:rPr>
          <w:rFonts w:cs="Arial"/>
        </w:rPr>
      </w:pPr>
      <w:r w:rsidRPr="00BD4592">
        <w:rPr>
          <w:rFonts w:cs="Arial"/>
        </w:rPr>
        <w:t>Illinois Valley Community C</w:t>
      </w:r>
      <w:r w:rsidR="00B377FF" w:rsidRPr="00BD4592">
        <w:rPr>
          <w:rFonts w:cs="Arial"/>
        </w:rPr>
        <w:t>o</w:t>
      </w:r>
      <w:r w:rsidRPr="00BD4592">
        <w:rPr>
          <w:rFonts w:cs="Arial"/>
        </w:rPr>
        <w:t>l</w:t>
      </w:r>
      <w:r w:rsidR="00B377FF" w:rsidRPr="00BD4592">
        <w:rPr>
          <w:rFonts w:cs="Arial"/>
        </w:rPr>
        <w:t>l</w:t>
      </w:r>
      <w:r w:rsidRPr="00BD4592">
        <w:rPr>
          <w:rFonts w:cs="Arial"/>
        </w:rPr>
        <w:t xml:space="preserve">ege. (2022). Mission, Vision, Core Values, and Goals. </w:t>
      </w:r>
      <w:hyperlink r:id="rId89" w:history="1">
        <w:r w:rsidRPr="00BD4592">
          <w:rPr>
            <w:rStyle w:val="Hyperlink"/>
            <w:rFonts w:cs="Arial"/>
          </w:rPr>
          <w:t>https://www.ivcc.edu/mission/</w:t>
        </w:r>
      </w:hyperlink>
    </w:p>
    <w:p w14:paraId="4EDF6A33" w14:textId="77777777" w:rsidR="003F4F23" w:rsidRPr="00BD4592" w:rsidRDefault="003F4F23" w:rsidP="003F4F23">
      <w:pPr>
        <w:ind w:left="720" w:hanging="720"/>
        <w:rPr>
          <w:rFonts w:eastAsia="Arial" w:cs="Arial"/>
          <w:szCs w:val="24"/>
        </w:rPr>
      </w:pPr>
      <w:proofErr w:type="spellStart"/>
      <w:r w:rsidRPr="00BD4592">
        <w:rPr>
          <w:rFonts w:eastAsia="Roboto" w:cs="Arial"/>
          <w:szCs w:val="24"/>
        </w:rPr>
        <w:t>Koukourikos</w:t>
      </w:r>
      <w:proofErr w:type="spellEnd"/>
      <w:r w:rsidRPr="00BD4592">
        <w:rPr>
          <w:rFonts w:eastAsia="Roboto" w:cs="Arial"/>
          <w:szCs w:val="24"/>
        </w:rPr>
        <w:t xml:space="preserve">, K., </w:t>
      </w:r>
      <w:proofErr w:type="spellStart"/>
      <w:r w:rsidRPr="00BD4592">
        <w:rPr>
          <w:rFonts w:eastAsia="Roboto" w:cs="Arial"/>
          <w:szCs w:val="24"/>
        </w:rPr>
        <w:t>Tsaloglidou</w:t>
      </w:r>
      <w:proofErr w:type="spellEnd"/>
      <w:r w:rsidRPr="00BD4592">
        <w:rPr>
          <w:rFonts w:eastAsia="Roboto" w:cs="Arial"/>
          <w:szCs w:val="24"/>
        </w:rPr>
        <w:t xml:space="preserve">, A., </w:t>
      </w:r>
      <w:proofErr w:type="spellStart"/>
      <w:r w:rsidRPr="00BD4592">
        <w:rPr>
          <w:rFonts w:eastAsia="Roboto" w:cs="Arial"/>
          <w:szCs w:val="24"/>
        </w:rPr>
        <w:t>Kourkouta</w:t>
      </w:r>
      <w:proofErr w:type="spellEnd"/>
      <w:r w:rsidRPr="00BD4592">
        <w:rPr>
          <w:rFonts w:eastAsia="Roboto" w:cs="Arial"/>
          <w:szCs w:val="24"/>
        </w:rPr>
        <w:t xml:space="preserve">, L., </w:t>
      </w:r>
      <w:proofErr w:type="spellStart"/>
      <w:r w:rsidRPr="00BD4592">
        <w:rPr>
          <w:rFonts w:eastAsia="Roboto" w:cs="Arial"/>
          <w:szCs w:val="24"/>
        </w:rPr>
        <w:t>Papathanasiou</w:t>
      </w:r>
      <w:proofErr w:type="spellEnd"/>
      <w:r w:rsidRPr="00BD4592">
        <w:rPr>
          <w:rFonts w:eastAsia="Roboto" w:cs="Arial"/>
          <w:szCs w:val="24"/>
        </w:rPr>
        <w:t xml:space="preserve">, I. V., </w:t>
      </w:r>
      <w:proofErr w:type="spellStart"/>
      <w:r w:rsidRPr="00BD4592">
        <w:rPr>
          <w:rFonts w:eastAsia="Roboto" w:cs="Arial"/>
          <w:szCs w:val="24"/>
        </w:rPr>
        <w:t>Iliadis</w:t>
      </w:r>
      <w:proofErr w:type="spellEnd"/>
      <w:r w:rsidRPr="00BD4592">
        <w:rPr>
          <w:rFonts w:eastAsia="Roboto" w:cs="Arial"/>
          <w:szCs w:val="24"/>
        </w:rPr>
        <w:t xml:space="preserve">, C., </w:t>
      </w:r>
      <w:proofErr w:type="spellStart"/>
      <w:r w:rsidRPr="00BD4592">
        <w:rPr>
          <w:rFonts w:eastAsia="Roboto" w:cs="Arial"/>
          <w:szCs w:val="24"/>
        </w:rPr>
        <w:t>Fratzana</w:t>
      </w:r>
      <w:proofErr w:type="spellEnd"/>
      <w:r w:rsidRPr="00BD4592">
        <w:rPr>
          <w:rFonts w:eastAsia="Roboto" w:cs="Arial"/>
          <w:szCs w:val="24"/>
        </w:rPr>
        <w:t xml:space="preserve">, A., &amp; </w:t>
      </w:r>
      <w:proofErr w:type="spellStart"/>
      <w:r w:rsidRPr="00BD4592">
        <w:rPr>
          <w:rFonts w:eastAsia="Roboto" w:cs="Arial"/>
          <w:szCs w:val="24"/>
        </w:rPr>
        <w:t>Panagiotou</w:t>
      </w:r>
      <w:proofErr w:type="spellEnd"/>
      <w:r w:rsidRPr="00BD4592">
        <w:rPr>
          <w:rFonts w:eastAsia="Roboto" w:cs="Arial"/>
          <w:szCs w:val="24"/>
        </w:rPr>
        <w:t xml:space="preserve">, A. (2021). Simulation in Clinical Nursing Education. </w:t>
      </w:r>
      <w:r w:rsidRPr="00BD4592">
        <w:rPr>
          <w:rFonts w:eastAsia="Roboto" w:cs="Arial"/>
          <w:i/>
          <w:iCs/>
          <w:szCs w:val="24"/>
        </w:rPr>
        <w:t xml:space="preserve">Acta informatica </w:t>
      </w:r>
      <w:proofErr w:type="gramStart"/>
      <w:r w:rsidRPr="00BD4592">
        <w:rPr>
          <w:rFonts w:eastAsia="Roboto" w:cs="Arial"/>
          <w:i/>
          <w:iCs/>
          <w:szCs w:val="24"/>
        </w:rPr>
        <w:t>medica :</w:t>
      </w:r>
      <w:proofErr w:type="gramEnd"/>
      <w:r w:rsidRPr="00BD4592">
        <w:rPr>
          <w:rFonts w:eastAsia="Roboto" w:cs="Arial"/>
          <w:i/>
          <w:iCs/>
          <w:szCs w:val="24"/>
        </w:rPr>
        <w:t xml:space="preserve"> AIM : journal of the Society for Medical Informatics of Bosnia &amp; Herzegovina : </w:t>
      </w:r>
      <w:proofErr w:type="spellStart"/>
      <w:r w:rsidRPr="00BD4592">
        <w:rPr>
          <w:rFonts w:eastAsia="Roboto" w:cs="Arial"/>
          <w:i/>
          <w:iCs/>
          <w:szCs w:val="24"/>
        </w:rPr>
        <w:t>casopis</w:t>
      </w:r>
      <w:proofErr w:type="spellEnd"/>
      <w:r w:rsidRPr="00BD4592">
        <w:rPr>
          <w:rFonts w:eastAsia="Roboto" w:cs="Arial"/>
          <w:i/>
          <w:iCs/>
          <w:szCs w:val="24"/>
        </w:rPr>
        <w:t xml:space="preserve"> </w:t>
      </w:r>
      <w:proofErr w:type="spellStart"/>
      <w:r w:rsidRPr="00BD4592">
        <w:rPr>
          <w:rFonts w:eastAsia="Roboto" w:cs="Arial"/>
          <w:i/>
          <w:iCs/>
          <w:szCs w:val="24"/>
        </w:rPr>
        <w:t>Drustva</w:t>
      </w:r>
      <w:proofErr w:type="spellEnd"/>
      <w:r w:rsidRPr="00BD4592">
        <w:rPr>
          <w:rFonts w:eastAsia="Roboto" w:cs="Arial"/>
          <w:i/>
          <w:iCs/>
          <w:szCs w:val="24"/>
        </w:rPr>
        <w:t xml:space="preserve"> za </w:t>
      </w:r>
      <w:proofErr w:type="spellStart"/>
      <w:r w:rsidRPr="00BD4592">
        <w:rPr>
          <w:rFonts w:eastAsia="Roboto" w:cs="Arial"/>
          <w:i/>
          <w:iCs/>
          <w:szCs w:val="24"/>
        </w:rPr>
        <w:t>medicinsku</w:t>
      </w:r>
      <w:proofErr w:type="spellEnd"/>
      <w:r w:rsidRPr="00BD4592">
        <w:rPr>
          <w:rFonts w:eastAsia="Roboto" w:cs="Arial"/>
          <w:i/>
          <w:iCs/>
          <w:szCs w:val="24"/>
        </w:rPr>
        <w:t xml:space="preserve"> </w:t>
      </w:r>
      <w:proofErr w:type="spellStart"/>
      <w:r w:rsidRPr="00BD4592">
        <w:rPr>
          <w:rFonts w:eastAsia="Roboto" w:cs="Arial"/>
          <w:i/>
          <w:iCs/>
          <w:szCs w:val="24"/>
        </w:rPr>
        <w:t>informatiku</w:t>
      </w:r>
      <w:proofErr w:type="spellEnd"/>
      <w:r w:rsidRPr="00BD4592">
        <w:rPr>
          <w:rFonts w:eastAsia="Roboto" w:cs="Arial"/>
          <w:i/>
          <w:iCs/>
          <w:szCs w:val="24"/>
        </w:rPr>
        <w:t xml:space="preserve"> BiH</w:t>
      </w:r>
      <w:r w:rsidRPr="00BD4592">
        <w:rPr>
          <w:rFonts w:eastAsia="Roboto" w:cs="Arial"/>
          <w:szCs w:val="24"/>
        </w:rPr>
        <w:t xml:space="preserve">, </w:t>
      </w:r>
      <w:r w:rsidRPr="00BD4592">
        <w:rPr>
          <w:rFonts w:eastAsia="Roboto" w:cs="Arial"/>
          <w:i/>
          <w:iCs/>
          <w:szCs w:val="24"/>
        </w:rPr>
        <w:t>29</w:t>
      </w:r>
      <w:r w:rsidRPr="00BD4592">
        <w:rPr>
          <w:rFonts w:eastAsia="Roboto" w:cs="Arial"/>
          <w:szCs w:val="24"/>
        </w:rPr>
        <w:t>(1), 15–20. https://doi.org/10.5455/aim.2021.29.15-20</w:t>
      </w:r>
    </w:p>
    <w:p w14:paraId="46607D77" w14:textId="4FE54EE4" w:rsidR="003F4F23" w:rsidRPr="00BD4592" w:rsidRDefault="003F4F23" w:rsidP="003F4F23">
      <w:pPr>
        <w:ind w:left="720" w:hanging="720"/>
        <w:rPr>
          <w:rFonts w:cs="Arial"/>
          <w:szCs w:val="24"/>
        </w:rPr>
      </w:pPr>
      <w:proofErr w:type="spellStart"/>
      <w:r w:rsidRPr="00BD4592">
        <w:rPr>
          <w:rFonts w:cs="Arial"/>
          <w:szCs w:val="24"/>
        </w:rPr>
        <w:t>Macfarlanea</w:t>
      </w:r>
      <w:proofErr w:type="spellEnd"/>
      <w:r w:rsidRPr="00BD4592">
        <w:rPr>
          <w:rFonts w:cs="Arial"/>
          <w:szCs w:val="24"/>
        </w:rPr>
        <w:t xml:space="preserve">, B., </w:t>
      </w:r>
      <w:proofErr w:type="spellStart"/>
      <w:r w:rsidRPr="00BD4592">
        <w:rPr>
          <w:rFonts w:cs="Arial"/>
          <w:szCs w:val="24"/>
        </w:rPr>
        <w:t>Zhangb</w:t>
      </w:r>
      <w:proofErr w:type="spellEnd"/>
      <w:r w:rsidRPr="00BD4592">
        <w:rPr>
          <w:rFonts w:cs="Arial"/>
          <w:szCs w:val="24"/>
        </w:rPr>
        <w:t xml:space="preserve">, Z. &amp; Puna, A. (2012). Academic integrity: A review of the literature. Studies in Higher Education, 1-20. </w:t>
      </w:r>
      <w:proofErr w:type="spellStart"/>
      <w:r w:rsidRPr="00BD4592">
        <w:rPr>
          <w:rFonts w:cs="Arial"/>
          <w:szCs w:val="24"/>
        </w:rPr>
        <w:t>doi</w:t>
      </w:r>
      <w:proofErr w:type="spellEnd"/>
      <w:r w:rsidRPr="00BD4592">
        <w:rPr>
          <w:rFonts w:cs="Arial"/>
          <w:szCs w:val="24"/>
        </w:rPr>
        <w:t xml:space="preserve">: 10.1080/03075079.2012.709495 </w:t>
      </w:r>
    </w:p>
    <w:p w14:paraId="2678328B" w14:textId="23C9B83A" w:rsidR="00D401D9" w:rsidRPr="00BD4592" w:rsidRDefault="003F4F23" w:rsidP="003F4F23">
      <w:pPr>
        <w:ind w:left="720" w:hanging="720"/>
        <w:rPr>
          <w:rFonts w:cs="Arial"/>
        </w:rPr>
      </w:pPr>
      <w:proofErr w:type="spellStart"/>
      <w:r w:rsidRPr="00BD4592">
        <w:rPr>
          <w:rFonts w:cs="Arial"/>
        </w:rPr>
        <w:t>Mistretta</w:t>
      </w:r>
      <w:proofErr w:type="spellEnd"/>
      <w:r w:rsidRPr="00BD4592">
        <w:rPr>
          <w:rFonts w:cs="Arial"/>
        </w:rPr>
        <w:t>, S. (2021). The new netiquette: Choosing civility in an age of online teaching and learning. International Journal on E-Learning, 20(3), 323-345.</w:t>
      </w:r>
    </w:p>
    <w:p w14:paraId="4F969DD3" w14:textId="08F1D5BA" w:rsidR="003F4F23" w:rsidRPr="00BD4592" w:rsidRDefault="003F4F23" w:rsidP="003F4F23">
      <w:pPr>
        <w:ind w:left="720" w:hanging="720"/>
        <w:rPr>
          <w:rFonts w:cs="Arial"/>
        </w:rPr>
      </w:pPr>
      <w:r w:rsidRPr="00BD4592">
        <w:rPr>
          <w:rFonts w:cs="Arial"/>
        </w:rPr>
        <w:t>Mosby.</w:t>
      </w:r>
      <w:r w:rsidRPr="00BD4592">
        <w:t xml:space="preserve"> </w:t>
      </w:r>
      <w:r w:rsidRPr="00BD4592">
        <w:rPr>
          <w:rFonts w:cs="Arial"/>
        </w:rPr>
        <w:t>Billings, D. M., &amp; Halstead, J. A. (2020). Teaching in Nursing: A Guide for Faculty (6th ed.). Elsevier.</w:t>
      </w:r>
    </w:p>
    <w:p w14:paraId="2094E7A5" w14:textId="77777777" w:rsidR="00D401D9" w:rsidRPr="00BD4592" w:rsidRDefault="00D401D9" w:rsidP="00D401D9">
      <w:pPr>
        <w:ind w:left="720" w:hanging="720"/>
        <w:rPr>
          <w:rFonts w:cs="Arial"/>
          <w:szCs w:val="24"/>
        </w:rPr>
      </w:pPr>
      <w:r w:rsidRPr="00BD4592">
        <w:rPr>
          <w:rFonts w:cs="Arial"/>
          <w:szCs w:val="24"/>
        </w:rPr>
        <w:t>Potter, P. A., Perry, A. G., Stockert, P. A., &amp; Hall, A. M. (2023). Potter &amp; Perry’s Fundamentals of Nursing (11th ed). Elsevier Mosby.</w:t>
      </w:r>
    </w:p>
    <w:p w14:paraId="0B876F46" w14:textId="77777777" w:rsidR="00D401D9" w:rsidRPr="00BD4592" w:rsidRDefault="00D401D9" w:rsidP="00D401D9">
      <w:pPr>
        <w:ind w:left="720" w:hanging="720"/>
        <w:rPr>
          <w:rFonts w:cs="Arial"/>
          <w:szCs w:val="24"/>
        </w:rPr>
      </w:pPr>
      <w:r w:rsidRPr="00BD4592">
        <w:rPr>
          <w:rFonts w:cs="Arial"/>
          <w:szCs w:val="24"/>
        </w:rPr>
        <w:lastRenderedPageBreak/>
        <w:t xml:space="preserve">Quality, Safety, and Education for Nurses (2023). Definitions and pre-licensure knowledge, skills, and attitudes. Retrieved from http://www.qsen.org </w:t>
      </w:r>
    </w:p>
    <w:p w14:paraId="65C48B19" w14:textId="77777777" w:rsidR="00D401D9" w:rsidRPr="00BD4592" w:rsidRDefault="00D401D9" w:rsidP="00D401D9">
      <w:pPr>
        <w:ind w:left="720" w:hanging="720"/>
        <w:rPr>
          <w:rFonts w:cs="Arial"/>
        </w:rPr>
      </w:pPr>
      <w:proofErr w:type="spellStart"/>
      <w:r w:rsidRPr="00BD4592">
        <w:rPr>
          <w:rFonts w:cs="Arial"/>
          <w:szCs w:val="24"/>
        </w:rPr>
        <w:t>Scheffer</w:t>
      </w:r>
      <w:proofErr w:type="spellEnd"/>
      <w:r w:rsidRPr="00BD4592">
        <w:rPr>
          <w:rFonts w:cs="Arial"/>
          <w:szCs w:val="24"/>
        </w:rPr>
        <w:t xml:space="preserve"> B., &amp; </w:t>
      </w:r>
      <w:proofErr w:type="spellStart"/>
      <w:r w:rsidRPr="00BD4592">
        <w:rPr>
          <w:rFonts w:cs="Arial"/>
          <w:szCs w:val="24"/>
        </w:rPr>
        <w:t>Rubenfeld</w:t>
      </w:r>
      <w:proofErr w:type="spellEnd"/>
      <w:r w:rsidRPr="00BD4592">
        <w:rPr>
          <w:rFonts w:cs="Arial"/>
          <w:szCs w:val="24"/>
        </w:rPr>
        <w:t xml:space="preserve"> M. (2000). A consensus statement on critical thinking</w:t>
      </w:r>
      <w:r w:rsidRPr="00BD4592">
        <w:rPr>
          <w:rFonts w:cs="Arial"/>
        </w:rPr>
        <w:t xml:space="preserve"> in nursing. Journal of Nursing Education 39(8), 352–359. Retrieved from http://www.journalofnursingeducation.com </w:t>
      </w:r>
    </w:p>
    <w:p w14:paraId="4019208A" w14:textId="77777777" w:rsidR="00D401D9" w:rsidRPr="00BD4592" w:rsidRDefault="00D401D9" w:rsidP="00D401D9">
      <w:pPr>
        <w:ind w:left="720" w:hanging="720"/>
        <w:rPr>
          <w:rFonts w:cs="Arial"/>
        </w:rPr>
      </w:pPr>
      <w:r w:rsidRPr="00BD4592">
        <w:rPr>
          <w:rFonts w:cs="Arial"/>
        </w:rPr>
        <w:t xml:space="preserve">Simmons, B. (2010). Critical reasoning: Concept analysis. Journal of Advanced Nursing, 66(5), 1151- 1158. </w:t>
      </w:r>
      <w:proofErr w:type="spellStart"/>
      <w:r w:rsidRPr="00BD4592">
        <w:rPr>
          <w:rFonts w:cs="Arial"/>
        </w:rPr>
        <w:t>doi</w:t>
      </w:r>
      <w:proofErr w:type="spellEnd"/>
      <w:r w:rsidRPr="00BD4592">
        <w:rPr>
          <w:rFonts w:cs="Arial"/>
        </w:rPr>
        <w:t xml:space="preserve">: 10.1111/j.1365-2648.2010. 05262.x </w:t>
      </w:r>
    </w:p>
    <w:p w14:paraId="7E422E1D" w14:textId="19CDEF2B" w:rsidR="00CC1B9D" w:rsidRPr="00BD4592" w:rsidRDefault="00CC1B9D" w:rsidP="00CE74F8">
      <w:pPr>
        <w:rPr>
          <w:rFonts w:cs="Arial"/>
        </w:rPr>
      </w:pPr>
    </w:p>
    <w:p w14:paraId="66A39D5F" w14:textId="77777777" w:rsidR="00CE74F8" w:rsidRPr="00BD4592" w:rsidRDefault="00CE74F8" w:rsidP="00CE74F8">
      <w:pPr>
        <w:rPr>
          <w:rFonts w:cs="Arial"/>
        </w:rPr>
      </w:pPr>
    </w:p>
    <w:p w14:paraId="0834D60A" w14:textId="5D14C0A0" w:rsidR="00B377FF" w:rsidRPr="00BD4592" w:rsidRDefault="002E176F" w:rsidP="00D55CF1">
      <w:pPr>
        <w:rPr>
          <w:rFonts w:cs="Arial"/>
        </w:rPr>
      </w:pPr>
      <w:r w:rsidRPr="00BD4592">
        <w:rPr>
          <w:rFonts w:cs="Arial"/>
        </w:rPr>
        <w:t xml:space="preserve"> </w:t>
      </w:r>
    </w:p>
    <w:p w14:paraId="002EA055" w14:textId="77777777" w:rsidR="00B377FF" w:rsidRPr="00BD4592" w:rsidRDefault="00B377FF">
      <w:pPr>
        <w:rPr>
          <w:rFonts w:cs="Arial"/>
        </w:rPr>
      </w:pPr>
      <w:r w:rsidRPr="00BD4592">
        <w:rPr>
          <w:rFonts w:cs="Arial"/>
        </w:rPr>
        <w:br w:type="page"/>
      </w:r>
    </w:p>
    <w:p w14:paraId="23B0A017" w14:textId="76F8A032" w:rsidR="00B377FF" w:rsidRPr="00BD4592" w:rsidRDefault="00B377FF" w:rsidP="00A24794">
      <w:pPr>
        <w:pStyle w:val="Heading2"/>
      </w:pPr>
      <w:r w:rsidRPr="00BD4592">
        <w:lastRenderedPageBreak/>
        <w:t>Attachment 1</w:t>
      </w:r>
    </w:p>
    <w:p w14:paraId="044B3BAF" w14:textId="5B105340" w:rsidR="00CA5683" w:rsidRPr="00BD4592" w:rsidRDefault="00CA5683" w:rsidP="00A24794">
      <w:pPr>
        <w:pStyle w:val="Heading3"/>
      </w:pPr>
      <w:r w:rsidRPr="00BD4592">
        <w:t>Student Nurse Skills Practice Bag</w:t>
      </w:r>
    </w:p>
    <w:p w14:paraId="553D54DB" w14:textId="77777777" w:rsidR="00CA5683" w:rsidRPr="00BD4592" w:rsidRDefault="00CA5683" w:rsidP="00A24794">
      <w:pPr>
        <w:pStyle w:val="Heading4"/>
        <w:rPr>
          <w:rFonts w:eastAsia="Times New Roman"/>
          <w:b/>
          <w:bCs/>
        </w:rPr>
      </w:pPr>
      <w:r w:rsidRPr="00BD4592">
        <w:rPr>
          <w:rFonts w:eastAsia="Times New Roman"/>
          <w:b/>
          <w:bCs/>
        </w:rPr>
        <w:t>Student Acknowledgement and Agreement</w:t>
      </w:r>
    </w:p>
    <w:p w14:paraId="2CED3CD0" w14:textId="77777777" w:rsidR="00CA5683" w:rsidRPr="00BD4592" w:rsidRDefault="00CA5683" w:rsidP="00CA5683">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I acknowledge that I have received, read, and understand the Student Nurse Skills Practice Bag Policy. I understand that the skills bag and all contents are provided to support my learning and development of nursing skills in a controlled laboratory environment.</w:t>
      </w:r>
    </w:p>
    <w:p w14:paraId="2442B694" w14:textId="77777777" w:rsidR="00CA5683" w:rsidRPr="00BD4592" w:rsidRDefault="00CA5683" w:rsidP="00CA5683">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By signing below, I agree to the following:</w:t>
      </w:r>
    </w:p>
    <w:p w14:paraId="2E631C64"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will use all equipment and supplies for instructional purposes only and only on task trainers as directed by faculty. </w:t>
      </w:r>
    </w:p>
    <w:p w14:paraId="2B44ECE4"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will not use any supplies on myself or others under any circumstances. </w:t>
      </w:r>
    </w:p>
    <w:p w14:paraId="0E40A206"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will not remove the skills bag or any contents from campus. </w:t>
      </w:r>
    </w:p>
    <w:p w14:paraId="609486B0"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will retrieve and return my skills bag appropriately, including signing it in and out per lab procedures. </w:t>
      </w:r>
    </w:p>
    <w:p w14:paraId="3CFFE4DB"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understand that failure to bring my skills bag to lab may result in dismissal from the scheduled lab session. </w:t>
      </w:r>
    </w:p>
    <w:p w14:paraId="3FFB7402"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will maintain my skills bag in a clean, organized, and functional condition. </w:t>
      </w:r>
    </w:p>
    <w:p w14:paraId="2C9E5163"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will immediately report any damaged, malfunctioning, or missing items to the lab instructor. </w:t>
      </w:r>
    </w:p>
    <w:p w14:paraId="50A50294"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accept responsibility for the proper care and use of my assigned equipment and understand that I may be financially responsible for lost, damaged, or misused items. </w:t>
      </w:r>
    </w:p>
    <w:p w14:paraId="6560C9C5"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understand that failure to follow this policy may result in disciplinary action and/or loss of lab privileges. </w:t>
      </w:r>
    </w:p>
    <w:p w14:paraId="4D297AE2" w14:textId="77777777" w:rsidR="00CA5683" w:rsidRPr="00BD4592" w:rsidRDefault="00CA5683" w:rsidP="00CA5683">
      <w:pPr>
        <w:numPr>
          <w:ilvl w:val="0"/>
          <w:numId w:val="86"/>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 xml:space="preserve">I acknowledge that IVCC is not responsible for any consequences resulting from my decision to deviate from this policy. </w:t>
      </w:r>
    </w:p>
    <w:p w14:paraId="4B5C14A8" w14:textId="77777777" w:rsidR="00CA5683" w:rsidRPr="00BD4592" w:rsidRDefault="00CA5683" w:rsidP="00CA5683">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I understand that adherence to this policy is required to maintain a safe, professional, and effective learning environment and to support my progression in the nursing program.</w:t>
      </w:r>
    </w:p>
    <w:p w14:paraId="269141BB" w14:textId="77777777" w:rsidR="00CA5683" w:rsidRPr="00BD4592" w:rsidRDefault="00CA5683" w:rsidP="00CA5683">
      <w:pPr>
        <w:spacing w:before="100" w:beforeAutospacing="1" w:after="100" w:afterAutospacing="1" w:line="240" w:lineRule="auto"/>
        <w:outlineLvl w:val="2"/>
        <w:rPr>
          <w:rFonts w:ascii="Times New Roman" w:eastAsia="Times New Roman" w:hAnsi="Times New Roman" w:cs="Times New Roman"/>
          <w:b/>
          <w:bCs/>
          <w:sz w:val="27"/>
          <w:szCs w:val="27"/>
        </w:rPr>
      </w:pPr>
      <w:r w:rsidRPr="00BD4592">
        <w:rPr>
          <w:rFonts w:ascii="Times New Roman" w:eastAsia="Times New Roman" w:hAnsi="Times New Roman" w:cs="Times New Roman"/>
          <w:b/>
          <w:bCs/>
          <w:sz w:val="27"/>
          <w:szCs w:val="27"/>
        </w:rPr>
        <w:t>Student Information</w:t>
      </w:r>
    </w:p>
    <w:p w14:paraId="2D936E76" w14:textId="77777777" w:rsidR="00CA5683" w:rsidRPr="00BD4592" w:rsidRDefault="00CA5683" w:rsidP="00CA5683">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Student Name (Printed): _______________________________________</w:t>
      </w:r>
    </w:p>
    <w:p w14:paraId="0C01824E" w14:textId="77777777" w:rsidR="00CA5683" w:rsidRPr="00BD4592" w:rsidRDefault="00CA5683" w:rsidP="00CA5683">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Student Signature: ____________________________________________</w:t>
      </w:r>
    </w:p>
    <w:p w14:paraId="30F0B138" w14:textId="77777777" w:rsidR="00CA5683" w:rsidRPr="00BD4592" w:rsidRDefault="00CA5683" w:rsidP="00CA5683">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Date: _______________________</w:t>
      </w:r>
    </w:p>
    <w:p w14:paraId="1CCB84BE" w14:textId="77777777" w:rsidR="00CA5683" w:rsidRPr="00BD4592" w:rsidRDefault="00CA5683" w:rsidP="00A24794">
      <w:pPr>
        <w:rPr>
          <w:b/>
          <w:bCs/>
        </w:rPr>
      </w:pPr>
      <w:r w:rsidRPr="00BD4592">
        <w:rPr>
          <w:b/>
          <w:bCs/>
        </w:rPr>
        <w:t>Program Use Only</w:t>
      </w:r>
    </w:p>
    <w:p w14:paraId="46B026DE" w14:textId="77777777" w:rsidR="00CA5683" w:rsidRPr="00BD4592" w:rsidRDefault="00CA5683" w:rsidP="00CA5683">
      <w:pPr>
        <w:spacing w:after="0"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Skills Bag Number (if applicable): _______________________________</w:t>
      </w:r>
    </w:p>
    <w:p w14:paraId="6ECFF52D" w14:textId="77777777" w:rsidR="00CA5683" w:rsidRPr="00BD4592" w:rsidRDefault="00CA5683" w:rsidP="00CA5683">
      <w:pPr>
        <w:spacing w:after="0"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Issued By (Instructor Name): ___________________________________</w:t>
      </w:r>
    </w:p>
    <w:p w14:paraId="3AFDBA15" w14:textId="77777777" w:rsidR="00CA5683" w:rsidRPr="00BD4592" w:rsidRDefault="00CA5683" w:rsidP="00CA5683">
      <w:pPr>
        <w:spacing w:after="0"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Date Issued: _______________________</w:t>
      </w:r>
    </w:p>
    <w:p w14:paraId="3876461F" w14:textId="10621DE1" w:rsidR="00CA5683" w:rsidRPr="00BD4592" w:rsidRDefault="00CA5683">
      <w:pPr>
        <w:rPr>
          <w:rFonts w:ascii="Times New Roman" w:eastAsia="Times New Roman" w:hAnsi="Times New Roman" w:cs="Times New Roman"/>
          <w:b/>
          <w:bCs/>
          <w:szCs w:val="24"/>
        </w:rPr>
      </w:pPr>
      <w:r w:rsidRPr="00BD4592">
        <w:rPr>
          <w:rFonts w:ascii="Times New Roman" w:eastAsia="Times New Roman" w:hAnsi="Times New Roman" w:cs="Times New Roman"/>
          <w:b/>
          <w:bCs/>
          <w:szCs w:val="24"/>
        </w:rPr>
        <w:br w:type="page"/>
      </w:r>
    </w:p>
    <w:p w14:paraId="1F21030D" w14:textId="26B14FDF" w:rsidR="00CA5683" w:rsidRPr="00BD4592" w:rsidRDefault="00CA5683" w:rsidP="00A24794">
      <w:pPr>
        <w:pStyle w:val="Heading2"/>
        <w:rPr>
          <w:rFonts w:eastAsia="Times New Roman"/>
        </w:rPr>
      </w:pPr>
      <w:r w:rsidRPr="00BD4592">
        <w:rPr>
          <w:rFonts w:eastAsia="Times New Roman"/>
        </w:rPr>
        <w:lastRenderedPageBreak/>
        <w:t>Attachment 2</w:t>
      </w:r>
    </w:p>
    <w:p w14:paraId="2556E637" w14:textId="4A9104E9" w:rsidR="00B377FF" w:rsidRPr="00BD4592" w:rsidRDefault="00B377FF" w:rsidP="00A24794">
      <w:pPr>
        <w:pStyle w:val="Heading3"/>
        <w:rPr>
          <w:rFonts w:eastAsia="Times New Roman"/>
        </w:rPr>
      </w:pPr>
      <w:r w:rsidRPr="00BD4592">
        <w:rPr>
          <w:rFonts w:eastAsia="Times New Roman"/>
        </w:rPr>
        <w:t>LPN - Transfer/Ladder/Continuer Agreement</w:t>
      </w:r>
    </w:p>
    <w:p w14:paraId="11CA83BB" w14:textId="77777777" w:rsidR="00B377FF" w:rsidRPr="00BD4592" w:rsidRDefault="00B377FF" w:rsidP="00B377FF">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Student Name:</w:t>
      </w:r>
      <w:r w:rsidRPr="00BD4592">
        <w:rPr>
          <w:rFonts w:ascii="Times New Roman" w:eastAsia="Times New Roman" w:hAnsi="Times New Roman" w:cs="Times New Roman"/>
          <w:szCs w:val="24"/>
        </w:rPr>
        <w:t xml:space="preserve"> ___________________________</w:t>
      </w:r>
      <w:r w:rsidRPr="00BD4592">
        <w:rPr>
          <w:rFonts w:ascii="Times New Roman" w:eastAsia="Times New Roman" w:hAnsi="Times New Roman" w:cs="Times New Roman"/>
          <w:b/>
          <w:bCs/>
          <w:szCs w:val="24"/>
        </w:rPr>
        <w:t>Program Term/Year:</w:t>
      </w:r>
      <w:r w:rsidRPr="00BD4592">
        <w:rPr>
          <w:rFonts w:ascii="Times New Roman" w:eastAsia="Times New Roman" w:hAnsi="Times New Roman" w:cs="Times New Roman"/>
          <w:szCs w:val="24"/>
        </w:rPr>
        <w:t xml:space="preserve"> __________________</w:t>
      </w:r>
    </w:p>
    <w:p w14:paraId="212C55CE" w14:textId="77777777" w:rsidR="00B377FF" w:rsidRPr="00BD4592" w:rsidRDefault="00B377FF" w:rsidP="00B377FF">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Assigned LPN Type:</w:t>
      </w:r>
      <w:r w:rsidRPr="00BD4592">
        <w:rPr>
          <w:rFonts w:ascii="Times New Roman" w:eastAsia="Times New Roman" w:hAnsi="Times New Roman" w:cs="Times New Roman"/>
          <w:szCs w:val="24"/>
        </w:rPr>
        <w:t xml:space="preserve"> </w:t>
      </w:r>
      <w:r w:rsidRPr="00BD4592">
        <w:rPr>
          <w:rFonts w:ascii="Times New Roman" w:eastAsia="Times New Roman" w:hAnsi="Times New Roman" w:cs="Times New Roman"/>
          <w:szCs w:val="24"/>
          <w:u w:val="single"/>
        </w:rPr>
        <w:t>Transfer / Ladder / Continuer</w:t>
      </w:r>
      <w:r w:rsidRPr="00BD4592">
        <w:rPr>
          <w:rFonts w:ascii="Times New Roman" w:eastAsia="Times New Roman" w:hAnsi="Times New Roman" w:cs="Times New Roman"/>
          <w:szCs w:val="24"/>
        </w:rPr>
        <w:t xml:space="preserve"> </w:t>
      </w:r>
      <w:r w:rsidRPr="00BD4592">
        <w:rPr>
          <w:rFonts w:ascii="Times New Roman" w:eastAsia="Times New Roman" w:hAnsi="Times New Roman" w:cs="Times New Roman"/>
          <w:b/>
          <w:bCs/>
          <w:szCs w:val="24"/>
        </w:rPr>
        <w:t>Today’s Date:</w:t>
      </w:r>
      <w:r w:rsidRPr="00BD4592">
        <w:rPr>
          <w:rFonts w:ascii="Times New Roman" w:eastAsia="Times New Roman" w:hAnsi="Times New Roman" w:cs="Times New Roman"/>
          <w:szCs w:val="24"/>
        </w:rPr>
        <w:t xml:space="preserve"> ______________________</w:t>
      </w:r>
    </w:p>
    <w:p w14:paraId="3CE49481" w14:textId="77777777" w:rsidR="00B377FF" w:rsidRPr="00BD4592" w:rsidRDefault="00B377FF" w:rsidP="00B377FF">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Program Overview:</w:t>
      </w:r>
    </w:p>
    <w:p w14:paraId="2821FC72" w14:textId="77777777" w:rsidR="00B377FF" w:rsidRPr="00BD4592" w:rsidRDefault="00B377FF" w:rsidP="00B377FF">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The undersigned student acknowledges that they have been offered the opportunity to participate in the LPN Transfer/Ladder/Continuer Program. By signing this agreement, the student commits to completing the program in its entirety and agrees to the following terms:</w:t>
      </w:r>
    </w:p>
    <w:p w14:paraId="3ADE6440" w14:textId="77777777" w:rsidR="00B377FF" w:rsidRPr="00BD4592" w:rsidRDefault="00B377FF" w:rsidP="0070104B">
      <w:pPr>
        <w:numPr>
          <w:ilvl w:val="0"/>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Commitment to the Program:</w:t>
      </w:r>
      <w:r w:rsidRPr="00BD4592">
        <w:rPr>
          <w:rFonts w:ascii="Times New Roman" w:eastAsia="Times New Roman" w:hAnsi="Times New Roman" w:cs="Times New Roman"/>
          <w:szCs w:val="24"/>
        </w:rPr>
        <w:br/>
        <w:t>I, the undersigned student, agree to devote the necessary time and effort to successfully complete the LPN Transfer/Ladder/Continuer Program. I will attend all required classes, labs, clinicals, and other program-related activities as scheduled by the program such as the HURST review, etc.</w:t>
      </w:r>
    </w:p>
    <w:p w14:paraId="00B8C5FE" w14:textId="77777777" w:rsidR="00B377FF" w:rsidRPr="00BD4592" w:rsidRDefault="00B377FF" w:rsidP="0070104B">
      <w:pPr>
        <w:numPr>
          <w:ilvl w:val="0"/>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NCLEX-PN Examination:</w:t>
      </w:r>
      <w:r w:rsidRPr="00BD4592">
        <w:rPr>
          <w:rFonts w:ascii="Times New Roman" w:eastAsia="Times New Roman" w:hAnsi="Times New Roman" w:cs="Times New Roman"/>
          <w:szCs w:val="24"/>
        </w:rPr>
        <w:br/>
        <w:t xml:space="preserve">I understand that, upon successful completion of the LPN Transfer/Ladder/Continuer Program, I am required to sit for the </w:t>
      </w:r>
      <w:r w:rsidRPr="00BD4592">
        <w:rPr>
          <w:rFonts w:ascii="Times New Roman" w:eastAsia="Times New Roman" w:hAnsi="Times New Roman" w:cs="Times New Roman"/>
          <w:b/>
          <w:bCs/>
          <w:szCs w:val="24"/>
        </w:rPr>
        <w:t>NCLEX-PN</w:t>
      </w:r>
      <w:r w:rsidRPr="00BD4592">
        <w:rPr>
          <w:rFonts w:ascii="Times New Roman" w:eastAsia="Times New Roman" w:hAnsi="Times New Roman" w:cs="Times New Roman"/>
          <w:szCs w:val="24"/>
        </w:rPr>
        <w:t xml:space="preserve"> (National Council Licensure Examination for Practical Nurses) by </w:t>
      </w:r>
      <w:r w:rsidRPr="00BD4592">
        <w:rPr>
          <w:rFonts w:ascii="Times New Roman" w:eastAsia="Times New Roman" w:hAnsi="Times New Roman" w:cs="Times New Roman"/>
          <w:b/>
          <w:bCs/>
          <w:szCs w:val="24"/>
        </w:rPr>
        <w:t>October 1st</w:t>
      </w:r>
      <w:r w:rsidRPr="00BD4592">
        <w:rPr>
          <w:rFonts w:ascii="Times New Roman" w:eastAsia="Times New Roman" w:hAnsi="Times New Roman" w:cs="Times New Roman"/>
          <w:szCs w:val="24"/>
        </w:rPr>
        <w:t xml:space="preserve"> following the completion of the program. </w:t>
      </w:r>
    </w:p>
    <w:p w14:paraId="4B90537A" w14:textId="77777777" w:rsidR="00B377FF" w:rsidRPr="00BD4592" w:rsidRDefault="00B377FF" w:rsidP="0070104B">
      <w:pPr>
        <w:numPr>
          <w:ilvl w:val="0"/>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Seat Availability and Prioritization:</w:t>
      </w:r>
      <w:r w:rsidRPr="00BD4592">
        <w:rPr>
          <w:rFonts w:ascii="Times New Roman" w:eastAsia="Times New Roman" w:hAnsi="Times New Roman" w:cs="Times New Roman"/>
          <w:szCs w:val="24"/>
        </w:rPr>
        <w:br/>
        <w:t>I acknowledge that admission into the program is subject to seat availability, and that prioritization of available seats will follow the sequence outlined by the DON and LPN Coordinator:</w:t>
      </w:r>
    </w:p>
    <w:p w14:paraId="7ADF3D9E" w14:textId="77777777" w:rsidR="00B377FF" w:rsidRPr="00BD4592" w:rsidRDefault="00B377FF" w:rsidP="0070104B">
      <w:pPr>
        <w:numPr>
          <w:ilvl w:val="1"/>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1st Priority: LPN track students</w:t>
      </w:r>
    </w:p>
    <w:p w14:paraId="614BDAF2" w14:textId="77777777" w:rsidR="00B377FF" w:rsidRPr="00BD4592" w:rsidRDefault="00B377FF" w:rsidP="0070104B">
      <w:pPr>
        <w:numPr>
          <w:ilvl w:val="1"/>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2nd Priority: LPN transfers</w:t>
      </w:r>
    </w:p>
    <w:p w14:paraId="361B5C31" w14:textId="77777777" w:rsidR="00B377FF" w:rsidRPr="00BD4592" w:rsidRDefault="00B377FF" w:rsidP="0070104B">
      <w:pPr>
        <w:numPr>
          <w:ilvl w:val="1"/>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3rd Priority: RN Continuers</w:t>
      </w:r>
    </w:p>
    <w:p w14:paraId="52AC9B51" w14:textId="77777777" w:rsidR="00B377FF" w:rsidRPr="00BD4592" w:rsidRDefault="00B377FF" w:rsidP="0070104B">
      <w:pPr>
        <w:numPr>
          <w:ilvl w:val="1"/>
          <w:numId w:val="78"/>
        </w:num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4th Priority: LPN ladders</w:t>
      </w:r>
    </w:p>
    <w:p w14:paraId="42CF5242" w14:textId="77777777" w:rsidR="00B377FF" w:rsidRPr="00BD4592" w:rsidRDefault="00B377FF" w:rsidP="0070104B">
      <w:pPr>
        <w:numPr>
          <w:ilvl w:val="0"/>
          <w:numId w:val="78"/>
        </w:numPr>
        <w:spacing w:after="0"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Acknowledgment of Application Process:</w:t>
      </w:r>
      <w:r w:rsidRPr="00BD4592">
        <w:rPr>
          <w:rFonts w:ascii="Times New Roman" w:eastAsia="Times New Roman" w:hAnsi="Times New Roman" w:cs="Times New Roman"/>
          <w:szCs w:val="24"/>
        </w:rPr>
        <w:br/>
        <w:t xml:space="preserve">If more students apply than available seats, I understand that an application process may be implemented, and I agree to participate in this process if necessary. </w:t>
      </w:r>
    </w:p>
    <w:p w14:paraId="26939408" w14:textId="77777777" w:rsidR="00B377FF" w:rsidRPr="00BD4592" w:rsidRDefault="002D4163" w:rsidP="00B377FF">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pict w14:anchorId="364F8511">
          <v:rect id="_x0000_i1025" style="width:0;height:1.5pt" o:hralign="center" o:hrstd="t" o:hr="t" fillcolor="#a0a0a0" stroked="f"/>
        </w:pict>
      </w:r>
    </w:p>
    <w:p w14:paraId="06A2B985" w14:textId="77777777" w:rsidR="00B377FF" w:rsidRPr="00BD4592" w:rsidRDefault="00B377FF" w:rsidP="00B377FF">
      <w:pPr>
        <w:spacing w:after="0"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Signature and Acknowledgment:</w:t>
      </w:r>
    </w:p>
    <w:p w14:paraId="2BB3E927" w14:textId="77777777" w:rsidR="00B377FF" w:rsidRPr="00BD4592" w:rsidRDefault="00B377FF" w:rsidP="00B377FF">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szCs w:val="24"/>
        </w:rPr>
        <w:t>By signing below, I confirm that I have read, understood, and agree to all the terms outlined in this agreement. I agree to the assigned LPN type listed above. I am committed to fulfilling the requirements and responsibilities associated with the LPN Transfer/Ladder/Continuer Program.</w:t>
      </w:r>
    </w:p>
    <w:p w14:paraId="30043BBC" w14:textId="77777777" w:rsidR="00B377FF" w:rsidRPr="00BD4592" w:rsidRDefault="00B377FF" w:rsidP="00B377FF">
      <w:pPr>
        <w:spacing w:before="100" w:beforeAutospacing="1" w:after="100" w:afterAutospacing="1" w:line="240" w:lineRule="auto"/>
        <w:rPr>
          <w:rFonts w:ascii="Times New Roman" w:eastAsia="Times New Roman" w:hAnsi="Times New Roman" w:cs="Times New Roman"/>
          <w:szCs w:val="24"/>
        </w:rPr>
      </w:pPr>
      <w:r w:rsidRPr="00BD4592">
        <w:rPr>
          <w:rFonts w:ascii="Times New Roman" w:eastAsia="Times New Roman" w:hAnsi="Times New Roman" w:cs="Times New Roman"/>
          <w:b/>
          <w:bCs/>
          <w:szCs w:val="24"/>
        </w:rPr>
        <w:t>Student Signature:</w:t>
      </w:r>
      <w:r w:rsidRPr="00BD4592">
        <w:rPr>
          <w:rFonts w:ascii="Times New Roman" w:eastAsia="Times New Roman" w:hAnsi="Times New Roman" w:cs="Times New Roman"/>
          <w:szCs w:val="24"/>
        </w:rPr>
        <w:t xml:space="preserve"> _____________________________________</w:t>
      </w:r>
      <w:r w:rsidRPr="00BD4592">
        <w:rPr>
          <w:rFonts w:ascii="Times New Roman" w:eastAsia="Times New Roman" w:hAnsi="Times New Roman" w:cs="Times New Roman"/>
          <w:szCs w:val="24"/>
        </w:rPr>
        <w:tab/>
      </w:r>
      <w:r w:rsidRPr="00BD4592">
        <w:rPr>
          <w:rFonts w:ascii="Times New Roman" w:eastAsia="Times New Roman" w:hAnsi="Times New Roman" w:cs="Times New Roman"/>
          <w:b/>
          <w:bCs/>
          <w:szCs w:val="24"/>
        </w:rPr>
        <w:t>Date:</w:t>
      </w:r>
      <w:r w:rsidRPr="00BD4592">
        <w:rPr>
          <w:rFonts w:ascii="Times New Roman" w:eastAsia="Times New Roman" w:hAnsi="Times New Roman" w:cs="Times New Roman"/>
          <w:szCs w:val="24"/>
        </w:rPr>
        <w:t xml:space="preserve"> __________________</w:t>
      </w:r>
    </w:p>
    <w:p w14:paraId="1E064DEF" w14:textId="3850C3C5" w:rsidR="00FC5A30" w:rsidRPr="00BD4592" w:rsidRDefault="00B377FF" w:rsidP="00B377FF">
      <w:pPr>
        <w:spacing w:before="100" w:beforeAutospacing="1" w:after="100" w:afterAutospacing="1" w:line="240" w:lineRule="auto"/>
        <w:rPr>
          <w:u w:color="000000"/>
        </w:rPr>
      </w:pPr>
      <w:r w:rsidRPr="00BD4592">
        <w:rPr>
          <w:rFonts w:ascii="Times New Roman" w:eastAsia="Times New Roman" w:hAnsi="Times New Roman" w:cs="Times New Roman"/>
          <w:b/>
          <w:bCs/>
          <w:szCs w:val="24"/>
        </w:rPr>
        <w:t>Director of Nursing Signature:</w:t>
      </w:r>
      <w:r w:rsidRPr="00BD4592">
        <w:rPr>
          <w:rFonts w:ascii="Times New Roman" w:eastAsia="Times New Roman" w:hAnsi="Times New Roman" w:cs="Times New Roman"/>
          <w:szCs w:val="24"/>
        </w:rPr>
        <w:t xml:space="preserve"> ___________________________</w:t>
      </w:r>
      <w:r w:rsidRPr="00BD4592">
        <w:rPr>
          <w:rFonts w:ascii="Times New Roman" w:eastAsia="Times New Roman" w:hAnsi="Times New Roman" w:cs="Times New Roman"/>
          <w:szCs w:val="24"/>
        </w:rPr>
        <w:tab/>
      </w:r>
      <w:r w:rsidRPr="00BD4592">
        <w:rPr>
          <w:rFonts w:ascii="Times New Roman" w:eastAsia="Times New Roman" w:hAnsi="Times New Roman" w:cs="Times New Roman"/>
          <w:b/>
          <w:bCs/>
          <w:szCs w:val="24"/>
        </w:rPr>
        <w:t>Date:</w:t>
      </w:r>
      <w:r w:rsidRPr="00BD4592">
        <w:rPr>
          <w:rFonts w:ascii="Times New Roman" w:eastAsia="Times New Roman" w:hAnsi="Times New Roman" w:cs="Times New Roman"/>
          <w:szCs w:val="24"/>
        </w:rPr>
        <w:t xml:space="preserve"> __________________</w:t>
      </w:r>
    </w:p>
    <w:sectPr w:rsidR="00FC5A30" w:rsidRPr="00BD4592" w:rsidSect="00F044B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3393" w14:textId="77777777" w:rsidR="002D4163" w:rsidRDefault="002D4163" w:rsidP="00725295">
      <w:pPr>
        <w:spacing w:after="0" w:line="240" w:lineRule="auto"/>
      </w:pPr>
      <w:r>
        <w:separator/>
      </w:r>
    </w:p>
  </w:endnote>
  <w:endnote w:type="continuationSeparator" w:id="0">
    <w:p w14:paraId="3EBEBFEE" w14:textId="77777777" w:rsidR="002D4163" w:rsidRDefault="002D4163" w:rsidP="00725295">
      <w:pPr>
        <w:spacing w:after="0" w:line="240" w:lineRule="auto"/>
      </w:pPr>
      <w:r>
        <w:continuationSeparator/>
      </w:r>
    </w:p>
  </w:endnote>
  <w:endnote w:type="continuationNotice" w:id="1">
    <w:p w14:paraId="43E40B81" w14:textId="77777777" w:rsidR="002D4163" w:rsidRDefault="002D4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49271"/>
      <w:docPartObj>
        <w:docPartGallery w:val="Page Numbers (Bottom of Page)"/>
        <w:docPartUnique/>
      </w:docPartObj>
    </w:sdtPr>
    <w:sdtEndPr>
      <w:rPr>
        <w:noProof/>
      </w:rPr>
    </w:sdtEndPr>
    <w:sdtContent>
      <w:p w14:paraId="460F2F56" w14:textId="77777777" w:rsidR="00925FC4" w:rsidRDefault="00925FC4">
        <w:pPr>
          <w:pStyle w:val="Footer"/>
          <w:jc w:val="center"/>
        </w:pPr>
        <w:r>
          <w:fldChar w:fldCharType="begin"/>
        </w:r>
        <w:r>
          <w:instrText xml:space="preserve"> PAGE   \* MERGEFORMAT </w:instrText>
        </w:r>
        <w:r>
          <w:fldChar w:fldCharType="separate"/>
        </w:r>
        <w:r w:rsidR="00B348D6">
          <w:rPr>
            <w:noProof/>
          </w:rPr>
          <w:t>20</w:t>
        </w:r>
        <w:r>
          <w:rPr>
            <w:noProof/>
          </w:rPr>
          <w:fldChar w:fldCharType="end"/>
        </w:r>
      </w:p>
    </w:sdtContent>
  </w:sdt>
  <w:p w14:paraId="4F97D63A" w14:textId="77777777" w:rsidR="00925FC4" w:rsidRDefault="0092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2217" w14:textId="1E52CA51" w:rsidR="00363ECA" w:rsidRDefault="00363ECA">
    <w:pPr>
      <w:pStyle w:val="Footer"/>
    </w:pPr>
    <w:r>
      <w:t xml:space="preserve">Updated </w:t>
    </w:r>
    <w:r w:rsidR="00AB1523">
      <w:t>1/7/</w:t>
    </w:r>
    <w:r w:rsidR="00A1736E">
      <w:t>202</w:t>
    </w:r>
    <w:r w:rsidR="00AB152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4CEC" w14:textId="77777777" w:rsidR="002D4163" w:rsidRDefault="002D4163" w:rsidP="00725295">
      <w:pPr>
        <w:spacing w:after="0" w:line="240" w:lineRule="auto"/>
      </w:pPr>
      <w:r>
        <w:separator/>
      </w:r>
    </w:p>
  </w:footnote>
  <w:footnote w:type="continuationSeparator" w:id="0">
    <w:p w14:paraId="23311872" w14:textId="77777777" w:rsidR="002D4163" w:rsidRDefault="002D4163" w:rsidP="00725295">
      <w:pPr>
        <w:spacing w:after="0" w:line="240" w:lineRule="auto"/>
      </w:pPr>
      <w:r>
        <w:continuationSeparator/>
      </w:r>
    </w:p>
  </w:footnote>
  <w:footnote w:type="continuationNotice" w:id="1">
    <w:p w14:paraId="2CB1B170" w14:textId="77777777" w:rsidR="002D4163" w:rsidRDefault="002D4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1BCF" w14:textId="50E87878" w:rsidR="0040014B" w:rsidRDefault="0040014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7A5"/>
    <w:multiLevelType w:val="hybridMultilevel"/>
    <w:tmpl w:val="1C5A0DEE"/>
    <w:lvl w:ilvl="0" w:tplc="38940DFA">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D3C27"/>
    <w:multiLevelType w:val="hybridMultilevel"/>
    <w:tmpl w:val="2A66E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437ED"/>
    <w:multiLevelType w:val="hybridMultilevel"/>
    <w:tmpl w:val="568255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6E411C"/>
    <w:multiLevelType w:val="hybridMultilevel"/>
    <w:tmpl w:val="2C98452C"/>
    <w:lvl w:ilvl="0" w:tplc="E864EEB6">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77E6A"/>
    <w:multiLevelType w:val="hybridMultilevel"/>
    <w:tmpl w:val="231C39FA"/>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83D49"/>
    <w:multiLevelType w:val="hybridMultilevel"/>
    <w:tmpl w:val="CFA80726"/>
    <w:lvl w:ilvl="0" w:tplc="7E260CC6">
      <w:start w:val="1"/>
      <w:numFmt w:val="bullet"/>
      <w:lvlText w:val=""/>
      <w:lvlJc w:val="left"/>
      <w:pPr>
        <w:ind w:left="720" w:hanging="360"/>
      </w:pPr>
      <w:rPr>
        <w:rFonts w:ascii="Symbol" w:hAnsi="Symbol" w:hint="default"/>
      </w:rPr>
    </w:lvl>
    <w:lvl w:ilvl="1" w:tplc="8C645860">
      <w:start w:val="1"/>
      <w:numFmt w:val="bullet"/>
      <w:lvlText w:val="o"/>
      <w:lvlJc w:val="left"/>
      <w:pPr>
        <w:ind w:left="1440" w:hanging="360"/>
      </w:pPr>
      <w:rPr>
        <w:rFonts w:ascii="Courier New" w:hAnsi="Courier New" w:hint="default"/>
      </w:rPr>
    </w:lvl>
    <w:lvl w:ilvl="2" w:tplc="EE48F07A">
      <w:start w:val="1"/>
      <w:numFmt w:val="bullet"/>
      <w:lvlText w:val=""/>
      <w:lvlJc w:val="left"/>
      <w:pPr>
        <w:ind w:left="2160" w:hanging="360"/>
      </w:pPr>
      <w:rPr>
        <w:rFonts w:ascii="Wingdings" w:hAnsi="Wingdings" w:hint="default"/>
      </w:rPr>
    </w:lvl>
    <w:lvl w:ilvl="3" w:tplc="FF120E46">
      <w:start w:val="1"/>
      <w:numFmt w:val="bullet"/>
      <w:lvlText w:val=""/>
      <w:lvlJc w:val="left"/>
      <w:pPr>
        <w:ind w:left="2880" w:hanging="360"/>
      </w:pPr>
      <w:rPr>
        <w:rFonts w:ascii="Symbol" w:hAnsi="Symbol" w:hint="default"/>
      </w:rPr>
    </w:lvl>
    <w:lvl w:ilvl="4" w:tplc="0122F7C0">
      <w:start w:val="1"/>
      <w:numFmt w:val="bullet"/>
      <w:lvlText w:val="o"/>
      <w:lvlJc w:val="left"/>
      <w:pPr>
        <w:ind w:left="3600" w:hanging="360"/>
      </w:pPr>
      <w:rPr>
        <w:rFonts w:ascii="Courier New" w:hAnsi="Courier New" w:hint="default"/>
      </w:rPr>
    </w:lvl>
    <w:lvl w:ilvl="5" w:tplc="28FCD60A">
      <w:start w:val="1"/>
      <w:numFmt w:val="bullet"/>
      <w:lvlText w:val=""/>
      <w:lvlJc w:val="left"/>
      <w:pPr>
        <w:ind w:left="4320" w:hanging="360"/>
      </w:pPr>
      <w:rPr>
        <w:rFonts w:ascii="Wingdings" w:hAnsi="Wingdings" w:hint="default"/>
      </w:rPr>
    </w:lvl>
    <w:lvl w:ilvl="6" w:tplc="BC2A2FB6">
      <w:start w:val="1"/>
      <w:numFmt w:val="bullet"/>
      <w:lvlText w:val=""/>
      <w:lvlJc w:val="left"/>
      <w:pPr>
        <w:ind w:left="5040" w:hanging="360"/>
      </w:pPr>
      <w:rPr>
        <w:rFonts w:ascii="Symbol" w:hAnsi="Symbol" w:hint="default"/>
      </w:rPr>
    </w:lvl>
    <w:lvl w:ilvl="7" w:tplc="CE60EC8E">
      <w:start w:val="1"/>
      <w:numFmt w:val="bullet"/>
      <w:lvlText w:val="o"/>
      <w:lvlJc w:val="left"/>
      <w:pPr>
        <w:ind w:left="5760" w:hanging="360"/>
      </w:pPr>
      <w:rPr>
        <w:rFonts w:ascii="Courier New" w:hAnsi="Courier New" w:hint="default"/>
      </w:rPr>
    </w:lvl>
    <w:lvl w:ilvl="8" w:tplc="AA341DC0">
      <w:start w:val="1"/>
      <w:numFmt w:val="bullet"/>
      <w:lvlText w:val=""/>
      <w:lvlJc w:val="left"/>
      <w:pPr>
        <w:ind w:left="6480" w:hanging="360"/>
      </w:pPr>
      <w:rPr>
        <w:rFonts w:ascii="Wingdings" w:hAnsi="Wingdings" w:hint="default"/>
      </w:rPr>
    </w:lvl>
  </w:abstractNum>
  <w:abstractNum w:abstractNumId="6" w15:restartNumberingAfterBreak="0">
    <w:nsid w:val="09DD13E4"/>
    <w:multiLevelType w:val="hybridMultilevel"/>
    <w:tmpl w:val="8C3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512BB"/>
    <w:multiLevelType w:val="hybridMultilevel"/>
    <w:tmpl w:val="6734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F7A46"/>
    <w:multiLevelType w:val="hybridMultilevel"/>
    <w:tmpl w:val="E74605AA"/>
    <w:lvl w:ilvl="0" w:tplc="CE0C2624">
      <w:start w:val="1"/>
      <w:numFmt w:val="bullet"/>
      <w:lvlText w:val=""/>
      <w:lvlJc w:val="left"/>
      <w:pPr>
        <w:ind w:left="720" w:hanging="360"/>
      </w:pPr>
      <w:rPr>
        <w:rFonts w:ascii="Symbol" w:hAnsi="Symbol" w:hint="default"/>
      </w:rPr>
    </w:lvl>
    <w:lvl w:ilvl="1" w:tplc="91F6272E">
      <w:start w:val="1"/>
      <w:numFmt w:val="bullet"/>
      <w:lvlText w:val="o"/>
      <w:lvlJc w:val="left"/>
      <w:pPr>
        <w:ind w:left="1440" w:hanging="360"/>
      </w:pPr>
      <w:rPr>
        <w:rFonts w:ascii="Courier New" w:hAnsi="Courier New" w:hint="default"/>
      </w:rPr>
    </w:lvl>
    <w:lvl w:ilvl="2" w:tplc="6AC46D4E">
      <w:start w:val="1"/>
      <w:numFmt w:val="bullet"/>
      <w:lvlText w:val=""/>
      <w:lvlJc w:val="left"/>
      <w:pPr>
        <w:ind w:left="2160" w:hanging="360"/>
      </w:pPr>
      <w:rPr>
        <w:rFonts w:ascii="Wingdings" w:hAnsi="Wingdings" w:hint="default"/>
      </w:rPr>
    </w:lvl>
    <w:lvl w:ilvl="3" w:tplc="E6A4BA3C">
      <w:start w:val="1"/>
      <w:numFmt w:val="bullet"/>
      <w:lvlText w:val=""/>
      <w:lvlJc w:val="left"/>
      <w:pPr>
        <w:ind w:left="2880" w:hanging="360"/>
      </w:pPr>
      <w:rPr>
        <w:rFonts w:ascii="Symbol" w:hAnsi="Symbol" w:hint="default"/>
      </w:rPr>
    </w:lvl>
    <w:lvl w:ilvl="4" w:tplc="2F342C08">
      <w:start w:val="1"/>
      <w:numFmt w:val="bullet"/>
      <w:lvlText w:val="o"/>
      <w:lvlJc w:val="left"/>
      <w:pPr>
        <w:ind w:left="3600" w:hanging="360"/>
      </w:pPr>
      <w:rPr>
        <w:rFonts w:ascii="Courier New" w:hAnsi="Courier New" w:hint="default"/>
      </w:rPr>
    </w:lvl>
    <w:lvl w:ilvl="5" w:tplc="82403C78">
      <w:start w:val="1"/>
      <w:numFmt w:val="bullet"/>
      <w:lvlText w:val=""/>
      <w:lvlJc w:val="left"/>
      <w:pPr>
        <w:ind w:left="4320" w:hanging="360"/>
      </w:pPr>
      <w:rPr>
        <w:rFonts w:ascii="Wingdings" w:hAnsi="Wingdings" w:hint="default"/>
      </w:rPr>
    </w:lvl>
    <w:lvl w:ilvl="6" w:tplc="38929ECC">
      <w:start w:val="1"/>
      <w:numFmt w:val="bullet"/>
      <w:lvlText w:val=""/>
      <w:lvlJc w:val="left"/>
      <w:pPr>
        <w:ind w:left="5040" w:hanging="360"/>
      </w:pPr>
      <w:rPr>
        <w:rFonts w:ascii="Symbol" w:hAnsi="Symbol" w:hint="default"/>
      </w:rPr>
    </w:lvl>
    <w:lvl w:ilvl="7" w:tplc="7654D45A">
      <w:start w:val="1"/>
      <w:numFmt w:val="bullet"/>
      <w:lvlText w:val="o"/>
      <w:lvlJc w:val="left"/>
      <w:pPr>
        <w:ind w:left="5760" w:hanging="360"/>
      </w:pPr>
      <w:rPr>
        <w:rFonts w:ascii="Courier New" w:hAnsi="Courier New" w:hint="default"/>
      </w:rPr>
    </w:lvl>
    <w:lvl w:ilvl="8" w:tplc="178CDC14">
      <w:start w:val="1"/>
      <w:numFmt w:val="bullet"/>
      <w:lvlText w:val=""/>
      <w:lvlJc w:val="left"/>
      <w:pPr>
        <w:ind w:left="6480" w:hanging="360"/>
      </w:pPr>
      <w:rPr>
        <w:rFonts w:ascii="Wingdings" w:hAnsi="Wingdings" w:hint="default"/>
      </w:rPr>
    </w:lvl>
  </w:abstractNum>
  <w:abstractNum w:abstractNumId="9" w15:restartNumberingAfterBreak="0">
    <w:nsid w:val="0D114248"/>
    <w:multiLevelType w:val="hybridMultilevel"/>
    <w:tmpl w:val="749050F0"/>
    <w:lvl w:ilvl="0" w:tplc="8BBE59EE">
      <w:start w:val="1"/>
      <w:numFmt w:val="decimal"/>
      <w:lvlText w:val="%1."/>
      <w:lvlJc w:val="left"/>
      <w:pPr>
        <w:ind w:left="360" w:hanging="360"/>
      </w:pPr>
    </w:lvl>
    <w:lvl w:ilvl="1" w:tplc="86AE4E2C">
      <w:start w:val="1"/>
      <w:numFmt w:val="lowerLetter"/>
      <w:lvlText w:val="%2."/>
      <w:lvlJc w:val="left"/>
      <w:pPr>
        <w:ind w:left="1440" w:hanging="360"/>
      </w:pPr>
    </w:lvl>
    <w:lvl w:ilvl="2" w:tplc="85DCA904">
      <w:start w:val="1"/>
      <w:numFmt w:val="lowerRoman"/>
      <w:lvlText w:val="%3."/>
      <w:lvlJc w:val="right"/>
      <w:pPr>
        <w:ind w:left="2340" w:hanging="180"/>
      </w:pPr>
    </w:lvl>
    <w:lvl w:ilvl="3" w:tplc="9184E82C">
      <w:start w:val="1"/>
      <w:numFmt w:val="decimal"/>
      <w:lvlText w:val="%4."/>
      <w:lvlJc w:val="left"/>
      <w:pPr>
        <w:ind w:left="2520" w:hanging="360"/>
      </w:pPr>
    </w:lvl>
    <w:lvl w:ilvl="4" w:tplc="9BEC4D86">
      <w:start w:val="1"/>
      <w:numFmt w:val="lowerLetter"/>
      <w:lvlText w:val="%5."/>
      <w:lvlJc w:val="left"/>
      <w:pPr>
        <w:ind w:left="3240" w:hanging="360"/>
      </w:pPr>
    </w:lvl>
    <w:lvl w:ilvl="5" w:tplc="9542682E">
      <w:start w:val="1"/>
      <w:numFmt w:val="lowerRoman"/>
      <w:lvlText w:val="%6."/>
      <w:lvlJc w:val="right"/>
      <w:pPr>
        <w:ind w:left="3960" w:hanging="180"/>
      </w:pPr>
    </w:lvl>
    <w:lvl w:ilvl="6" w:tplc="21924FFC">
      <w:start w:val="1"/>
      <w:numFmt w:val="decimal"/>
      <w:lvlText w:val="%7."/>
      <w:lvlJc w:val="left"/>
      <w:pPr>
        <w:ind w:left="4680" w:hanging="360"/>
      </w:pPr>
    </w:lvl>
    <w:lvl w:ilvl="7" w:tplc="E3F85D00">
      <w:start w:val="1"/>
      <w:numFmt w:val="lowerLetter"/>
      <w:lvlText w:val="%8."/>
      <w:lvlJc w:val="left"/>
      <w:pPr>
        <w:ind w:left="5400" w:hanging="360"/>
      </w:pPr>
    </w:lvl>
    <w:lvl w:ilvl="8" w:tplc="485C7B66">
      <w:start w:val="1"/>
      <w:numFmt w:val="lowerRoman"/>
      <w:lvlText w:val="%9."/>
      <w:lvlJc w:val="right"/>
      <w:pPr>
        <w:ind w:left="6120" w:hanging="180"/>
      </w:pPr>
    </w:lvl>
  </w:abstractNum>
  <w:abstractNum w:abstractNumId="10" w15:restartNumberingAfterBreak="0">
    <w:nsid w:val="0D5F2805"/>
    <w:multiLevelType w:val="hybridMultilevel"/>
    <w:tmpl w:val="1292B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D94DB0"/>
    <w:multiLevelType w:val="hybridMultilevel"/>
    <w:tmpl w:val="36D0209C"/>
    <w:lvl w:ilvl="0" w:tplc="04090001">
      <w:start w:val="1"/>
      <w:numFmt w:val="bullet"/>
      <w:lvlText w:val=""/>
      <w:lvlJc w:val="left"/>
      <w:pPr>
        <w:ind w:left="360" w:hanging="360"/>
      </w:pPr>
      <w:rPr>
        <w:rFonts w:ascii="Symbol" w:hAnsi="Symbol" w:hint="default"/>
      </w:rPr>
    </w:lvl>
    <w:lvl w:ilvl="1" w:tplc="38940DFA">
      <w:start w:val="1"/>
      <w:numFmt w:val="bullet"/>
      <w:lvlText w:val="▪"/>
      <w:lvlJc w:val="left"/>
      <w:pPr>
        <w:ind w:left="108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710B4B"/>
    <w:multiLevelType w:val="hybridMultilevel"/>
    <w:tmpl w:val="40C40B38"/>
    <w:lvl w:ilvl="0" w:tplc="BAAAA36C">
      <w:start w:val="5"/>
      <w:numFmt w:val="decimal"/>
      <w:lvlText w:val="%1."/>
      <w:lvlJc w:val="left"/>
      <w:pPr>
        <w:ind w:left="720" w:hanging="360"/>
      </w:pPr>
    </w:lvl>
    <w:lvl w:ilvl="1" w:tplc="17EC304A">
      <w:start w:val="1"/>
      <w:numFmt w:val="lowerLetter"/>
      <w:lvlText w:val="%2."/>
      <w:lvlJc w:val="left"/>
      <w:pPr>
        <w:ind w:left="1440" w:hanging="360"/>
      </w:pPr>
    </w:lvl>
    <w:lvl w:ilvl="2" w:tplc="E2FEC966">
      <w:start w:val="1"/>
      <w:numFmt w:val="lowerRoman"/>
      <w:lvlText w:val="%3."/>
      <w:lvlJc w:val="right"/>
      <w:pPr>
        <w:ind w:left="2160" w:hanging="180"/>
      </w:pPr>
    </w:lvl>
    <w:lvl w:ilvl="3" w:tplc="C9D0C5DE">
      <w:start w:val="1"/>
      <w:numFmt w:val="decimal"/>
      <w:lvlText w:val="%4."/>
      <w:lvlJc w:val="left"/>
      <w:pPr>
        <w:ind w:left="2880" w:hanging="360"/>
      </w:pPr>
    </w:lvl>
    <w:lvl w:ilvl="4" w:tplc="91C26836">
      <w:start w:val="1"/>
      <w:numFmt w:val="lowerLetter"/>
      <w:lvlText w:val="%5."/>
      <w:lvlJc w:val="left"/>
      <w:pPr>
        <w:ind w:left="3600" w:hanging="360"/>
      </w:pPr>
    </w:lvl>
    <w:lvl w:ilvl="5" w:tplc="653ADEBE">
      <w:start w:val="1"/>
      <w:numFmt w:val="lowerRoman"/>
      <w:lvlText w:val="%6."/>
      <w:lvlJc w:val="right"/>
      <w:pPr>
        <w:ind w:left="4320" w:hanging="180"/>
      </w:pPr>
    </w:lvl>
    <w:lvl w:ilvl="6" w:tplc="BA76B3C4">
      <w:start w:val="1"/>
      <w:numFmt w:val="decimal"/>
      <w:lvlText w:val="%7."/>
      <w:lvlJc w:val="left"/>
      <w:pPr>
        <w:ind w:left="5040" w:hanging="360"/>
      </w:pPr>
    </w:lvl>
    <w:lvl w:ilvl="7" w:tplc="DE4A60E8">
      <w:start w:val="1"/>
      <w:numFmt w:val="lowerLetter"/>
      <w:lvlText w:val="%8."/>
      <w:lvlJc w:val="left"/>
      <w:pPr>
        <w:ind w:left="5760" w:hanging="360"/>
      </w:pPr>
    </w:lvl>
    <w:lvl w:ilvl="8" w:tplc="27C2B632">
      <w:start w:val="1"/>
      <w:numFmt w:val="lowerRoman"/>
      <w:lvlText w:val="%9."/>
      <w:lvlJc w:val="right"/>
      <w:pPr>
        <w:ind w:left="6480" w:hanging="180"/>
      </w:pPr>
    </w:lvl>
  </w:abstractNum>
  <w:abstractNum w:abstractNumId="13" w15:restartNumberingAfterBreak="0">
    <w:nsid w:val="142879EE"/>
    <w:multiLevelType w:val="hybridMultilevel"/>
    <w:tmpl w:val="D932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631F1"/>
    <w:multiLevelType w:val="hybridMultilevel"/>
    <w:tmpl w:val="9DC4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103459"/>
    <w:multiLevelType w:val="hybridMultilevel"/>
    <w:tmpl w:val="31F25A00"/>
    <w:lvl w:ilvl="0" w:tplc="28BAB01C">
      <w:start w:val="1"/>
      <w:numFmt w:val="bullet"/>
      <w:lvlText w:val=""/>
      <w:lvlJc w:val="left"/>
      <w:pPr>
        <w:ind w:left="1080" w:hanging="360"/>
      </w:pPr>
      <w:rPr>
        <w:rFonts w:ascii="Symbol" w:hAnsi="Symbol" w:hint="default"/>
      </w:rPr>
    </w:lvl>
    <w:lvl w:ilvl="1" w:tplc="D610C7EE">
      <w:start w:val="1"/>
      <w:numFmt w:val="bullet"/>
      <w:lvlText w:val="o"/>
      <w:lvlJc w:val="left"/>
      <w:pPr>
        <w:ind w:left="1800" w:hanging="360"/>
      </w:pPr>
      <w:rPr>
        <w:rFonts w:ascii="Courier New" w:hAnsi="Courier New" w:hint="default"/>
      </w:rPr>
    </w:lvl>
    <w:lvl w:ilvl="2" w:tplc="9F94899E">
      <w:start w:val="1"/>
      <w:numFmt w:val="bullet"/>
      <w:lvlText w:val=""/>
      <w:lvlJc w:val="left"/>
      <w:pPr>
        <w:ind w:left="2520" w:hanging="360"/>
      </w:pPr>
      <w:rPr>
        <w:rFonts w:ascii="Wingdings" w:hAnsi="Wingdings" w:hint="default"/>
      </w:rPr>
    </w:lvl>
    <w:lvl w:ilvl="3" w:tplc="D75EA8AA">
      <w:start w:val="1"/>
      <w:numFmt w:val="bullet"/>
      <w:lvlText w:val=""/>
      <w:lvlJc w:val="left"/>
      <w:pPr>
        <w:ind w:left="3240" w:hanging="360"/>
      </w:pPr>
      <w:rPr>
        <w:rFonts w:ascii="Symbol" w:hAnsi="Symbol" w:hint="default"/>
      </w:rPr>
    </w:lvl>
    <w:lvl w:ilvl="4" w:tplc="FC8A04A6">
      <w:start w:val="1"/>
      <w:numFmt w:val="bullet"/>
      <w:lvlText w:val="o"/>
      <w:lvlJc w:val="left"/>
      <w:pPr>
        <w:ind w:left="3960" w:hanging="360"/>
      </w:pPr>
      <w:rPr>
        <w:rFonts w:ascii="Courier New" w:hAnsi="Courier New" w:hint="default"/>
      </w:rPr>
    </w:lvl>
    <w:lvl w:ilvl="5" w:tplc="B48CE612">
      <w:start w:val="1"/>
      <w:numFmt w:val="bullet"/>
      <w:lvlText w:val=""/>
      <w:lvlJc w:val="left"/>
      <w:pPr>
        <w:ind w:left="4680" w:hanging="360"/>
      </w:pPr>
      <w:rPr>
        <w:rFonts w:ascii="Wingdings" w:hAnsi="Wingdings" w:hint="default"/>
      </w:rPr>
    </w:lvl>
    <w:lvl w:ilvl="6" w:tplc="FE6077B4">
      <w:start w:val="1"/>
      <w:numFmt w:val="bullet"/>
      <w:lvlText w:val=""/>
      <w:lvlJc w:val="left"/>
      <w:pPr>
        <w:ind w:left="5400" w:hanging="360"/>
      </w:pPr>
      <w:rPr>
        <w:rFonts w:ascii="Symbol" w:hAnsi="Symbol" w:hint="default"/>
      </w:rPr>
    </w:lvl>
    <w:lvl w:ilvl="7" w:tplc="BF9A30B2">
      <w:start w:val="1"/>
      <w:numFmt w:val="bullet"/>
      <w:lvlText w:val="o"/>
      <w:lvlJc w:val="left"/>
      <w:pPr>
        <w:ind w:left="6120" w:hanging="360"/>
      </w:pPr>
      <w:rPr>
        <w:rFonts w:ascii="Courier New" w:hAnsi="Courier New" w:hint="default"/>
      </w:rPr>
    </w:lvl>
    <w:lvl w:ilvl="8" w:tplc="85441FBC">
      <w:start w:val="1"/>
      <w:numFmt w:val="bullet"/>
      <w:lvlText w:val=""/>
      <w:lvlJc w:val="left"/>
      <w:pPr>
        <w:ind w:left="6840" w:hanging="360"/>
      </w:pPr>
      <w:rPr>
        <w:rFonts w:ascii="Wingdings" w:hAnsi="Wingdings" w:hint="default"/>
      </w:rPr>
    </w:lvl>
  </w:abstractNum>
  <w:abstractNum w:abstractNumId="16" w15:restartNumberingAfterBreak="0">
    <w:nsid w:val="18F05DAF"/>
    <w:multiLevelType w:val="hybridMultilevel"/>
    <w:tmpl w:val="BA0A81B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1AC400D5"/>
    <w:multiLevelType w:val="hybridMultilevel"/>
    <w:tmpl w:val="1BDE7D1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B176675"/>
    <w:multiLevelType w:val="hybridMultilevel"/>
    <w:tmpl w:val="3AAE9586"/>
    <w:lvl w:ilvl="0" w:tplc="B3B6EB0E">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8728A2"/>
    <w:multiLevelType w:val="multilevel"/>
    <w:tmpl w:val="FF6C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B324CD"/>
    <w:multiLevelType w:val="hybridMultilevel"/>
    <w:tmpl w:val="31145C8A"/>
    <w:lvl w:ilvl="0" w:tplc="38940DFA">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940DFA">
      <w:start w:val="1"/>
      <w:numFmt w:val="bullet"/>
      <w:lvlText w:val="▪"/>
      <w:lvlJc w:val="left"/>
      <w:pPr>
        <w:ind w:left="144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8F564"/>
    <w:multiLevelType w:val="hybridMultilevel"/>
    <w:tmpl w:val="CE089332"/>
    <w:lvl w:ilvl="0" w:tplc="641AD60C">
      <w:start w:val="1"/>
      <w:numFmt w:val="decimal"/>
      <w:lvlText w:val="%1."/>
      <w:lvlJc w:val="left"/>
      <w:pPr>
        <w:ind w:left="360" w:hanging="360"/>
      </w:pPr>
    </w:lvl>
    <w:lvl w:ilvl="1" w:tplc="0B7839AA">
      <w:start w:val="1"/>
      <w:numFmt w:val="lowerLetter"/>
      <w:lvlText w:val="%2."/>
      <w:lvlJc w:val="left"/>
      <w:pPr>
        <w:ind w:left="1440" w:hanging="360"/>
      </w:pPr>
    </w:lvl>
    <w:lvl w:ilvl="2" w:tplc="B1F481E6">
      <w:start w:val="1"/>
      <w:numFmt w:val="lowerRoman"/>
      <w:lvlText w:val="%3."/>
      <w:lvlJc w:val="right"/>
      <w:pPr>
        <w:ind w:left="2340" w:hanging="180"/>
      </w:pPr>
    </w:lvl>
    <w:lvl w:ilvl="3" w:tplc="BB9870E0">
      <w:start w:val="1"/>
      <w:numFmt w:val="decimal"/>
      <w:lvlText w:val="%4."/>
      <w:lvlJc w:val="left"/>
      <w:pPr>
        <w:ind w:left="2520" w:hanging="360"/>
      </w:pPr>
    </w:lvl>
    <w:lvl w:ilvl="4" w:tplc="E0AA98B8">
      <w:start w:val="1"/>
      <w:numFmt w:val="lowerLetter"/>
      <w:lvlText w:val="%5."/>
      <w:lvlJc w:val="left"/>
      <w:pPr>
        <w:ind w:left="3240" w:hanging="360"/>
      </w:pPr>
    </w:lvl>
    <w:lvl w:ilvl="5" w:tplc="42C84726">
      <w:start w:val="1"/>
      <w:numFmt w:val="lowerRoman"/>
      <w:lvlText w:val="%6."/>
      <w:lvlJc w:val="right"/>
      <w:pPr>
        <w:ind w:left="3960" w:hanging="180"/>
      </w:pPr>
    </w:lvl>
    <w:lvl w:ilvl="6" w:tplc="E9E0E97A">
      <w:start w:val="1"/>
      <w:numFmt w:val="decimal"/>
      <w:lvlText w:val="%7."/>
      <w:lvlJc w:val="left"/>
      <w:pPr>
        <w:ind w:left="4680" w:hanging="360"/>
      </w:pPr>
    </w:lvl>
    <w:lvl w:ilvl="7" w:tplc="7F508F68">
      <w:start w:val="1"/>
      <w:numFmt w:val="lowerLetter"/>
      <w:lvlText w:val="%8."/>
      <w:lvlJc w:val="left"/>
      <w:pPr>
        <w:ind w:left="5400" w:hanging="360"/>
      </w:pPr>
    </w:lvl>
    <w:lvl w:ilvl="8" w:tplc="18863AAE">
      <w:start w:val="1"/>
      <w:numFmt w:val="lowerRoman"/>
      <w:lvlText w:val="%9."/>
      <w:lvlJc w:val="right"/>
      <w:pPr>
        <w:ind w:left="6120" w:hanging="180"/>
      </w:pPr>
    </w:lvl>
  </w:abstractNum>
  <w:abstractNum w:abstractNumId="22" w15:restartNumberingAfterBreak="0">
    <w:nsid w:val="206500EC"/>
    <w:multiLevelType w:val="hybridMultilevel"/>
    <w:tmpl w:val="F9EED258"/>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8EF2D"/>
    <w:multiLevelType w:val="hybridMultilevel"/>
    <w:tmpl w:val="7AC6668E"/>
    <w:lvl w:ilvl="0" w:tplc="C69CE6A0">
      <w:start w:val="1"/>
      <w:numFmt w:val="decimal"/>
      <w:lvlText w:val="%1."/>
      <w:lvlJc w:val="left"/>
      <w:pPr>
        <w:ind w:left="360" w:hanging="360"/>
      </w:pPr>
    </w:lvl>
    <w:lvl w:ilvl="1" w:tplc="376ED6DE">
      <w:start w:val="1"/>
      <w:numFmt w:val="lowerLetter"/>
      <w:lvlText w:val="%2."/>
      <w:lvlJc w:val="left"/>
      <w:pPr>
        <w:ind w:left="1440" w:hanging="360"/>
      </w:pPr>
    </w:lvl>
    <w:lvl w:ilvl="2" w:tplc="82183B9A">
      <w:start w:val="1"/>
      <w:numFmt w:val="lowerRoman"/>
      <w:lvlText w:val="%3."/>
      <w:lvlJc w:val="right"/>
      <w:pPr>
        <w:ind w:left="2340" w:hanging="180"/>
      </w:pPr>
    </w:lvl>
    <w:lvl w:ilvl="3" w:tplc="02143C1C">
      <w:start w:val="1"/>
      <w:numFmt w:val="decimal"/>
      <w:lvlText w:val="%4."/>
      <w:lvlJc w:val="left"/>
      <w:pPr>
        <w:ind w:left="2520" w:hanging="360"/>
      </w:pPr>
    </w:lvl>
    <w:lvl w:ilvl="4" w:tplc="79DED6F2">
      <w:start w:val="1"/>
      <w:numFmt w:val="lowerLetter"/>
      <w:lvlText w:val="%5."/>
      <w:lvlJc w:val="left"/>
      <w:pPr>
        <w:ind w:left="3240" w:hanging="360"/>
      </w:pPr>
    </w:lvl>
    <w:lvl w:ilvl="5" w:tplc="AE8A6DA0">
      <w:start w:val="1"/>
      <w:numFmt w:val="lowerRoman"/>
      <w:lvlText w:val="%6."/>
      <w:lvlJc w:val="right"/>
      <w:pPr>
        <w:ind w:left="3960" w:hanging="180"/>
      </w:pPr>
    </w:lvl>
    <w:lvl w:ilvl="6" w:tplc="2C00616C">
      <w:start w:val="1"/>
      <w:numFmt w:val="decimal"/>
      <w:lvlText w:val="%7."/>
      <w:lvlJc w:val="left"/>
      <w:pPr>
        <w:ind w:left="4680" w:hanging="360"/>
      </w:pPr>
    </w:lvl>
    <w:lvl w:ilvl="7" w:tplc="E87EA74A">
      <w:start w:val="1"/>
      <w:numFmt w:val="lowerLetter"/>
      <w:lvlText w:val="%8."/>
      <w:lvlJc w:val="left"/>
      <w:pPr>
        <w:ind w:left="5400" w:hanging="360"/>
      </w:pPr>
    </w:lvl>
    <w:lvl w:ilvl="8" w:tplc="66B6C784">
      <w:start w:val="1"/>
      <w:numFmt w:val="lowerRoman"/>
      <w:lvlText w:val="%9."/>
      <w:lvlJc w:val="right"/>
      <w:pPr>
        <w:ind w:left="6120" w:hanging="180"/>
      </w:pPr>
    </w:lvl>
  </w:abstractNum>
  <w:abstractNum w:abstractNumId="24" w15:restartNumberingAfterBreak="0">
    <w:nsid w:val="23302340"/>
    <w:multiLevelType w:val="hybridMultilevel"/>
    <w:tmpl w:val="0C349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C304E4"/>
    <w:multiLevelType w:val="hybridMultilevel"/>
    <w:tmpl w:val="9D66E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81E511A"/>
    <w:multiLevelType w:val="hybridMultilevel"/>
    <w:tmpl w:val="04801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196B8D"/>
    <w:multiLevelType w:val="hybridMultilevel"/>
    <w:tmpl w:val="85929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95C5711"/>
    <w:multiLevelType w:val="multilevel"/>
    <w:tmpl w:val="F31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6C5671"/>
    <w:multiLevelType w:val="hybridMultilevel"/>
    <w:tmpl w:val="EFB22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BD54222"/>
    <w:multiLevelType w:val="hybridMultilevel"/>
    <w:tmpl w:val="9D08AC4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DD862FC"/>
    <w:multiLevelType w:val="hybridMultilevel"/>
    <w:tmpl w:val="4B4AD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3533AF8"/>
    <w:multiLevelType w:val="hybridMultilevel"/>
    <w:tmpl w:val="11487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62F5936"/>
    <w:multiLevelType w:val="hybridMultilevel"/>
    <w:tmpl w:val="5582CAD4"/>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7186674"/>
    <w:multiLevelType w:val="hybridMultilevel"/>
    <w:tmpl w:val="255EF0A8"/>
    <w:lvl w:ilvl="0" w:tplc="F62A5904">
      <w:start w:val="1"/>
      <w:numFmt w:val="lowerLetter"/>
      <w:lvlText w:val="%1."/>
      <w:lvlJc w:val="left"/>
      <w:pPr>
        <w:ind w:left="720" w:hanging="360"/>
      </w:pPr>
    </w:lvl>
    <w:lvl w:ilvl="1" w:tplc="73EA3E5A">
      <w:start w:val="1"/>
      <w:numFmt w:val="lowerLetter"/>
      <w:lvlText w:val="%2."/>
      <w:lvlJc w:val="left"/>
      <w:pPr>
        <w:ind w:left="1440" w:hanging="360"/>
      </w:pPr>
    </w:lvl>
    <w:lvl w:ilvl="2" w:tplc="54F6EA8E">
      <w:start w:val="1"/>
      <w:numFmt w:val="lowerRoman"/>
      <w:lvlText w:val="%3."/>
      <w:lvlJc w:val="right"/>
      <w:pPr>
        <w:ind w:left="2160" w:hanging="180"/>
      </w:pPr>
    </w:lvl>
    <w:lvl w:ilvl="3" w:tplc="084A57DE">
      <w:start w:val="1"/>
      <w:numFmt w:val="decimal"/>
      <w:lvlText w:val="%4."/>
      <w:lvlJc w:val="left"/>
      <w:pPr>
        <w:ind w:left="2880" w:hanging="360"/>
      </w:pPr>
    </w:lvl>
    <w:lvl w:ilvl="4" w:tplc="53241B60">
      <w:start w:val="1"/>
      <w:numFmt w:val="lowerLetter"/>
      <w:lvlText w:val="%5."/>
      <w:lvlJc w:val="left"/>
      <w:pPr>
        <w:ind w:left="3600" w:hanging="360"/>
      </w:pPr>
    </w:lvl>
    <w:lvl w:ilvl="5" w:tplc="A9F6AD64">
      <w:start w:val="1"/>
      <w:numFmt w:val="lowerRoman"/>
      <w:lvlText w:val="%6."/>
      <w:lvlJc w:val="right"/>
      <w:pPr>
        <w:ind w:left="4320" w:hanging="180"/>
      </w:pPr>
    </w:lvl>
    <w:lvl w:ilvl="6" w:tplc="81A2AB62">
      <w:start w:val="1"/>
      <w:numFmt w:val="decimal"/>
      <w:lvlText w:val="%7."/>
      <w:lvlJc w:val="left"/>
      <w:pPr>
        <w:ind w:left="5040" w:hanging="360"/>
      </w:pPr>
    </w:lvl>
    <w:lvl w:ilvl="7" w:tplc="58DAF990">
      <w:start w:val="1"/>
      <w:numFmt w:val="lowerLetter"/>
      <w:lvlText w:val="%8."/>
      <w:lvlJc w:val="left"/>
      <w:pPr>
        <w:ind w:left="5760" w:hanging="360"/>
      </w:pPr>
    </w:lvl>
    <w:lvl w:ilvl="8" w:tplc="B7942F58">
      <w:start w:val="1"/>
      <w:numFmt w:val="lowerRoman"/>
      <w:lvlText w:val="%9."/>
      <w:lvlJc w:val="right"/>
      <w:pPr>
        <w:ind w:left="6480" w:hanging="180"/>
      </w:pPr>
    </w:lvl>
  </w:abstractNum>
  <w:abstractNum w:abstractNumId="35" w15:restartNumberingAfterBreak="0">
    <w:nsid w:val="377A1145"/>
    <w:multiLevelType w:val="hybridMultilevel"/>
    <w:tmpl w:val="8E108FBC"/>
    <w:lvl w:ilvl="0" w:tplc="38940DFA">
      <w:start w:val="1"/>
      <w:numFmt w:val="bullet"/>
      <w:lvlText w:val="▪"/>
      <w:lvlJc w:val="left"/>
      <w:pPr>
        <w:ind w:left="108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8039526"/>
    <w:multiLevelType w:val="hybridMultilevel"/>
    <w:tmpl w:val="B9E0513A"/>
    <w:lvl w:ilvl="0" w:tplc="A586B37E">
      <w:start w:val="100"/>
      <w:numFmt w:val="lowerRoman"/>
      <w:lvlText w:val="%1."/>
      <w:lvlJc w:val="right"/>
      <w:pPr>
        <w:ind w:left="720" w:hanging="360"/>
      </w:pPr>
    </w:lvl>
    <w:lvl w:ilvl="1" w:tplc="9BF6D55C">
      <w:start w:val="1"/>
      <w:numFmt w:val="lowerLetter"/>
      <w:lvlText w:val="%2."/>
      <w:lvlJc w:val="left"/>
      <w:pPr>
        <w:ind w:left="1440" w:hanging="360"/>
      </w:pPr>
    </w:lvl>
    <w:lvl w:ilvl="2" w:tplc="C9684ECA">
      <w:start w:val="1"/>
      <w:numFmt w:val="lowerRoman"/>
      <w:lvlText w:val="%3."/>
      <w:lvlJc w:val="right"/>
      <w:pPr>
        <w:ind w:left="2160" w:hanging="180"/>
      </w:pPr>
    </w:lvl>
    <w:lvl w:ilvl="3" w:tplc="34B455E0">
      <w:start w:val="1"/>
      <w:numFmt w:val="decimal"/>
      <w:lvlText w:val="%4."/>
      <w:lvlJc w:val="left"/>
      <w:pPr>
        <w:ind w:left="2880" w:hanging="360"/>
      </w:pPr>
    </w:lvl>
    <w:lvl w:ilvl="4" w:tplc="E06627DA">
      <w:start w:val="1"/>
      <w:numFmt w:val="lowerLetter"/>
      <w:lvlText w:val="%5."/>
      <w:lvlJc w:val="left"/>
      <w:pPr>
        <w:ind w:left="3600" w:hanging="360"/>
      </w:pPr>
    </w:lvl>
    <w:lvl w:ilvl="5" w:tplc="49E67CC6">
      <w:start w:val="1"/>
      <w:numFmt w:val="lowerRoman"/>
      <w:lvlText w:val="%6."/>
      <w:lvlJc w:val="right"/>
      <w:pPr>
        <w:ind w:left="4320" w:hanging="180"/>
      </w:pPr>
    </w:lvl>
    <w:lvl w:ilvl="6" w:tplc="5EFC7A1E">
      <w:start w:val="1"/>
      <w:numFmt w:val="decimal"/>
      <w:lvlText w:val="%7."/>
      <w:lvlJc w:val="left"/>
      <w:pPr>
        <w:ind w:left="5040" w:hanging="360"/>
      </w:pPr>
    </w:lvl>
    <w:lvl w:ilvl="7" w:tplc="4B149566">
      <w:start w:val="1"/>
      <w:numFmt w:val="lowerLetter"/>
      <w:lvlText w:val="%8."/>
      <w:lvlJc w:val="left"/>
      <w:pPr>
        <w:ind w:left="5760" w:hanging="360"/>
      </w:pPr>
    </w:lvl>
    <w:lvl w:ilvl="8" w:tplc="F0709C00">
      <w:start w:val="1"/>
      <w:numFmt w:val="lowerRoman"/>
      <w:lvlText w:val="%9."/>
      <w:lvlJc w:val="right"/>
      <w:pPr>
        <w:ind w:left="6480" w:hanging="180"/>
      </w:pPr>
    </w:lvl>
  </w:abstractNum>
  <w:abstractNum w:abstractNumId="37" w15:restartNumberingAfterBreak="0">
    <w:nsid w:val="3A4F9E13"/>
    <w:multiLevelType w:val="hybridMultilevel"/>
    <w:tmpl w:val="E4682E24"/>
    <w:lvl w:ilvl="0" w:tplc="A2B6C40A">
      <w:start w:val="1"/>
      <w:numFmt w:val="decimal"/>
      <w:lvlText w:val="%1."/>
      <w:lvlJc w:val="left"/>
      <w:pPr>
        <w:ind w:left="360" w:hanging="360"/>
      </w:pPr>
    </w:lvl>
    <w:lvl w:ilvl="1" w:tplc="49A23C98">
      <w:start w:val="1"/>
      <w:numFmt w:val="lowerLetter"/>
      <w:lvlText w:val="%2."/>
      <w:lvlJc w:val="left"/>
      <w:pPr>
        <w:ind w:left="1080" w:hanging="360"/>
      </w:pPr>
    </w:lvl>
    <w:lvl w:ilvl="2" w:tplc="EBEC83B6">
      <w:start w:val="1"/>
      <w:numFmt w:val="lowerRoman"/>
      <w:lvlText w:val="%3."/>
      <w:lvlJc w:val="right"/>
      <w:pPr>
        <w:ind w:left="1800" w:hanging="180"/>
      </w:pPr>
    </w:lvl>
    <w:lvl w:ilvl="3" w:tplc="8030553C">
      <w:start w:val="1"/>
      <w:numFmt w:val="decimal"/>
      <w:lvlText w:val="%4."/>
      <w:lvlJc w:val="left"/>
      <w:pPr>
        <w:ind w:left="2520" w:hanging="360"/>
      </w:pPr>
    </w:lvl>
    <w:lvl w:ilvl="4" w:tplc="5EBCCBA4">
      <w:start w:val="1"/>
      <w:numFmt w:val="lowerLetter"/>
      <w:lvlText w:val="%5."/>
      <w:lvlJc w:val="left"/>
      <w:pPr>
        <w:ind w:left="3240" w:hanging="360"/>
      </w:pPr>
    </w:lvl>
    <w:lvl w:ilvl="5" w:tplc="F9527FEA">
      <w:start w:val="1"/>
      <w:numFmt w:val="lowerRoman"/>
      <w:lvlText w:val="%6."/>
      <w:lvlJc w:val="right"/>
      <w:pPr>
        <w:ind w:left="3960" w:hanging="180"/>
      </w:pPr>
    </w:lvl>
    <w:lvl w:ilvl="6" w:tplc="96FCA8EA">
      <w:start w:val="1"/>
      <w:numFmt w:val="decimal"/>
      <w:lvlText w:val="%7."/>
      <w:lvlJc w:val="left"/>
      <w:pPr>
        <w:ind w:left="4680" w:hanging="360"/>
      </w:pPr>
    </w:lvl>
    <w:lvl w:ilvl="7" w:tplc="B98A9CF6">
      <w:start w:val="1"/>
      <w:numFmt w:val="lowerLetter"/>
      <w:lvlText w:val="%8."/>
      <w:lvlJc w:val="left"/>
      <w:pPr>
        <w:ind w:left="5400" w:hanging="360"/>
      </w:pPr>
    </w:lvl>
    <w:lvl w:ilvl="8" w:tplc="18DE7D24">
      <w:start w:val="1"/>
      <w:numFmt w:val="lowerRoman"/>
      <w:lvlText w:val="%9."/>
      <w:lvlJc w:val="right"/>
      <w:pPr>
        <w:ind w:left="6120" w:hanging="180"/>
      </w:pPr>
    </w:lvl>
  </w:abstractNum>
  <w:abstractNum w:abstractNumId="38" w15:restartNumberingAfterBreak="0">
    <w:nsid w:val="3C3452A4"/>
    <w:multiLevelType w:val="multilevel"/>
    <w:tmpl w:val="5C383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657BF7"/>
    <w:multiLevelType w:val="hybridMultilevel"/>
    <w:tmpl w:val="F68CE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1B17187"/>
    <w:multiLevelType w:val="hybridMultilevel"/>
    <w:tmpl w:val="1B76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FC3393"/>
    <w:multiLevelType w:val="hybridMultilevel"/>
    <w:tmpl w:val="869C9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22D7707"/>
    <w:multiLevelType w:val="hybridMultilevel"/>
    <w:tmpl w:val="98D002C4"/>
    <w:lvl w:ilvl="0" w:tplc="FFFFFFFF">
      <w:start w:val="1"/>
      <w:numFmt w:val="decimal"/>
      <w:lvlText w:val="%1."/>
      <w:lvlJc w:val="left"/>
      <w:pPr>
        <w:ind w:left="360" w:hanging="360"/>
      </w:pPr>
    </w:lvl>
    <w:lvl w:ilvl="1" w:tplc="2996CAA4">
      <w:start w:val="1"/>
      <w:numFmt w:val="lowerRoman"/>
      <w:lvlText w:val="%2."/>
      <w:lvlJc w:val="left"/>
      <w:pPr>
        <w:ind w:left="1440" w:hanging="720"/>
      </w:pPr>
      <w:rPr>
        <w:rFonts w:hint="default"/>
      </w:rPr>
    </w:lvl>
    <w:lvl w:ilvl="2" w:tplc="8B94547A">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271352B"/>
    <w:multiLevelType w:val="hybridMultilevel"/>
    <w:tmpl w:val="FB720DCE"/>
    <w:lvl w:ilvl="0" w:tplc="1056F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3AF4BBF"/>
    <w:multiLevelType w:val="hybridMultilevel"/>
    <w:tmpl w:val="596E4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B914278"/>
    <w:multiLevelType w:val="hybridMultilevel"/>
    <w:tmpl w:val="8ACEAB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BBE7FE0"/>
    <w:multiLevelType w:val="hybridMultilevel"/>
    <w:tmpl w:val="2EC22990"/>
    <w:lvl w:ilvl="0" w:tplc="EC921D12">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69C177"/>
    <w:multiLevelType w:val="hybridMultilevel"/>
    <w:tmpl w:val="9140C2F2"/>
    <w:lvl w:ilvl="0" w:tplc="3CEA282A">
      <w:start w:val="1"/>
      <w:numFmt w:val="bullet"/>
      <w:lvlText w:val=""/>
      <w:lvlJc w:val="left"/>
      <w:pPr>
        <w:ind w:left="720" w:hanging="360"/>
      </w:pPr>
      <w:rPr>
        <w:rFonts w:ascii="Symbol" w:hAnsi="Symbol" w:hint="default"/>
      </w:rPr>
    </w:lvl>
    <w:lvl w:ilvl="1" w:tplc="430A46E0">
      <w:start w:val="1"/>
      <w:numFmt w:val="bullet"/>
      <w:lvlText w:val="o"/>
      <w:lvlJc w:val="left"/>
      <w:pPr>
        <w:ind w:left="1440" w:hanging="360"/>
      </w:pPr>
      <w:rPr>
        <w:rFonts w:ascii="Courier New" w:hAnsi="Courier New" w:hint="default"/>
      </w:rPr>
    </w:lvl>
    <w:lvl w:ilvl="2" w:tplc="7B04C6C4">
      <w:start w:val="1"/>
      <w:numFmt w:val="bullet"/>
      <w:lvlText w:val=""/>
      <w:lvlJc w:val="left"/>
      <w:pPr>
        <w:ind w:left="2160" w:hanging="360"/>
      </w:pPr>
      <w:rPr>
        <w:rFonts w:ascii="Wingdings" w:hAnsi="Wingdings" w:hint="default"/>
      </w:rPr>
    </w:lvl>
    <w:lvl w:ilvl="3" w:tplc="E56C0BC8">
      <w:start w:val="1"/>
      <w:numFmt w:val="bullet"/>
      <w:lvlText w:val=""/>
      <w:lvlJc w:val="left"/>
      <w:pPr>
        <w:ind w:left="2880" w:hanging="360"/>
      </w:pPr>
      <w:rPr>
        <w:rFonts w:ascii="Symbol" w:hAnsi="Symbol" w:hint="default"/>
      </w:rPr>
    </w:lvl>
    <w:lvl w:ilvl="4" w:tplc="465C8DE6">
      <w:start w:val="1"/>
      <w:numFmt w:val="bullet"/>
      <w:lvlText w:val="o"/>
      <w:lvlJc w:val="left"/>
      <w:pPr>
        <w:ind w:left="3600" w:hanging="360"/>
      </w:pPr>
      <w:rPr>
        <w:rFonts w:ascii="Courier New" w:hAnsi="Courier New" w:hint="default"/>
      </w:rPr>
    </w:lvl>
    <w:lvl w:ilvl="5" w:tplc="57D4DC7C">
      <w:start w:val="1"/>
      <w:numFmt w:val="bullet"/>
      <w:lvlText w:val=""/>
      <w:lvlJc w:val="left"/>
      <w:pPr>
        <w:ind w:left="4320" w:hanging="360"/>
      </w:pPr>
      <w:rPr>
        <w:rFonts w:ascii="Wingdings" w:hAnsi="Wingdings" w:hint="default"/>
      </w:rPr>
    </w:lvl>
    <w:lvl w:ilvl="6" w:tplc="3E4C522C">
      <w:start w:val="1"/>
      <w:numFmt w:val="bullet"/>
      <w:lvlText w:val=""/>
      <w:lvlJc w:val="left"/>
      <w:pPr>
        <w:ind w:left="5040" w:hanging="360"/>
      </w:pPr>
      <w:rPr>
        <w:rFonts w:ascii="Symbol" w:hAnsi="Symbol" w:hint="default"/>
      </w:rPr>
    </w:lvl>
    <w:lvl w:ilvl="7" w:tplc="D0780606">
      <w:start w:val="1"/>
      <w:numFmt w:val="bullet"/>
      <w:lvlText w:val="o"/>
      <w:lvlJc w:val="left"/>
      <w:pPr>
        <w:ind w:left="5760" w:hanging="360"/>
      </w:pPr>
      <w:rPr>
        <w:rFonts w:ascii="Courier New" w:hAnsi="Courier New" w:hint="default"/>
      </w:rPr>
    </w:lvl>
    <w:lvl w:ilvl="8" w:tplc="9296020A">
      <w:start w:val="1"/>
      <w:numFmt w:val="bullet"/>
      <w:lvlText w:val=""/>
      <w:lvlJc w:val="left"/>
      <w:pPr>
        <w:ind w:left="6480" w:hanging="360"/>
      </w:pPr>
      <w:rPr>
        <w:rFonts w:ascii="Wingdings" w:hAnsi="Wingdings" w:hint="default"/>
      </w:rPr>
    </w:lvl>
  </w:abstractNum>
  <w:abstractNum w:abstractNumId="48" w15:restartNumberingAfterBreak="0">
    <w:nsid w:val="4F6D53DB"/>
    <w:multiLevelType w:val="hybridMultilevel"/>
    <w:tmpl w:val="6A3E3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11B3694"/>
    <w:multiLevelType w:val="hybridMultilevel"/>
    <w:tmpl w:val="2C8C6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1B8293D"/>
    <w:multiLevelType w:val="hybridMultilevel"/>
    <w:tmpl w:val="34D08DAC"/>
    <w:lvl w:ilvl="0" w:tplc="7922A100">
      <w:start w:val="2"/>
      <w:numFmt w:val="lowerLetter"/>
      <w:lvlText w:val="%1."/>
      <w:lvlJc w:val="left"/>
      <w:pPr>
        <w:ind w:left="720" w:hanging="360"/>
      </w:pPr>
    </w:lvl>
    <w:lvl w:ilvl="1" w:tplc="170EDDB0">
      <w:start w:val="1"/>
      <w:numFmt w:val="lowerLetter"/>
      <w:lvlText w:val="%2."/>
      <w:lvlJc w:val="left"/>
      <w:pPr>
        <w:ind w:left="1440" w:hanging="360"/>
      </w:pPr>
    </w:lvl>
    <w:lvl w:ilvl="2" w:tplc="577E1414">
      <w:start w:val="1"/>
      <w:numFmt w:val="lowerRoman"/>
      <w:lvlText w:val="%3."/>
      <w:lvlJc w:val="right"/>
      <w:pPr>
        <w:ind w:left="2160" w:hanging="180"/>
      </w:pPr>
    </w:lvl>
    <w:lvl w:ilvl="3" w:tplc="8EE693CC">
      <w:start w:val="1"/>
      <w:numFmt w:val="decimal"/>
      <w:lvlText w:val="%4."/>
      <w:lvlJc w:val="left"/>
      <w:pPr>
        <w:ind w:left="2880" w:hanging="360"/>
      </w:pPr>
    </w:lvl>
    <w:lvl w:ilvl="4" w:tplc="9626DBD4">
      <w:start w:val="1"/>
      <w:numFmt w:val="lowerLetter"/>
      <w:lvlText w:val="%5."/>
      <w:lvlJc w:val="left"/>
      <w:pPr>
        <w:ind w:left="3600" w:hanging="360"/>
      </w:pPr>
    </w:lvl>
    <w:lvl w:ilvl="5" w:tplc="F3466018">
      <w:start w:val="1"/>
      <w:numFmt w:val="lowerRoman"/>
      <w:lvlText w:val="%6."/>
      <w:lvlJc w:val="right"/>
      <w:pPr>
        <w:ind w:left="4320" w:hanging="180"/>
      </w:pPr>
    </w:lvl>
    <w:lvl w:ilvl="6" w:tplc="1306237E">
      <w:start w:val="1"/>
      <w:numFmt w:val="decimal"/>
      <w:lvlText w:val="%7."/>
      <w:lvlJc w:val="left"/>
      <w:pPr>
        <w:ind w:left="5040" w:hanging="360"/>
      </w:pPr>
    </w:lvl>
    <w:lvl w:ilvl="7" w:tplc="0A20AD6A">
      <w:start w:val="1"/>
      <w:numFmt w:val="lowerLetter"/>
      <w:lvlText w:val="%8."/>
      <w:lvlJc w:val="left"/>
      <w:pPr>
        <w:ind w:left="5760" w:hanging="360"/>
      </w:pPr>
    </w:lvl>
    <w:lvl w:ilvl="8" w:tplc="2708E4B2">
      <w:start w:val="1"/>
      <w:numFmt w:val="lowerRoman"/>
      <w:lvlText w:val="%9."/>
      <w:lvlJc w:val="right"/>
      <w:pPr>
        <w:ind w:left="6480" w:hanging="180"/>
      </w:pPr>
    </w:lvl>
  </w:abstractNum>
  <w:abstractNum w:abstractNumId="51" w15:restartNumberingAfterBreak="0">
    <w:nsid w:val="52537E62"/>
    <w:multiLevelType w:val="hybridMultilevel"/>
    <w:tmpl w:val="8D2C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4710CF"/>
    <w:multiLevelType w:val="hybridMultilevel"/>
    <w:tmpl w:val="12406C28"/>
    <w:lvl w:ilvl="0" w:tplc="2C1EE78A">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484258"/>
    <w:multiLevelType w:val="hybridMultilevel"/>
    <w:tmpl w:val="B44E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5A5E07"/>
    <w:multiLevelType w:val="hybridMultilevel"/>
    <w:tmpl w:val="B8B0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A71AEA"/>
    <w:multiLevelType w:val="hybridMultilevel"/>
    <w:tmpl w:val="86AAC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D965B3"/>
    <w:multiLevelType w:val="hybridMultilevel"/>
    <w:tmpl w:val="6CE64CAC"/>
    <w:lvl w:ilvl="0" w:tplc="B89475AC">
      <w:start w:val="1"/>
      <w:numFmt w:val="decimal"/>
      <w:lvlText w:val="%1."/>
      <w:lvlJc w:val="left"/>
      <w:pPr>
        <w:ind w:left="360" w:hanging="360"/>
      </w:pPr>
    </w:lvl>
    <w:lvl w:ilvl="1" w:tplc="AC826A28">
      <w:start w:val="1"/>
      <w:numFmt w:val="lowerLetter"/>
      <w:lvlText w:val="%2."/>
      <w:lvlJc w:val="left"/>
      <w:pPr>
        <w:ind w:left="1440" w:hanging="360"/>
      </w:pPr>
    </w:lvl>
    <w:lvl w:ilvl="2" w:tplc="FCF25712">
      <w:start w:val="1"/>
      <w:numFmt w:val="lowerRoman"/>
      <w:lvlText w:val="%3."/>
      <w:lvlJc w:val="right"/>
      <w:pPr>
        <w:ind w:left="2340" w:hanging="180"/>
      </w:pPr>
    </w:lvl>
    <w:lvl w:ilvl="3" w:tplc="B0424620">
      <w:start w:val="1"/>
      <w:numFmt w:val="decimal"/>
      <w:lvlText w:val="%4."/>
      <w:lvlJc w:val="left"/>
      <w:pPr>
        <w:ind w:left="2520" w:hanging="360"/>
      </w:pPr>
    </w:lvl>
    <w:lvl w:ilvl="4" w:tplc="9DF89EB4">
      <w:start w:val="1"/>
      <w:numFmt w:val="lowerLetter"/>
      <w:lvlText w:val="%5."/>
      <w:lvlJc w:val="left"/>
      <w:pPr>
        <w:ind w:left="3240" w:hanging="360"/>
      </w:pPr>
    </w:lvl>
    <w:lvl w:ilvl="5" w:tplc="0804E340">
      <w:start w:val="1"/>
      <w:numFmt w:val="lowerRoman"/>
      <w:lvlText w:val="%6."/>
      <w:lvlJc w:val="right"/>
      <w:pPr>
        <w:ind w:left="3960" w:hanging="180"/>
      </w:pPr>
    </w:lvl>
    <w:lvl w:ilvl="6" w:tplc="A55A1BC6">
      <w:start w:val="1"/>
      <w:numFmt w:val="decimal"/>
      <w:lvlText w:val="%7."/>
      <w:lvlJc w:val="left"/>
      <w:pPr>
        <w:ind w:left="4680" w:hanging="360"/>
      </w:pPr>
    </w:lvl>
    <w:lvl w:ilvl="7" w:tplc="E736AE64">
      <w:start w:val="1"/>
      <w:numFmt w:val="lowerLetter"/>
      <w:lvlText w:val="%8."/>
      <w:lvlJc w:val="left"/>
      <w:pPr>
        <w:ind w:left="5400" w:hanging="360"/>
      </w:pPr>
    </w:lvl>
    <w:lvl w:ilvl="8" w:tplc="B9FEBB92">
      <w:start w:val="1"/>
      <w:numFmt w:val="lowerRoman"/>
      <w:lvlText w:val="%9."/>
      <w:lvlJc w:val="right"/>
      <w:pPr>
        <w:ind w:left="6120" w:hanging="180"/>
      </w:pPr>
    </w:lvl>
  </w:abstractNum>
  <w:abstractNum w:abstractNumId="57" w15:restartNumberingAfterBreak="0">
    <w:nsid w:val="56E258D4"/>
    <w:multiLevelType w:val="hybridMultilevel"/>
    <w:tmpl w:val="0DCC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7CD156E"/>
    <w:multiLevelType w:val="hybridMultilevel"/>
    <w:tmpl w:val="B636D132"/>
    <w:lvl w:ilvl="0" w:tplc="FFFFFFFF">
      <w:start w:val="1"/>
      <w:numFmt w:val="decimal"/>
      <w:lvlText w:val="%1."/>
      <w:lvlJc w:val="left"/>
      <w:pPr>
        <w:ind w:left="360" w:hanging="360"/>
      </w:pPr>
      <w:rPr>
        <w:strike w:val="0"/>
      </w:rPr>
    </w:lvl>
    <w:lvl w:ilvl="1" w:tplc="2996CAA4">
      <w:start w:val="1"/>
      <w:numFmt w:val="lowerRoman"/>
      <w:lvlText w:val="%2."/>
      <w:lvlJc w:val="left"/>
      <w:pPr>
        <w:ind w:left="1440" w:hanging="720"/>
      </w:pPr>
      <w:rPr>
        <w:rFonts w:hint="default"/>
      </w:rPr>
    </w:lvl>
    <w:lvl w:ilvl="2" w:tplc="8B94547A">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9C34EBE"/>
    <w:multiLevelType w:val="hybridMultilevel"/>
    <w:tmpl w:val="731C611A"/>
    <w:lvl w:ilvl="0" w:tplc="C106889E">
      <w:start w:val="1"/>
      <w:numFmt w:val="decimal"/>
      <w:lvlText w:val="%1."/>
      <w:lvlJc w:val="left"/>
      <w:pPr>
        <w:ind w:left="360" w:hanging="360"/>
      </w:pPr>
    </w:lvl>
    <w:lvl w:ilvl="1" w:tplc="A8EAB138">
      <w:start w:val="1"/>
      <w:numFmt w:val="lowerLetter"/>
      <w:lvlText w:val="%2."/>
      <w:lvlJc w:val="left"/>
      <w:pPr>
        <w:ind w:left="1440" w:hanging="360"/>
      </w:pPr>
    </w:lvl>
    <w:lvl w:ilvl="2" w:tplc="5EB8327E">
      <w:start w:val="1"/>
      <w:numFmt w:val="lowerRoman"/>
      <w:lvlText w:val="%3."/>
      <w:lvlJc w:val="right"/>
      <w:pPr>
        <w:ind w:left="2340" w:hanging="180"/>
      </w:pPr>
    </w:lvl>
    <w:lvl w:ilvl="3" w:tplc="8A960DCA">
      <w:start w:val="1"/>
      <w:numFmt w:val="decimal"/>
      <w:lvlText w:val="%4."/>
      <w:lvlJc w:val="left"/>
      <w:pPr>
        <w:ind w:left="2520" w:hanging="360"/>
      </w:pPr>
    </w:lvl>
    <w:lvl w:ilvl="4" w:tplc="7338A180">
      <w:start w:val="1"/>
      <w:numFmt w:val="lowerLetter"/>
      <w:lvlText w:val="%5."/>
      <w:lvlJc w:val="left"/>
      <w:pPr>
        <w:ind w:left="3240" w:hanging="360"/>
      </w:pPr>
    </w:lvl>
    <w:lvl w:ilvl="5" w:tplc="58DA126C">
      <w:start w:val="1"/>
      <w:numFmt w:val="lowerRoman"/>
      <w:lvlText w:val="%6."/>
      <w:lvlJc w:val="right"/>
      <w:pPr>
        <w:ind w:left="3960" w:hanging="180"/>
      </w:pPr>
    </w:lvl>
    <w:lvl w:ilvl="6" w:tplc="1E2620EA">
      <w:start w:val="1"/>
      <w:numFmt w:val="decimal"/>
      <w:lvlText w:val="%7."/>
      <w:lvlJc w:val="left"/>
      <w:pPr>
        <w:ind w:left="4680" w:hanging="360"/>
      </w:pPr>
    </w:lvl>
    <w:lvl w:ilvl="7" w:tplc="F6F488F0">
      <w:start w:val="1"/>
      <w:numFmt w:val="lowerLetter"/>
      <w:lvlText w:val="%8."/>
      <w:lvlJc w:val="left"/>
      <w:pPr>
        <w:ind w:left="5400" w:hanging="360"/>
      </w:pPr>
    </w:lvl>
    <w:lvl w:ilvl="8" w:tplc="01DE13A4">
      <w:start w:val="1"/>
      <w:numFmt w:val="lowerRoman"/>
      <w:lvlText w:val="%9."/>
      <w:lvlJc w:val="right"/>
      <w:pPr>
        <w:ind w:left="6120" w:hanging="180"/>
      </w:pPr>
    </w:lvl>
  </w:abstractNum>
  <w:abstractNum w:abstractNumId="60" w15:restartNumberingAfterBreak="0">
    <w:nsid w:val="5BE17F71"/>
    <w:multiLevelType w:val="hybridMultilevel"/>
    <w:tmpl w:val="AF02735E"/>
    <w:lvl w:ilvl="0" w:tplc="E864EEB6">
      <w:start w:val="1"/>
      <w:numFmt w:val="decimal"/>
      <w:lvlText w:val="%1."/>
      <w:lvlJc w:val="left"/>
      <w:pPr>
        <w:ind w:left="720" w:hanging="720"/>
      </w:pPr>
      <w:rPr>
        <w:rFonts w:hint="default"/>
      </w:rPr>
    </w:lvl>
    <w:lvl w:ilvl="1" w:tplc="7FEE3958">
      <w:start w:val="6"/>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CF61C1A"/>
    <w:multiLevelType w:val="hybridMultilevel"/>
    <w:tmpl w:val="96D03558"/>
    <w:lvl w:ilvl="0" w:tplc="E864EEB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D152BC1"/>
    <w:multiLevelType w:val="hybridMultilevel"/>
    <w:tmpl w:val="A3FCA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0B70E1F"/>
    <w:multiLevelType w:val="hybridMultilevel"/>
    <w:tmpl w:val="DF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5B17DA"/>
    <w:multiLevelType w:val="hybridMultilevel"/>
    <w:tmpl w:val="5CCA15E0"/>
    <w:lvl w:ilvl="0" w:tplc="38940DFA">
      <w:start w:val="1"/>
      <w:numFmt w:val="bullet"/>
      <w:lvlText w:val="▪"/>
      <w:lvlJc w:val="left"/>
      <w:pPr>
        <w:ind w:left="108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38940DFA">
      <w:start w:val="1"/>
      <w:numFmt w:val="bullet"/>
      <w:lvlText w:val="▪"/>
      <w:lvlJc w:val="left"/>
      <w:pPr>
        <w:ind w:left="180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2731A2C"/>
    <w:multiLevelType w:val="hybridMultilevel"/>
    <w:tmpl w:val="7A105EF8"/>
    <w:lvl w:ilvl="0" w:tplc="AD201BB8">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953D6F"/>
    <w:multiLevelType w:val="multilevel"/>
    <w:tmpl w:val="F74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6BF8DF"/>
    <w:multiLevelType w:val="hybridMultilevel"/>
    <w:tmpl w:val="A54864A0"/>
    <w:lvl w:ilvl="0" w:tplc="C8B8CB04">
      <w:start w:val="500"/>
      <w:numFmt w:val="lowerRoman"/>
      <w:lvlText w:val="%1."/>
      <w:lvlJc w:val="right"/>
      <w:pPr>
        <w:ind w:left="720" w:hanging="360"/>
      </w:pPr>
    </w:lvl>
    <w:lvl w:ilvl="1" w:tplc="178C97F0">
      <w:start w:val="1"/>
      <w:numFmt w:val="lowerLetter"/>
      <w:lvlText w:val="%2."/>
      <w:lvlJc w:val="left"/>
      <w:pPr>
        <w:ind w:left="1440" w:hanging="360"/>
      </w:pPr>
    </w:lvl>
    <w:lvl w:ilvl="2" w:tplc="43045D7A">
      <w:start w:val="1"/>
      <w:numFmt w:val="lowerRoman"/>
      <w:lvlText w:val="%3."/>
      <w:lvlJc w:val="right"/>
      <w:pPr>
        <w:ind w:left="2160" w:hanging="180"/>
      </w:pPr>
    </w:lvl>
    <w:lvl w:ilvl="3" w:tplc="73307BBA">
      <w:start w:val="1"/>
      <w:numFmt w:val="decimal"/>
      <w:lvlText w:val="%4."/>
      <w:lvlJc w:val="left"/>
      <w:pPr>
        <w:ind w:left="2880" w:hanging="360"/>
      </w:pPr>
    </w:lvl>
    <w:lvl w:ilvl="4" w:tplc="191CB72A">
      <w:start w:val="1"/>
      <w:numFmt w:val="lowerLetter"/>
      <w:lvlText w:val="%5."/>
      <w:lvlJc w:val="left"/>
      <w:pPr>
        <w:ind w:left="3600" w:hanging="360"/>
      </w:pPr>
    </w:lvl>
    <w:lvl w:ilvl="5" w:tplc="3624512C">
      <w:start w:val="1"/>
      <w:numFmt w:val="lowerRoman"/>
      <w:lvlText w:val="%6."/>
      <w:lvlJc w:val="right"/>
      <w:pPr>
        <w:ind w:left="4320" w:hanging="180"/>
      </w:pPr>
    </w:lvl>
    <w:lvl w:ilvl="6" w:tplc="56D6C5AA">
      <w:start w:val="1"/>
      <w:numFmt w:val="decimal"/>
      <w:lvlText w:val="%7."/>
      <w:lvlJc w:val="left"/>
      <w:pPr>
        <w:ind w:left="5040" w:hanging="360"/>
      </w:pPr>
    </w:lvl>
    <w:lvl w:ilvl="7" w:tplc="891A5050">
      <w:start w:val="1"/>
      <w:numFmt w:val="lowerLetter"/>
      <w:lvlText w:val="%8."/>
      <w:lvlJc w:val="left"/>
      <w:pPr>
        <w:ind w:left="5760" w:hanging="360"/>
      </w:pPr>
    </w:lvl>
    <w:lvl w:ilvl="8" w:tplc="953CCC00">
      <w:start w:val="1"/>
      <w:numFmt w:val="lowerRoman"/>
      <w:lvlText w:val="%9."/>
      <w:lvlJc w:val="right"/>
      <w:pPr>
        <w:ind w:left="6480" w:hanging="180"/>
      </w:pPr>
    </w:lvl>
  </w:abstractNum>
  <w:abstractNum w:abstractNumId="68" w15:restartNumberingAfterBreak="0">
    <w:nsid w:val="657B7D85"/>
    <w:multiLevelType w:val="multilevel"/>
    <w:tmpl w:val="50DA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9313A7"/>
    <w:multiLevelType w:val="hybridMultilevel"/>
    <w:tmpl w:val="1D386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5C222B2"/>
    <w:multiLevelType w:val="hybridMultilevel"/>
    <w:tmpl w:val="3078B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5FBACA8"/>
    <w:multiLevelType w:val="hybridMultilevel"/>
    <w:tmpl w:val="CC600C6C"/>
    <w:lvl w:ilvl="0" w:tplc="E7E84976">
      <w:start w:val="1"/>
      <w:numFmt w:val="decimal"/>
      <w:lvlText w:val="%1."/>
      <w:lvlJc w:val="left"/>
      <w:pPr>
        <w:ind w:left="360" w:hanging="360"/>
      </w:pPr>
    </w:lvl>
    <w:lvl w:ilvl="1" w:tplc="ACE8E812">
      <w:start w:val="1"/>
      <w:numFmt w:val="bullet"/>
      <w:lvlText w:val=""/>
      <w:lvlJc w:val="left"/>
      <w:pPr>
        <w:ind w:left="1440" w:hanging="360"/>
      </w:pPr>
      <w:rPr>
        <w:rFonts w:ascii="Symbol" w:hAnsi="Symbol" w:hint="default"/>
      </w:rPr>
    </w:lvl>
    <w:lvl w:ilvl="2" w:tplc="8ECEF2B6">
      <w:start w:val="1"/>
      <w:numFmt w:val="lowerRoman"/>
      <w:lvlText w:val="%3."/>
      <w:lvlJc w:val="right"/>
      <w:pPr>
        <w:ind w:left="2160" w:hanging="180"/>
      </w:pPr>
    </w:lvl>
    <w:lvl w:ilvl="3" w:tplc="F25EA8A4">
      <w:start w:val="1"/>
      <w:numFmt w:val="decimal"/>
      <w:lvlText w:val="%4."/>
      <w:lvlJc w:val="left"/>
      <w:pPr>
        <w:ind w:left="2880" w:hanging="360"/>
      </w:pPr>
    </w:lvl>
    <w:lvl w:ilvl="4" w:tplc="0DDE6C30">
      <w:start w:val="1"/>
      <w:numFmt w:val="lowerLetter"/>
      <w:lvlText w:val="%5."/>
      <w:lvlJc w:val="left"/>
      <w:pPr>
        <w:ind w:left="3600" w:hanging="360"/>
      </w:pPr>
    </w:lvl>
    <w:lvl w:ilvl="5" w:tplc="05608C40">
      <w:start w:val="1"/>
      <w:numFmt w:val="lowerRoman"/>
      <w:lvlText w:val="%6."/>
      <w:lvlJc w:val="right"/>
      <w:pPr>
        <w:ind w:left="4320" w:hanging="180"/>
      </w:pPr>
    </w:lvl>
    <w:lvl w:ilvl="6" w:tplc="F26A6E38">
      <w:start w:val="1"/>
      <w:numFmt w:val="decimal"/>
      <w:lvlText w:val="%7."/>
      <w:lvlJc w:val="left"/>
      <w:pPr>
        <w:ind w:left="5040" w:hanging="360"/>
      </w:pPr>
    </w:lvl>
    <w:lvl w:ilvl="7" w:tplc="F22882CA">
      <w:start w:val="1"/>
      <w:numFmt w:val="lowerLetter"/>
      <w:lvlText w:val="%8."/>
      <w:lvlJc w:val="left"/>
      <w:pPr>
        <w:ind w:left="5760" w:hanging="360"/>
      </w:pPr>
    </w:lvl>
    <w:lvl w:ilvl="8" w:tplc="E2765C42">
      <w:start w:val="1"/>
      <w:numFmt w:val="lowerRoman"/>
      <w:lvlText w:val="%9."/>
      <w:lvlJc w:val="right"/>
      <w:pPr>
        <w:ind w:left="6480" w:hanging="180"/>
      </w:pPr>
    </w:lvl>
  </w:abstractNum>
  <w:abstractNum w:abstractNumId="72" w15:restartNumberingAfterBreak="0">
    <w:nsid w:val="6731053C"/>
    <w:multiLevelType w:val="hybridMultilevel"/>
    <w:tmpl w:val="0B34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7C033C"/>
    <w:multiLevelType w:val="hybridMultilevel"/>
    <w:tmpl w:val="CC0A43FE"/>
    <w:lvl w:ilvl="0" w:tplc="B238A174">
      <w:start w:val="1"/>
      <w:numFmt w:val="decimal"/>
      <w:lvlText w:val="%1."/>
      <w:lvlJc w:val="left"/>
      <w:pPr>
        <w:ind w:left="360" w:hanging="360"/>
      </w:pPr>
    </w:lvl>
    <w:lvl w:ilvl="1" w:tplc="5D5CF020">
      <w:start w:val="1"/>
      <w:numFmt w:val="lowerLetter"/>
      <w:lvlText w:val="%2."/>
      <w:lvlJc w:val="left"/>
      <w:pPr>
        <w:ind w:left="1440" w:hanging="360"/>
      </w:pPr>
    </w:lvl>
    <w:lvl w:ilvl="2" w:tplc="8C922C9A">
      <w:start w:val="1"/>
      <w:numFmt w:val="lowerRoman"/>
      <w:lvlText w:val="%3."/>
      <w:lvlJc w:val="right"/>
      <w:pPr>
        <w:ind w:left="2340" w:hanging="180"/>
      </w:pPr>
    </w:lvl>
    <w:lvl w:ilvl="3" w:tplc="5EB85772">
      <w:start w:val="1"/>
      <w:numFmt w:val="decimal"/>
      <w:lvlText w:val="%4."/>
      <w:lvlJc w:val="left"/>
      <w:pPr>
        <w:ind w:left="2520" w:hanging="360"/>
      </w:pPr>
    </w:lvl>
    <w:lvl w:ilvl="4" w:tplc="421A3368">
      <w:start w:val="1"/>
      <w:numFmt w:val="lowerLetter"/>
      <w:lvlText w:val="%5."/>
      <w:lvlJc w:val="left"/>
      <w:pPr>
        <w:ind w:left="3240" w:hanging="360"/>
      </w:pPr>
    </w:lvl>
    <w:lvl w:ilvl="5" w:tplc="772C32B2">
      <w:start w:val="1"/>
      <w:numFmt w:val="lowerRoman"/>
      <w:lvlText w:val="%6."/>
      <w:lvlJc w:val="right"/>
      <w:pPr>
        <w:ind w:left="3960" w:hanging="180"/>
      </w:pPr>
    </w:lvl>
    <w:lvl w:ilvl="6" w:tplc="373C4292">
      <w:start w:val="1"/>
      <w:numFmt w:val="decimal"/>
      <w:lvlText w:val="%7."/>
      <w:lvlJc w:val="left"/>
      <w:pPr>
        <w:ind w:left="4680" w:hanging="360"/>
      </w:pPr>
    </w:lvl>
    <w:lvl w:ilvl="7" w:tplc="3A2AC3FA">
      <w:start w:val="1"/>
      <w:numFmt w:val="lowerLetter"/>
      <w:lvlText w:val="%8."/>
      <w:lvlJc w:val="left"/>
      <w:pPr>
        <w:ind w:left="5400" w:hanging="360"/>
      </w:pPr>
    </w:lvl>
    <w:lvl w:ilvl="8" w:tplc="CC3EDF24">
      <w:start w:val="1"/>
      <w:numFmt w:val="lowerRoman"/>
      <w:lvlText w:val="%9."/>
      <w:lvlJc w:val="right"/>
      <w:pPr>
        <w:ind w:left="6120" w:hanging="180"/>
      </w:pPr>
    </w:lvl>
  </w:abstractNum>
  <w:abstractNum w:abstractNumId="74" w15:restartNumberingAfterBreak="0">
    <w:nsid w:val="6C24635C"/>
    <w:multiLevelType w:val="hybridMultilevel"/>
    <w:tmpl w:val="24BEE446"/>
    <w:lvl w:ilvl="0" w:tplc="2B8C1B7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E481568"/>
    <w:multiLevelType w:val="hybridMultilevel"/>
    <w:tmpl w:val="C7187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4A70B9"/>
    <w:multiLevelType w:val="hybridMultilevel"/>
    <w:tmpl w:val="465C9E94"/>
    <w:lvl w:ilvl="0" w:tplc="3E744FF4">
      <w:start w:val="1"/>
      <w:numFmt w:val="decimal"/>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966E9B"/>
    <w:multiLevelType w:val="hybridMultilevel"/>
    <w:tmpl w:val="6826FEE2"/>
    <w:lvl w:ilvl="0" w:tplc="CB5AB372">
      <w:start w:val="1"/>
      <w:numFmt w:val="decimal"/>
      <w:lvlText w:val="%1."/>
      <w:lvlJc w:val="left"/>
      <w:pPr>
        <w:ind w:left="360" w:hanging="360"/>
      </w:pPr>
    </w:lvl>
    <w:lvl w:ilvl="1" w:tplc="C9204C3A">
      <w:start w:val="1"/>
      <w:numFmt w:val="lowerLetter"/>
      <w:lvlText w:val="%2."/>
      <w:lvlJc w:val="left"/>
      <w:pPr>
        <w:ind w:left="1440" w:hanging="360"/>
      </w:pPr>
    </w:lvl>
    <w:lvl w:ilvl="2" w:tplc="D8969AAC">
      <w:start w:val="1"/>
      <w:numFmt w:val="lowerRoman"/>
      <w:lvlText w:val="%3."/>
      <w:lvlJc w:val="right"/>
      <w:pPr>
        <w:ind w:left="2340" w:hanging="180"/>
      </w:pPr>
    </w:lvl>
    <w:lvl w:ilvl="3" w:tplc="1DC0B076">
      <w:start w:val="1"/>
      <w:numFmt w:val="decimal"/>
      <w:lvlText w:val="%4."/>
      <w:lvlJc w:val="left"/>
      <w:pPr>
        <w:ind w:left="2520" w:hanging="360"/>
      </w:pPr>
    </w:lvl>
    <w:lvl w:ilvl="4" w:tplc="388CD50C">
      <w:start w:val="1"/>
      <w:numFmt w:val="lowerLetter"/>
      <w:lvlText w:val="%5."/>
      <w:lvlJc w:val="left"/>
      <w:pPr>
        <w:ind w:left="3240" w:hanging="360"/>
      </w:pPr>
    </w:lvl>
    <w:lvl w:ilvl="5" w:tplc="DF58C7A0">
      <w:start w:val="1"/>
      <w:numFmt w:val="lowerRoman"/>
      <w:lvlText w:val="%6."/>
      <w:lvlJc w:val="right"/>
      <w:pPr>
        <w:ind w:left="3960" w:hanging="180"/>
      </w:pPr>
    </w:lvl>
    <w:lvl w:ilvl="6" w:tplc="E4F058AC">
      <w:start w:val="1"/>
      <w:numFmt w:val="decimal"/>
      <w:lvlText w:val="%7."/>
      <w:lvlJc w:val="left"/>
      <w:pPr>
        <w:ind w:left="4680" w:hanging="360"/>
      </w:pPr>
    </w:lvl>
    <w:lvl w:ilvl="7" w:tplc="2AA2D346">
      <w:start w:val="1"/>
      <w:numFmt w:val="lowerLetter"/>
      <w:lvlText w:val="%8."/>
      <w:lvlJc w:val="left"/>
      <w:pPr>
        <w:ind w:left="5400" w:hanging="360"/>
      </w:pPr>
    </w:lvl>
    <w:lvl w:ilvl="8" w:tplc="DE7CBA74">
      <w:start w:val="1"/>
      <w:numFmt w:val="lowerRoman"/>
      <w:lvlText w:val="%9."/>
      <w:lvlJc w:val="right"/>
      <w:pPr>
        <w:ind w:left="6120" w:hanging="180"/>
      </w:pPr>
    </w:lvl>
  </w:abstractNum>
  <w:abstractNum w:abstractNumId="78" w15:restartNumberingAfterBreak="0">
    <w:nsid w:val="73D86F49"/>
    <w:multiLevelType w:val="hybridMultilevel"/>
    <w:tmpl w:val="26BC6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EE4C4E"/>
    <w:multiLevelType w:val="hybridMultilevel"/>
    <w:tmpl w:val="465C9E94"/>
    <w:lvl w:ilvl="0" w:tplc="3E744FF4">
      <w:start w:val="1"/>
      <w:numFmt w:val="decimal"/>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F8D70B"/>
    <w:multiLevelType w:val="hybridMultilevel"/>
    <w:tmpl w:val="8C26F3E4"/>
    <w:lvl w:ilvl="0" w:tplc="22CC3820">
      <w:start w:val="1"/>
      <w:numFmt w:val="decimal"/>
      <w:lvlText w:val="%1."/>
      <w:lvlJc w:val="left"/>
      <w:pPr>
        <w:ind w:left="360" w:hanging="360"/>
      </w:pPr>
    </w:lvl>
    <w:lvl w:ilvl="1" w:tplc="81647370">
      <w:start w:val="1"/>
      <w:numFmt w:val="lowerLetter"/>
      <w:lvlText w:val="%2."/>
      <w:lvlJc w:val="left"/>
      <w:pPr>
        <w:ind w:left="1440" w:hanging="360"/>
      </w:pPr>
    </w:lvl>
    <w:lvl w:ilvl="2" w:tplc="1AEE9DDA">
      <w:start w:val="1"/>
      <w:numFmt w:val="lowerRoman"/>
      <w:lvlText w:val="%3."/>
      <w:lvlJc w:val="right"/>
      <w:pPr>
        <w:ind w:left="2340" w:hanging="180"/>
      </w:pPr>
    </w:lvl>
    <w:lvl w:ilvl="3" w:tplc="557AC1FC">
      <w:start w:val="1"/>
      <w:numFmt w:val="decimal"/>
      <w:lvlText w:val="%4."/>
      <w:lvlJc w:val="left"/>
      <w:pPr>
        <w:ind w:left="2520" w:hanging="360"/>
      </w:pPr>
    </w:lvl>
    <w:lvl w:ilvl="4" w:tplc="90B02FBA">
      <w:start w:val="1"/>
      <w:numFmt w:val="lowerLetter"/>
      <w:lvlText w:val="%5."/>
      <w:lvlJc w:val="left"/>
      <w:pPr>
        <w:ind w:left="3240" w:hanging="360"/>
      </w:pPr>
    </w:lvl>
    <w:lvl w:ilvl="5" w:tplc="79C87FD8">
      <w:start w:val="1"/>
      <w:numFmt w:val="lowerRoman"/>
      <w:lvlText w:val="%6."/>
      <w:lvlJc w:val="right"/>
      <w:pPr>
        <w:ind w:left="3960" w:hanging="180"/>
      </w:pPr>
    </w:lvl>
    <w:lvl w:ilvl="6" w:tplc="FB4C3E46">
      <w:start w:val="1"/>
      <w:numFmt w:val="decimal"/>
      <w:lvlText w:val="%7."/>
      <w:lvlJc w:val="left"/>
      <w:pPr>
        <w:ind w:left="4680" w:hanging="360"/>
      </w:pPr>
    </w:lvl>
    <w:lvl w:ilvl="7" w:tplc="6E72995E">
      <w:start w:val="1"/>
      <w:numFmt w:val="lowerLetter"/>
      <w:lvlText w:val="%8."/>
      <w:lvlJc w:val="left"/>
      <w:pPr>
        <w:ind w:left="5400" w:hanging="360"/>
      </w:pPr>
    </w:lvl>
    <w:lvl w:ilvl="8" w:tplc="520AC37C">
      <w:start w:val="1"/>
      <w:numFmt w:val="lowerRoman"/>
      <w:lvlText w:val="%9."/>
      <w:lvlJc w:val="right"/>
      <w:pPr>
        <w:ind w:left="6120" w:hanging="180"/>
      </w:pPr>
    </w:lvl>
  </w:abstractNum>
  <w:abstractNum w:abstractNumId="81" w15:restartNumberingAfterBreak="0">
    <w:nsid w:val="777DB132"/>
    <w:multiLevelType w:val="hybridMultilevel"/>
    <w:tmpl w:val="974CE454"/>
    <w:lvl w:ilvl="0" w:tplc="2E9EDC7E">
      <w:start w:val="1"/>
      <w:numFmt w:val="bullet"/>
      <w:lvlText w:val=""/>
      <w:lvlJc w:val="left"/>
      <w:pPr>
        <w:ind w:left="720" w:hanging="360"/>
      </w:pPr>
      <w:rPr>
        <w:rFonts w:ascii="Symbol" w:hAnsi="Symbol" w:hint="default"/>
      </w:rPr>
    </w:lvl>
    <w:lvl w:ilvl="1" w:tplc="8D30CFA4">
      <w:start w:val="1"/>
      <w:numFmt w:val="bullet"/>
      <w:lvlText w:val="o"/>
      <w:lvlJc w:val="left"/>
      <w:pPr>
        <w:ind w:left="1440" w:hanging="360"/>
      </w:pPr>
      <w:rPr>
        <w:rFonts w:ascii="Courier New" w:hAnsi="Courier New" w:hint="default"/>
      </w:rPr>
    </w:lvl>
    <w:lvl w:ilvl="2" w:tplc="76481F96">
      <w:start w:val="1"/>
      <w:numFmt w:val="bullet"/>
      <w:lvlText w:val=""/>
      <w:lvlJc w:val="left"/>
      <w:pPr>
        <w:ind w:left="2160" w:hanging="360"/>
      </w:pPr>
      <w:rPr>
        <w:rFonts w:ascii="Wingdings" w:hAnsi="Wingdings" w:hint="default"/>
      </w:rPr>
    </w:lvl>
    <w:lvl w:ilvl="3" w:tplc="258CC5BA">
      <w:start w:val="1"/>
      <w:numFmt w:val="bullet"/>
      <w:lvlText w:val=""/>
      <w:lvlJc w:val="left"/>
      <w:pPr>
        <w:ind w:left="2880" w:hanging="360"/>
      </w:pPr>
      <w:rPr>
        <w:rFonts w:ascii="Symbol" w:hAnsi="Symbol" w:hint="default"/>
      </w:rPr>
    </w:lvl>
    <w:lvl w:ilvl="4" w:tplc="005E71BA">
      <w:start w:val="1"/>
      <w:numFmt w:val="bullet"/>
      <w:lvlText w:val="o"/>
      <w:lvlJc w:val="left"/>
      <w:pPr>
        <w:ind w:left="3600" w:hanging="360"/>
      </w:pPr>
      <w:rPr>
        <w:rFonts w:ascii="Courier New" w:hAnsi="Courier New" w:hint="default"/>
      </w:rPr>
    </w:lvl>
    <w:lvl w:ilvl="5" w:tplc="5BA2D746">
      <w:start w:val="1"/>
      <w:numFmt w:val="bullet"/>
      <w:lvlText w:val=""/>
      <w:lvlJc w:val="left"/>
      <w:pPr>
        <w:ind w:left="4320" w:hanging="360"/>
      </w:pPr>
      <w:rPr>
        <w:rFonts w:ascii="Wingdings" w:hAnsi="Wingdings" w:hint="default"/>
      </w:rPr>
    </w:lvl>
    <w:lvl w:ilvl="6" w:tplc="4AA4D20A">
      <w:start w:val="1"/>
      <w:numFmt w:val="bullet"/>
      <w:lvlText w:val=""/>
      <w:lvlJc w:val="left"/>
      <w:pPr>
        <w:ind w:left="5040" w:hanging="360"/>
      </w:pPr>
      <w:rPr>
        <w:rFonts w:ascii="Symbol" w:hAnsi="Symbol" w:hint="default"/>
      </w:rPr>
    </w:lvl>
    <w:lvl w:ilvl="7" w:tplc="5CDCB73E">
      <w:start w:val="1"/>
      <w:numFmt w:val="bullet"/>
      <w:lvlText w:val="o"/>
      <w:lvlJc w:val="left"/>
      <w:pPr>
        <w:ind w:left="5760" w:hanging="360"/>
      </w:pPr>
      <w:rPr>
        <w:rFonts w:ascii="Courier New" w:hAnsi="Courier New" w:hint="default"/>
      </w:rPr>
    </w:lvl>
    <w:lvl w:ilvl="8" w:tplc="58F04ECE">
      <w:start w:val="1"/>
      <w:numFmt w:val="bullet"/>
      <w:lvlText w:val=""/>
      <w:lvlJc w:val="left"/>
      <w:pPr>
        <w:ind w:left="6480" w:hanging="360"/>
      </w:pPr>
      <w:rPr>
        <w:rFonts w:ascii="Wingdings" w:hAnsi="Wingdings" w:hint="default"/>
      </w:rPr>
    </w:lvl>
  </w:abstractNum>
  <w:abstractNum w:abstractNumId="82" w15:restartNumberingAfterBreak="0">
    <w:nsid w:val="7C313F92"/>
    <w:multiLevelType w:val="multilevel"/>
    <w:tmpl w:val="F7C02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22568F"/>
    <w:multiLevelType w:val="hybridMultilevel"/>
    <w:tmpl w:val="7F4C2C08"/>
    <w:lvl w:ilvl="0" w:tplc="04090001">
      <w:start w:val="1"/>
      <w:numFmt w:val="bullet"/>
      <w:lvlText w:val=""/>
      <w:lvlJc w:val="left"/>
      <w:pPr>
        <w:ind w:left="720" w:hanging="360"/>
      </w:pPr>
      <w:rPr>
        <w:rFonts w:ascii="Symbol" w:hAnsi="Symbol" w:hint="default"/>
      </w:rPr>
    </w:lvl>
    <w:lvl w:ilvl="1" w:tplc="38940DFA">
      <w:start w:val="1"/>
      <w:numFmt w:val="bullet"/>
      <w:lvlText w:val="▪"/>
      <w:lvlJc w:val="left"/>
      <w:pPr>
        <w:ind w:left="144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9333A6"/>
    <w:multiLevelType w:val="hybridMultilevel"/>
    <w:tmpl w:val="AD88D69E"/>
    <w:lvl w:ilvl="0" w:tplc="E864EEB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EF71EA6"/>
    <w:multiLevelType w:val="hybridMultilevel"/>
    <w:tmpl w:val="6BD8C5F2"/>
    <w:lvl w:ilvl="0" w:tplc="E864EEB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71"/>
  </w:num>
  <w:num w:numId="3">
    <w:abstractNumId w:val="5"/>
  </w:num>
  <w:num w:numId="4">
    <w:abstractNumId w:val="47"/>
  </w:num>
  <w:num w:numId="5">
    <w:abstractNumId w:val="59"/>
  </w:num>
  <w:num w:numId="6">
    <w:abstractNumId w:val="21"/>
  </w:num>
  <w:num w:numId="7">
    <w:abstractNumId w:val="23"/>
  </w:num>
  <w:num w:numId="8">
    <w:abstractNumId w:val="67"/>
  </w:num>
  <w:num w:numId="9">
    <w:abstractNumId w:val="36"/>
  </w:num>
  <w:num w:numId="10">
    <w:abstractNumId w:val="50"/>
  </w:num>
  <w:num w:numId="11">
    <w:abstractNumId w:val="34"/>
  </w:num>
  <w:num w:numId="12">
    <w:abstractNumId w:val="81"/>
  </w:num>
  <w:num w:numId="13">
    <w:abstractNumId w:val="73"/>
  </w:num>
  <w:num w:numId="14">
    <w:abstractNumId w:val="8"/>
  </w:num>
  <w:num w:numId="15">
    <w:abstractNumId w:val="9"/>
  </w:num>
  <w:num w:numId="16">
    <w:abstractNumId w:val="56"/>
  </w:num>
  <w:num w:numId="17">
    <w:abstractNumId w:val="77"/>
  </w:num>
  <w:num w:numId="18">
    <w:abstractNumId w:val="80"/>
  </w:num>
  <w:num w:numId="19">
    <w:abstractNumId w:val="12"/>
  </w:num>
  <w:num w:numId="20">
    <w:abstractNumId w:val="37"/>
  </w:num>
  <w:num w:numId="21">
    <w:abstractNumId w:val="60"/>
  </w:num>
  <w:num w:numId="22">
    <w:abstractNumId w:val="85"/>
  </w:num>
  <w:num w:numId="23">
    <w:abstractNumId w:val="84"/>
  </w:num>
  <w:num w:numId="24">
    <w:abstractNumId w:val="61"/>
  </w:num>
  <w:num w:numId="25">
    <w:abstractNumId w:val="26"/>
  </w:num>
  <w:num w:numId="26">
    <w:abstractNumId w:val="69"/>
  </w:num>
  <w:num w:numId="27">
    <w:abstractNumId w:val="29"/>
  </w:num>
  <w:num w:numId="28">
    <w:abstractNumId w:val="10"/>
  </w:num>
  <w:num w:numId="29">
    <w:abstractNumId w:val="42"/>
  </w:num>
  <w:num w:numId="30">
    <w:abstractNumId w:val="25"/>
  </w:num>
  <w:num w:numId="31">
    <w:abstractNumId w:val="27"/>
  </w:num>
  <w:num w:numId="32">
    <w:abstractNumId w:val="58"/>
  </w:num>
  <w:num w:numId="33">
    <w:abstractNumId w:val="48"/>
  </w:num>
  <w:num w:numId="34">
    <w:abstractNumId w:val="62"/>
  </w:num>
  <w:num w:numId="35">
    <w:abstractNumId w:val="11"/>
  </w:num>
  <w:num w:numId="36">
    <w:abstractNumId w:val="65"/>
  </w:num>
  <w:num w:numId="37">
    <w:abstractNumId w:val="2"/>
  </w:num>
  <w:num w:numId="38">
    <w:abstractNumId w:val="0"/>
  </w:num>
  <w:num w:numId="39">
    <w:abstractNumId w:val="30"/>
  </w:num>
  <w:num w:numId="40">
    <w:abstractNumId w:val="18"/>
  </w:num>
  <w:num w:numId="41">
    <w:abstractNumId w:val="33"/>
  </w:num>
  <w:num w:numId="42">
    <w:abstractNumId w:val="74"/>
  </w:num>
  <w:num w:numId="43">
    <w:abstractNumId w:val="20"/>
  </w:num>
  <w:num w:numId="44">
    <w:abstractNumId w:val="22"/>
  </w:num>
  <w:num w:numId="45">
    <w:abstractNumId w:val="14"/>
  </w:num>
  <w:num w:numId="46">
    <w:abstractNumId w:val="83"/>
  </w:num>
  <w:num w:numId="47">
    <w:abstractNumId w:val="46"/>
  </w:num>
  <w:num w:numId="48">
    <w:abstractNumId w:val="79"/>
  </w:num>
  <w:num w:numId="49">
    <w:abstractNumId w:val="39"/>
  </w:num>
  <w:num w:numId="50">
    <w:abstractNumId w:val="1"/>
  </w:num>
  <w:num w:numId="51">
    <w:abstractNumId w:val="54"/>
  </w:num>
  <w:num w:numId="52">
    <w:abstractNumId w:val="35"/>
  </w:num>
  <w:num w:numId="53">
    <w:abstractNumId w:val="64"/>
  </w:num>
  <w:num w:numId="54">
    <w:abstractNumId w:val="31"/>
  </w:num>
  <w:num w:numId="55">
    <w:abstractNumId w:val="45"/>
  </w:num>
  <w:num w:numId="56">
    <w:abstractNumId w:val="4"/>
  </w:num>
  <w:num w:numId="57">
    <w:abstractNumId w:val="17"/>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51"/>
  </w:num>
  <w:num w:numId="62">
    <w:abstractNumId w:val="55"/>
  </w:num>
  <w:num w:numId="63">
    <w:abstractNumId w:val="24"/>
  </w:num>
  <w:num w:numId="64">
    <w:abstractNumId w:val="41"/>
  </w:num>
  <w:num w:numId="65">
    <w:abstractNumId w:val="44"/>
  </w:num>
  <w:num w:numId="66">
    <w:abstractNumId w:val="38"/>
  </w:num>
  <w:num w:numId="67">
    <w:abstractNumId w:val="28"/>
  </w:num>
  <w:num w:numId="68">
    <w:abstractNumId w:val="19"/>
  </w:num>
  <w:num w:numId="69">
    <w:abstractNumId w:val="66"/>
  </w:num>
  <w:num w:numId="70">
    <w:abstractNumId w:val="53"/>
  </w:num>
  <w:num w:numId="71">
    <w:abstractNumId w:val="78"/>
  </w:num>
  <w:num w:numId="72">
    <w:abstractNumId w:val="40"/>
  </w:num>
  <w:num w:numId="73">
    <w:abstractNumId w:val="3"/>
  </w:num>
  <w:num w:numId="74">
    <w:abstractNumId w:val="52"/>
  </w:num>
  <w:num w:numId="75">
    <w:abstractNumId w:val="76"/>
  </w:num>
  <w:num w:numId="76">
    <w:abstractNumId w:val="49"/>
  </w:num>
  <w:num w:numId="77">
    <w:abstractNumId w:val="16"/>
  </w:num>
  <w:num w:numId="78">
    <w:abstractNumId w:val="82"/>
  </w:num>
  <w:num w:numId="79">
    <w:abstractNumId w:val="32"/>
  </w:num>
  <w:num w:numId="80">
    <w:abstractNumId w:val="63"/>
  </w:num>
  <w:num w:numId="81">
    <w:abstractNumId w:val="7"/>
  </w:num>
  <w:num w:numId="82">
    <w:abstractNumId w:val="75"/>
  </w:num>
  <w:num w:numId="83">
    <w:abstractNumId w:val="13"/>
  </w:num>
  <w:num w:numId="84">
    <w:abstractNumId w:val="43"/>
  </w:num>
  <w:num w:numId="85">
    <w:abstractNumId w:val="72"/>
  </w:num>
  <w:num w:numId="86">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B2"/>
    <w:rsid w:val="000035CC"/>
    <w:rsid w:val="00006021"/>
    <w:rsid w:val="00023D80"/>
    <w:rsid w:val="0002666B"/>
    <w:rsid w:val="000326F4"/>
    <w:rsid w:val="00035ACA"/>
    <w:rsid w:val="00047C37"/>
    <w:rsid w:val="0004EC99"/>
    <w:rsid w:val="00050260"/>
    <w:rsid w:val="00050AF8"/>
    <w:rsid w:val="000543BF"/>
    <w:rsid w:val="00077AD7"/>
    <w:rsid w:val="00081408"/>
    <w:rsid w:val="00084773"/>
    <w:rsid w:val="000A3906"/>
    <w:rsid w:val="000B11F2"/>
    <w:rsid w:val="000B2D25"/>
    <w:rsid w:val="000B4D90"/>
    <w:rsid w:val="000B6890"/>
    <w:rsid w:val="000B76DE"/>
    <w:rsid w:val="000C1AE5"/>
    <w:rsid w:val="000C2BDB"/>
    <w:rsid w:val="000D560D"/>
    <w:rsid w:val="000D609C"/>
    <w:rsid w:val="000E0C3E"/>
    <w:rsid w:val="000E3AC1"/>
    <w:rsid w:val="000E55ED"/>
    <w:rsid w:val="000F4D68"/>
    <w:rsid w:val="00101E51"/>
    <w:rsid w:val="001074E5"/>
    <w:rsid w:val="00114558"/>
    <w:rsid w:val="001149EE"/>
    <w:rsid w:val="00115B08"/>
    <w:rsid w:val="00116B9F"/>
    <w:rsid w:val="0013370D"/>
    <w:rsid w:val="001365E9"/>
    <w:rsid w:val="00137C18"/>
    <w:rsid w:val="00142371"/>
    <w:rsid w:val="00142ADD"/>
    <w:rsid w:val="00145D1F"/>
    <w:rsid w:val="0015653D"/>
    <w:rsid w:val="0018316B"/>
    <w:rsid w:val="001909EB"/>
    <w:rsid w:val="00197530"/>
    <w:rsid w:val="001A02FD"/>
    <w:rsid w:val="001A2FB8"/>
    <w:rsid w:val="001B124D"/>
    <w:rsid w:val="001B7226"/>
    <w:rsid w:val="001B7BB4"/>
    <w:rsid w:val="001C04ED"/>
    <w:rsid w:val="001C39DA"/>
    <w:rsid w:val="001C4A03"/>
    <w:rsid w:val="001D4296"/>
    <w:rsid w:val="001D437D"/>
    <w:rsid w:val="001E02C1"/>
    <w:rsid w:val="001E4600"/>
    <w:rsid w:val="001E696D"/>
    <w:rsid w:val="001F64B8"/>
    <w:rsid w:val="00202275"/>
    <w:rsid w:val="00203FDC"/>
    <w:rsid w:val="00204817"/>
    <w:rsid w:val="00206967"/>
    <w:rsid w:val="00215317"/>
    <w:rsid w:val="00220BFB"/>
    <w:rsid w:val="00220CED"/>
    <w:rsid w:val="002232EB"/>
    <w:rsid w:val="00223F4B"/>
    <w:rsid w:val="00224C79"/>
    <w:rsid w:val="00227A36"/>
    <w:rsid w:val="00230A8A"/>
    <w:rsid w:val="00232137"/>
    <w:rsid w:val="00235995"/>
    <w:rsid w:val="0024587C"/>
    <w:rsid w:val="00246665"/>
    <w:rsid w:val="002469CE"/>
    <w:rsid w:val="00282B50"/>
    <w:rsid w:val="00287E43"/>
    <w:rsid w:val="00293222"/>
    <w:rsid w:val="002B57B3"/>
    <w:rsid w:val="002D4163"/>
    <w:rsid w:val="002D60FC"/>
    <w:rsid w:val="002E176F"/>
    <w:rsid w:val="00300DC3"/>
    <w:rsid w:val="00307DCA"/>
    <w:rsid w:val="00317ECA"/>
    <w:rsid w:val="003330A0"/>
    <w:rsid w:val="00334EDA"/>
    <w:rsid w:val="00336434"/>
    <w:rsid w:val="0033C050"/>
    <w:rsid w:val="00340758"/>
    <w:rsid w:val="00345AEC"/>
    <w:rsid w:val="00350489"/>
    <w:rsid w:val="00356070"/>
    <w:rsid w:val="00356163"/>
    <w:rsid w:val="00360A11"/>
    <w:rsid w:val="00363ECA"/>
    <w:rsid w:val="003651D2"/>
    <w:rsid w:val="00365726"/>
    <w:rsid w:val="00372ECF"/>
    <w:rsid w:val="00375BE8"/>
    <w:rsid w:val="0038014E"/>
    <w:rsid w:val="003824A6"/>
    <w:rsid w:val="003824F7"/>
    <w:rsid w:val="00395A4B"/>
    <w:rsid w:val="003A0E56"/>
    <w:rsid w:val="003B77D9"/>
    <w:rsid w:val="003B7D42"/>
    <w:rsid w:val="003C07D1"/>
    <w:rsid w:val="003C7860"/>
    <w:rsid w:val="003D03CE"/>
    <w:rsid w:val="003D2E48"/>
    <w:rsid w:val="003D69B3"/>
    <w:rsid w:val="003D6B4B"/>
    <w:rsid w:val="003E20C8"/>
    <w:rsid w:val="003E44C6"/>
    <w:rsid w:val="003E62F8"/>
    <w:rsid w:val="003F4F23"/>
    <w:rsid w:val="003F5751"/>
    <w:rsid w:val="003F5DF9"/>
    <w:rsid w:val="0040014B"/>
    <w:rsid w:val="00402D3A"/>
    <w:rsid w:val="004030D8"/>
    <w:rsid w:val="00404001"/>
    <w:rsid w:val="004064A8"/>
    <w:rsid w:val="00414673"/>
    <w:rsid w:val="00416FF8"/>
    <w:rsid w:val="00421645"/>
    <w:rsid w:val="004219F5"/>
    <w:rsid w:val="00424B3C"/>
    <w:rsid w:val="00461702"/>
    <w:rsid w:val="00461E77"/>
    <w:rsid w:val="00466071"/>
    <w:rsid w:val="00476AEC"/>
    <w:rsid w:val="004864EC"/>
    <w:rsid w:val="00490246"/>
    <w:rsid w:val="004A03C0"/>
    <w:rsid w:val="004A66B1"/>
    <w:rsid w:val="004B398C"/>
    <w:rsid w:val="004B3DB2"/>
    <w:rsid w:val="004B5373"/>
    <w:rsid w:val="004C3498"/>
    <w:rsid w:val="004C7C21"/>
    <w:rsid w:val="004D37E5"/>
    <w:rsid w:val="004D3D81"/>
    <w:rsid w:val="004F7CE2"/>
    <w:rsid w:val="00506C2D"/>
    <w:rsid w:val="005168C7"/>
    <w:rsid w:val="005242CA"/>
    <w:rsid w:val="005302C4"/>
    <w:rsid w:val="005311CD"/>
    <w:rsid w:val="0053524B"/>
    <w:rsid w:val="00540782"/>
    <w:rsid w:val="00542398"/>
    <w:rsid w:val="00551C38"/>
    <w:rsid w:val="005525AA"/>
    <w:rsid w:val="00560DCD"/>
    <w:rsid w:val="00561B7B"/>
    <w:rsid w:val="00563847"/>
    <w:rsid w:val="005676BE"/>
    <w:rsid w:val="00571C2A"/>
    <w:rsid w:val="00575423"/>
    <w:rsid w:val="00586310"/>
    <w:rsid w:val="00590BE7"/>
    <w:rsid w:val="00593F5D"/>
    <w:rsid w:val="00595060"/>
    <w:rsid w:val="005961B7"/>
    <w:rsid w:val="005B292F"/>
    <w:rsid w:val="005B56E4"/>
    <w:rsid w:val="005B58B5"/>
    <w:rsid w:val="005C0F02"/>
    <w:rsid w:val="005C6059"/>
    <w:rsid w:val="005C7FFB"/>
    <w:rsid w:val="005D5B7F"/>
    <w:rsid w:val="005E52CD"/>
    <w:rsid w:val="00602724"/>
    <w:rsid w:val="0060276C"/>
    <w:rsid w:val="0060443F"/>
    <w:rsid w:val="006076C9"/>
    <w:rsid w:val="0061373F"/>
    <w:rsid w:val="00614751"/>
    <w:rsid w:val="00621D40"/>
    <w:rsid w:val="00625473"/>
    <w:rsid w:val="00625B95"/>
    <w:rsid w:val="00630A89"/>
    <w:rsid w:val="00633359"/>
    <w:rsid w:val="00637C2E"/>
    <w:rsid w:val="006401CE"/>
    <w:rsid w:val="0064477E"/>
    <w:rsid w:val="00645520"/>
    <w:rsid w:val="0064B242"/>
    <w:rsid w:val="00666CD0"/>
    <w:rsid w:val="0066755E"/>
    <w:rsid w:val="00677244"/>
    <w:rsid w:val="006773D5"/>
    <w:rsid w:val="0068607B"/>
    <w:rsid w:val="00686397"/>
    <w:rsid w:val="00694CC0"/>
    <w:rsid w:val="00694D01"/>
    <w:rsid w:val="00696BDF"/>
    <w:rsid w:val="006A0DAF"/>
    <w:rsid w:val="006A3FB9"/>
    <w:rsid w:val="006C2905"/>
    <w:rsid w:val="006E6ED5"/>
    <w:rsid w:val="006F654F"/>
    <w:rsid w:val="0070104B"/>
    <w:rsid w:val="00701951"/>
    <w:rsid w:val="00704C10"/>
    <w:rsid w:val="00704DC6"/>
    <w:rsid w:val="00717E8F"/>
    <w:rsid w:val="00725295"/>
    <w:rsid w:val="00726491"/>
    <w:rsid w:val="007308AA"/>
    <w:rsid w:val="007335E2"/>
    <w:rsid w:val="007352F5"/>
    <w:rsid w:val="00745238"/>
    <w:rsid w:val="00755D27"/>
    <w:rsid w:val="00770772"/>
    <w:rsid w:val="00770F0C"/>
    <w:rsid w:val="007758CC"/>
    <w:rsid w:val="0078599C"/>
    <w:rsid w:val="0078C1E4"/>
    <w:rsid w:val="00790B1D"/>
    <w:rsid w:val="007919F0"/>
    <w:rsid w:val="00792D3B"/>
    <w:rsid w:val="00795D36"/>
    <w:rsid w:val="007A3F3B"/>
    <w:rsid w:val="007A4656"/>
    <w:rsid w:val="007C012D"/>
    <w:rsid w:val="007C35A3"/>
    <w:rsid w:val="007D527F"/>
    <w:rsid w:val="007E4D00"/>
    <w:rsid w:val="007F1570"/>
    <w:rsid w:val="007F3E82"/>
    <w:rsid w:val="007F61F8"/>
    <w:rsid w:val="007F6BE5"/>
    <w:rsid w:val="007F75E2"/>
    <w:rsid w:val="00800620"/>
    <w:rsid w:val="008058AE"/>
    <w:rsid w:val="00816FF9"/>
    <w:rsid w:val="00825443"/>
    <w:rsid w:val="008311B2"/>
    <w:rsid w:val="00833F93"/>
    <w:rsid w:val="0083605D"/>
    <w:rsid w:val="00837454"/>
    <w:rsid w:val="0084476F"/>
    <w:rsid w:val="008454C5"/>
    <w:rsid w:val="00845548"/>
    <w:rsid w:val="008479EF"/>
    <w:rsid w:val="00850F15"/>
    <w:rsid w:val="00851FC3"/>
    <w:rsid w:val="00852AD7"/>
    <w:rsid w:val="00880E0E"/>
    <w:rsid w:val="0088606A"/>
    <w:rsid w:val="00893849"/>
    <w:rsid w:val="008A7812"/>
    <w:rsid w:val="008AF793"/>
    <w:rsid w:val="008B2D92"/>
    <w:rsid w:val="008B32EE"/>
    <w:rsid w:val="008B45E2"/>
    <w:rsid w:val="008B7508"/>
    <w:rsid w:val="008C5693"/>
    <w:rsid w:val="008D43AE"/>
    <w:rsid w:val="008D73E5"/>
    <w:rsid w:val="008F6603"/>
    <w:rsid w:val="008F70ED"/>
    <w:rsid w:val="009114F8"/>
    <w:rsid w:val="00920149"/>
    <w:rsid w:val="00925FC4"/>
    <w:rsid w:val="00926DBE"/>
    <w:rsid w:val="009273C7"/>
    <w:rsid w:val="0094141E"/>
    <w:rsid w:val="0094324B"/>
    <w:rsid w:val="00962F26"/>
    <w:rsid w:val="00965714"/>
    <w:rsid w:val="00965ECD"/>
    <w:rsid w:val="00966E2E"/>
    <w:rsid w:val="00972D96"/>
    <w:rsid w:val="00977F81"/>
    <w:rsid w:val="00992FF0"/>
    <w:rsid w:val="009A6E50"/>
    <w:rsid w:val="009A7DB1"/>
    <w:rsid w:val="009B6B14"/>
    <w:rsid w:val="009B76F6"/>
    <w:rsid w:val="009C12B0"/>
    <w:rsid w:val="009C443A"/>
    <w:rsid w:val="009D2640"/>
    <w:rsid w:val="009D650C"/>
    <w:rsid w:val="009E16E5"/>
    <w:rsid w:val="009E658B"/>
    <w:rsid w:val="009F0525"/>
    <w:rsid w:val="009F59B8"/>
    <w:rsid w:val="00A01B9A"/>
    <w:rsid w:val="00A07A17"/>
    <w:rsid w:val="00A07B16"/>
    <w:rsid w:val="00A113DF"/>
    <w:rsid w:val="00A11FED"/>
    <w:rsid w:val="00A14083"/>
    <w:rsid w:val="00A1736E"/>
    <w:rsid w:val="00A24794"/>
    <w:rsid w:val="00A24C74"/>
    <w:rsid w:val="00A27FC5"/>
    <w:rsid w:val="00A34073"/>
    <w:rsid w:val="00A35FA8"/>
    <w:rsid w:val="00A375F7"/>
    <w:rsid w:val="00A379A6"/>
    <w:rsid w:val="00A418BF"/>
    <w:rsid w:val="00A43F51"/>
    <w:rsid w:val="00A44E47"/>
    <w:rsid w:val="00A60001"/>
    <w:rsid w:val="00A66620"/>
    <w:rsid w:val="00A72316"/>
    <w:rsid w:val="00A8038A"/>
    <w:rsid w:val="00A863C6"/>
    <w:rsid w:val="00A905FC"/>
    <w:rsid w:val="00A924E2"/>
    <w:rsid w:val="00A939B9"/>
    <w:rsid w:val="00A973A4"/>
    <w:rsid w:val="00AA119E"/>
    <w:rsid w:val="00AB1523"/>
    <w:rsid w:val="00AB18FE"/>
    <w:rsid w:val="00AB507A"/>
    <w:rsid w:val="00AB5D31"/>
    <w:rsid w:val="00AB6B67"/>
    <w:rsid w:val="00AC2178"/>
    <w:rsid w:val="00AC292A"/>
    <w:rsid w:val="00AC2D5A"/>
    <w:rsid w:val="00AD28BB"/>
    <w:rsid w:val="00AD650B"/>
    <w:rsid w:val="00AE08ED"/>
    <w:rsid w:val="00AE7A28"/>
    <w:rsid w:val="00AF4A22"/>
    <w:rsid w:val="00AF604F"/>
    <w:rsid w:val="00B0365E"/>
    <w:rsid w:val="00B05F0F"/>
    <w:rsid w:val="00B20FF5"/>
    <w:rsid w:val="00B214D8"/>
    <w:rsid w:val="00B265BD"/>
    <w:rsid w:val="00B348D6"/>
    <w:rsid w:val="00B377FF"/>
    <w:rsid w:val="00B42FBA"/>
    <w:rsid w:val="00B514F7"/>
    <w:rsid w:val="00B6051C"/>
    <w:rsid w:val="00B63167"/>
    <w:rsid w:val="00B64508"/>
    <w:rsid w:val="00B71D06"/>
    <w:rsid w:val="00B71FEE"/>
    <w:rsid w:val="00B733DB"/>
    <w:rsid w:val="00B83CEA"/>
    <w:rsid w:val="00BB196F"/>
    <w:rsid w:val="00BB2E24"/>
    <w:rsid w:val="00BB3F20"/>
    <w:rsid w:val="00BC7ADC"/>
    <w:rsid w:val="00BD4592"/>
    <w:rsid w:val="00BF0223"/>
    <w:rsid w:val="00BF4A3C"/>
    <w:rsid w:val="00BF7C9C"/>
    <w:rsid w:val="00C020C5"/>
    <w:rsid w:val="00C24B35"/>
    <w:rsid w:val="00C32C4E"/>
    <w:rsid w:val="00C32D94"/>
    <w:rsid w:val="00C34E9E"/>
    <w:rsid w:val="00C36851"/>
    <w:rsid w:val="00C40D9F"/>
    <w:rsid w:val="00C53D9E"/>
    <w:rsid w:val="00C54DC0"/>
    <w:rsid w:val="00C56328"/>
    <w:rsid w:val="00C6228D"/>
    <w:rsid w:val="00C63A0F"/>
    <w:rsid w:val="00C7064B"/>
    <w:rsid w:val="00C718C7"/>
    <w:rsid w:val="00C80FF2"/>
    <w:rsid w:val="00C8627B"/>
    <w:rsid w:val="00C933F7"/>
    <w:rsid w:val="00C94D9A"/>
    <w:rsid w:val="00C94ECA"/>
    <w:rsid w:val="00CA3720"/>
    <w:rsid w:val="00CA3C91"/>
    <w:rsid w:val="00CA5683"/>
    <w:rsid w:val="00CB2A6C"/>
    <w:rsid w:val="00CB4CA0"/>
    <w:rsid w:val="00CB7940"/>
    <w:rsid w:val="00CB7E15"/>
    <w:rsid w:val="00CC0F6A"/>
    <w:rsid w:val="00CC1B9D"/>
    <w:rsid w:val="00CC723D"/>
    <w:rsid w:val="00CD273A"/>
    <w:rsid w:val="00CD46EA"/>
    <w:rsid w:val="00CD6557"/>
    <w:rsid w:val="00CE0B74"/>
    <w:rsid w:val="00CE4DBB"/>
    <w:rsid w:val="00CE5856"/>
    <w:rsid w:val="00CE74F8"/>
    <w:rsid w:val="00CF482A"/>
    <w:rsid w:val="00CF5A0D"/>
    <w:rsid w:val="00CF72F1"/>
    <w:rsid w:val="00D0110F"/>
    <w:rsid w:val="00D02A98"/>
    <w:rsid w:val="00D068D3"/>
    <w:rsid w:val="00D1165C"/>
    <w:rsid w:val="00D13AA5"/>
    <w:rsid w:val="00D345FE"/>
    <w:rsid w:val="00D401D9"/>
    <w:rsid w:val="00D529C8"/>
    <w:rsid w:val="00D55CF1"/>
    <w:rsid w:val="00D92CF9"/>
    <w:rsid w:val="00DA7D17"/>
    <w:rsid w:val="00DB7221"/>
    <w:rsid w:val="00DC2597"/>
    <w:rsid w:val="00DC2D84"/>
    <w:rsid w:val="00DD1C1F"/>
    <w:rsid w:val="00DD4968"/>
    <w:rsid w:val="00DF4620"/>
    <w:rsid w:val="00E0078D"/>
    <w:rsid w:val="00E01852"/>
    <w:rsid w:val="00E03752"/>
    <w:rsid w:val="00E15B17"/>
    <w:rsid w:val="00E1689F"/>
    <w:rsid w:val="00E175C4"/>
    <w:rsid w:val="00E25796"/>
    <w:rsid w:val="00E27710"/>
    <w:rsid w:val="00E305C7"/>
    <w:rsid w:val="00E4512F"/>
    <w:rsid w:val="00E56A13"/>
    <w:rsid w:val="00E62A75"/>
    <w:rsid w:val="00E644ED"/>
    <w:rsid w:val="00E7165D"/>
    <w:rsid w:val="00E81377"/>
    <w:rsid w:val="00E8171E"/>
    <w:rsid w:val="00E96A16"/>
    <w:rsid w:val="00E97494"/>
    <w:rsid w:val="00EA2AE0"/>
    <w:rsid w:val="00EA7ACA"/>
    <w:rsid w:val="00EB2704"/>
    <w:rsid w:val="00EB2D44"/>
    <w:rsid w:val="00EC5DA2"/>
    <w:rsid w:val="00ED0213"/>
    <w:rsid w:val="00ED058D"/>
    <w:rsid w:val="00ED120F"/>
    <w:rsid w:val="00ED21E7"/>
    <w:rsid w:val="00ED2372"/>
    <w:rsid w:val="00EE4691"/>
    <w:rsid w:val="00EF5388"/>
    <w:rsid w:val="00EF6353"/>
    <w:rsid w:val="00F016E1"/>
    <w:rsid w:val="00F044B3"/>
    <w:rsid w:val="00F1556D"/>
    <w:rsid w:val="00F1616E"/>
    <w:rsid w:val="00F24A7E"/>
    <w:rsid w:val="00F25FB5"/>
    <w:rsid w:val="00F28536"/>
    <w:rsid w:val="00F308DD"/>
    <w:rsid w:val="00F3120E"/>
    <w:rsid w:val="00F31BD6"/>
    <w:rsid w:val="00F37604"/>
    <w:rsid w:val="00F377FD"/>
    <w:rsid w:val="00F4081B"/>
    <w:rsid w:val="00F467BA"/>
    <w:rsid w:val="00F47422"/>
    <w:rsid w:val="00F53258"/>
    <w:rsid w:val="00F62C14"/>
    <w:rsid w:val="00F64D1C"/>
    <w:rsid w:val="00F6667D"/>
    <w:rsid w:val="00F7020D"/>
    <w:rsid w:val="00F77B41"/>
    <w:rsid w:val="00F82B0F"/>
    <w:rsid w:val="00F927F3"/>
    <w:rsid w:val="00F93A30"/>
    <w:rsid w:val="00F974F9"/>
    <w:rsid w:val="00FA2B67"/>
    <w:rsid w:val="00FB6B4D"/>
    <w:rsid w:val="00FB7341"/>
    <w:rsid w:val="00FC1BEC"/>
    <w:rsid w:val="00FC5A30"/>
    <w:rsid w:val="00FD0A82"/>
    <w:rsid w:val="00FD334C"/>
    <w:rsid w:val="00FD5DFC"/>
    <w:rsid w:val="00FE04E4"/>
    <w:rsid w:val="00FF1BF9"/>
    <w:rsid w:val="00FF3950"/>
    <w:rsid w:val="0125AAD8"/>
    <w:rsid w:val="0156416D"/>
    <w:rsid w:val="015A7647"/>
    <w:rsid w:val="016A1356"/>
    <w:rsid w:val="016AD08D"/>
    <w:rsid w:val="01813A91"/>
    <w:rsid w:val="0186944B"/>
    <w:rsid w:val="0190BCFB"/>
    <w:rsid w:val="019829B6"/>
    <w:rsid w:val="019B369F"/>
    <w:rsid w:val="01B0CB16"/>
    <w:rsid w:val="01BC0800"/>
    <w:rsid w:val="01C873EC"/>
    <w:rsid w:val="01D036D8"/>
    <w:rsid w:val="01D5A2F9"/>
    <w:rsid w:val="01E55FE6"/>
    <w:rsid w:val="01F3F7BB"/>
    <w:rsid w:val="01F67601"/>
    <w:rsid w:val="01F880B6"/>
    <w:rsid w:val="0206D369"/>
    <w:rsid w:val="020E592C"/>
    <w:rsid w:val="02108741"/>
    <w:rsid w:val="02201AC8"/>
    <w:rsid w:val="02307293"/>
    <w:rsid w:val="0231758B"/>
    <w:rsid w:val="023D8AF8"/>
    <w:rsid w:val="026616FD"/>
    <w:rsid w:val="028C1AD5"/>
    <w:rsid w:val="02A2BA2C"/>
    <w:rsid w:val="02A86BE9"/>
    <w:rsid w:val="02B96968"/>
    <w:rsid w:val="02C12360"/>
    <w:rsid w:val="02DEDD81"/>
    <w:rsid w:val="02E0F7B3"/>
    <w:rsid w:val="02F040EB"/>
    <w:rsid w:val="02FB8756"/>
    <w:rsid w:val="03091C8F"/>
    <w:rsid w:val="030CDB79"/>
    <w:rsid w:val="030F5CF8"/>
    <w:rsid w:val="03107B73"/>
    <w:rsid w:val="0336F647"/>
    <w:rsid w:val="0337B432"/>
    <w:rsid w:val="033B556B"/>
    <w:rsid w:val="033B5A01"/>
    <w:rsid w:val="03455B52"/>
    <w:rsid w:val="035BD07A"/>
    <w:rsid w:val="035F87DC"/>
    <w:rsid w:val="036AD522"/>
    <w:rsid w:val="036B8668"/>
    <w:rsid w:val="03718D42"/>
    <w:rsid w:val="039BBA53"/>
    <w:rsid w:val="039F3EE2"/>
    <w:rsid w:val="03A013F0"/>
    <w:rsid w:val="03B62114"/>
    <w:rsid w:val="03BFCC25"/>
    <w:rsid w:val="03D49445"/>
    <w:rsid w:val="04058BEA"/>
    <w:rsid w:val="040BEF7F"/>
    <w:rsid w:val="04198E88"/>
    <w:rsid w:val="04258E6E"/>
    <w:rsid w:val="043F1A84"/>
    <w:rsid w:val="0446CE94"/>
    <w:rsid w:val="044B7CEF"/>
    <w:rsid w:val="04598852"/>
    <w:rsid w:val="046310D8"/>
    <w:rsid w:val="046D9DBB"/>
    <w:rsid w:val="048749E5"/>
    <w:rsid w:val="04966592"/>
    <w:rsid w:val="04AE5304"/>
    <w:rsid w:val="04BA00C3"/>
    <w:rsid w:val="04BC7A31"/>
    <w:rsid w:val="04C53818"/>
    <w:rsid w:val="04E0E701"/>
    <w:rsid w:val="04E705E9"/>
    <w:rsid w:val="04F472C9"/>
    <w:rsid w:val="04FD0998"/>
    <w:rsid w:val="04FD79BB"/>
    <w:rsid w:val="050523E7"/>
    <w:rsid w:val="050ED366"/>
    <w:rsid w:val="051D8BC3"/>
    <w:rsid w:val="052423B4"/>
    <w:rsid w:val="05349F62"/>
    <w:rsid w:val="053B1198"/>
    <w:rsid w:val="0555E014"/>
    <w:rsid w:val="0565C304"/>
    <w:rsid w:val="0566D272"/>
    <w:rsid w:val="0567C4F7"/>
    <w:rsid w:val="05707B20"/>
    <w:rsid w:val="05815BE8"/>
    <w:rsid w:val="0596D2FE"/>
    <w:rsid w:val="059B2FDE"/>
    <w:rsid w:val="05ABE46F"/>
    <w:rsid w:val="05AE5F05"/>
    <w:rsid w:val="05D11691"/>
    <w:rsid w:val="05D3E885"/>
    <w:rsid w:val="05DAB16F"/>
    <w:rsid w:val="05DEFCF5"/>
    <w:rsid w:val="06437B6B"/>
    <w:rsid w:val="0653FF5B"/>
    <w:rsid w:val="0662AB71"/>
    <w:rsid w:val="066FDBA7"/>
    <w:rsid w:val="0674C301"/>
    <w:rsid w:val="0684A66B"/>
    <w:rsid w:val="06ACF4F1"/>
    <w:rsid w:val="06B12CEE"/>
    <w:rsid w:val="06CE773D"/>
    <w:rsid w:val="06D743FD"/>
    <w:rsid w:val="06E02D7D"/>
    <w:rsid w:val="07187E8C"/>
    <w:rsid w:val="071D2C49"/>
    <w:rsid w:val="07202203"/>
    <w:rsid w:val="073676E3"/>
    <w:rsid w:val="073AE843"/>
    <w:rsid w:val="074BAF26"/>
    <w:rsid w:val="075D82AB"/>
    <w:rsid w:val="07A01095"/>
    <w:rsid w:val="07AD1011"/>
    <w:rsid w:val="07AD29DA"/>
    <w:rsid w:val="07B72295"/>
    <w:rsid w:val="07D272BE"/>
    <w:rsid w:val="07D3CBC6"/>
    <w:rsid w:val="07E18BCC"/>
    <w:rsid w:val="07F29778"/>
    <w:rsid w:val="0825BC13"/>
    <w:rsid w:val="082A08EE"/>
    <w:rsid w:val="082CADCA"/>
    <w:rsid w:val="0834D98B"/>
    <w:rsid w:val="084C93EB"/>
    <w:rsid w:val="0852BAE0"/>
    <w:rsid w:val="0853AD0D"/>
    <w:rsid w:val="0860BE8D"/>
    <w:rsid w:val="08654552"/>
    <w:rsid w:val="08663E64"/>
    <w:rsid w:val="0868650E"/>
    <w:rsid w:val="0872E54B"/>
    <w:rsid w:val="088042DC"/>
    <w:rsid w:val="08934F48"/>
    <w:rsid w:val="0893ADD4"/>
    <w:rsid w:val="08BAEB98"/>
    <w:rsid w:val="08BBD875"/>
    <w:rsid w:val="08D5C108"/>
    <w:rsid w:val="092BAEB9"/>
    <w:rsid w:val="093064E4"/>
    <w:rsid w:val="09312D33"/>
    <w:rsid w:val="0945827D"/>
    <w:rsid w:val="094D4E98"/>
    <w:rsid w:val="094FCC8E"/>
    <w:rsid w:val="095BC76F"/>
    <w:rsid w:val="0982CB94"/>
    <w:rsid w:val="098F1D76"/>
    <w:rsid w:val="09903017"/>
    <w:rsid w:val="099DB638"/>
    <w:rsid w:val="099E6D20"/>
    <w:rsid w:val="09B001C5"/>
    <w:rsid w:val="09D5BC40"/>
    <w:rsid w:val="09DA515D"/>
    <w:rsid w:val="09E279F9"/>
    <w:rsid w:val="09EE9027"/>
    <w:rsid w:val="09F12D02"/>
    <w:rsid w:val="09F36D44"/>
    <w:rsid w:val="0A1A2CF6"/>
    <w:rsid w:val="0A1DF8C7"/>
    <w:rsid w:val="0A2FD76D"/>
    <w:rsid w:val="0A384C55"/>
    <w:rsid w:val="0A56C8B1"/>
    <w:rsid w:val="0A5712EB"/>
    <w:rsid w:val="0A73757F"/>
    <w:rsid w:val="0A81B3F2"/>
    <w:rsid w:val="0A8B6AE1"/>
    <w:rsid w:val="0A970507"/>
    <w:rsid w:val="0AA166AB"/>
    <w:rsid w:val="0AA2F70C"/>
    <w:rsid w:val="0AD3BCCF"/>
    <w:rsid w:val="0AE20149"/>
    <w:rsid w:val="0AE712FD"/>
    <w:rsid w:val="0B04C7FF"/>
    <w:rsid w:val="0B1E21C9"/>
    <w:rsid w:val="0B25D8F6"/>
    <w:rsid w:val="0B3AE5C2"/>
    <w:rsid w:val="0B5D4F97"/>
    <w:rsid w:val="0B740676"/>
    <w:rsid w:val="0B92A2D4"/>
    <w:rsid w:val="0B95AAC8"/>
    <w:rsid w:val="0B9B0369"/>
    <w:rsid w:val="0BA03989"/>
    <w:rsid w:val="0BAA8CA9"/>
    <w:rsid w:val="0BB3A873"/>
    <w:rsid w:val="0BC36211"/>
    <w:rsid w:val="0BD82419"/>
    <w:rsid w:val="0BEDD5C2"/>
    <w:rsid w:val="0BF36B54"/>
    <w:rsid w:val="0BFE378D"/>
    <w:rsid w:val="0BFF5219"/>
    <w:rsid w:val="0C34EF8F"/>
    <w:rsid w:val="0C58232A"/>
    <w:rsid w:val="0C75AB73"/>
    <w:rsid w:val="0C94FD24"/>
    <w:rsid w:val="0CA2AD3A"/>
    <w:rsid w:val="0CA7607F"/>
    <w:rsid w:val="0CE169CD"/>
    <w:rsid w:val="0CECECDF"/>
    <w:rsid w:val="0CF9EB6F"/>
    <w:rsid w:val="0CFC0BC5"/>
    <w:rsid w:val="0D0E6B5E"/>
    <w:rsid w:val="0D247892"/>
    <w:rsid w:val="0D384856"/>
    <w:rsid w:val="0D481F41"/>
    <w:rsid w:val="0D49F84F"/>
    <w:rsid w:val="0D639001"/>
    <w:rsid w:val="0D65C918"/>
    <w:rsid w:val="0D682D2A"/>
    <w:rsid w:val="0D84D3C7"/>
    <w:rsid w:val="0D91909E"/>
    <w:rsid w:val="0DADFA3F"/>
    <w:rsid w:val="0DB16126"/>
    <w:rsid w:val="0DC88155"/>
    <w:rsid w:val="0DE184A1"/>
    <w:rsid w:val="0DF9FE7B"/>
    <w:rsid w:val="0E0F596A"/>
    <w:rsid w:val="0E324B03"/>
    <w:rsid w:val="0E3B75D5"/>
    <w:rsid w:val="0E3EC0F3"/>
    <w:rsid w:val="0E429D66"/>
    <w:rsid w:val="0E563CB7"/>
    <w:rsid w:val="0E5F0DF2"/>
    <w:rsid w:val="0E5F76B1"/>
    <w:rsid w:val="0E64D693"/>
    <w:rsid w:val="0E66B637"/>
    <w:rsid w:val="0E8002DF"/>
    <w:rsid w:val="0E98A502"/>
    <w:rsid w:val="0E99A47E"/>
    <w:rsid w:val="0E9A2095"/>
    <w:rsid w:val="0E9FB93C"/>
    <w:rsid w:val="0EB1CF66"/>
    <w:rsid w:val="0EB3347B"/>
    <w:rsid w:val="0EC6C9E9"/>
    <w:rsid w:val="0EC8EB48"/>
    <w:rsid w:val="0ECEB016"/>
    <w:rsid w:val="0EE6A628"/>
    <w:rsid w:val="0EEF743E"/>
    <w:rsid w:val="0F176D27"/>
    <w:rsid w:val="0F398AD1"/>
    <w:rsid w:val="0F4AF9B8"/>
    <w:rsid w:val="0F4E9B28"/>
    <w:rsid w:val="0F72A70E"/>
    <w:rsid w:val="0F86FE5F"/>
    <w:rsid w:val="0F9CFD77"/>
    <w:rsid w:val="0FB2D20E"/>
    <w:rsid w:val="0FEF20B2"/>
    <w:rsid w:val="0FF09881"/>
    <w:rsid w:val="10067A7B"/>
    <w:rsid w:val="10094154"/>
    <w:rsid w:val="101E1713"/>
    <w:rsid w:val="1033A0D0"/>
    <w:rsid w:val="10451215"/>
    <w:rsid w:val="104FF58A"/>
    <w:rsid w:val="10584C01"/>
    <w:rsid w:val="1058E5DC"/>
    <w:rsid w:val="105A4E96"/>
    <w:rsid w:val="106A3A39"/>
    <w:rsid w:val="106CF455"/>
    <w:rsid w:val="107103B9"/>
    <w:rsid w:val="109D6A9E"/>
    <w:rsid w:val="10C14DA3"/>
    <w:rsid w:val="10D37DAF"/>
    <w:rsid w:val="11179987"/>
    <w:rsid w:val="111CBEA7"/>
    <w:rsid w:val="11267832"/>
    <w:rsid w:val="1141C525"/>
    <w:rsid w:val="115AF90F"/>
    <w:rsid w:val="1161DD35"/>
    <w:rsid w:val="11738D71"/>
    <w:rsid w:val="11920616"/>
    <w:rsid w:val="119448B1"/>
    <w:rsid w:val="11C2AC11"/>
    <w:rsid w:val="11C43EE7"/>
    <w:rsid w:val="11E25245"/>
    <w:rsid w:val="11EA5C2F"/>
    <w:rsid w:val="11F61EF7"/>
    <w:rsid w:val="1215D8AC"/>
    <w:rsid w:val="12264C76"/>
    <w:rsid w:val="1227EAC8"/>
    <w:rsid w:val="12323FCB"/>
    <w:rsid w:val="12386E9B"/>
    <w:rsid w:val="123AEC07"/>
    <w:rsid w:val="12526C1E"/>
    <w:rsid w:val="125432E2"/>
    <w:rsid w:val="125D72E1"/>
    <w:rsid w:val="126BB2C7"/>
    <w:rsid w:val="12891642"/>
    <w:rsid w:val="129D4FD5"/>
    <w:rsid w:val="12B2CF95"/>
    <w:rsid w:val="12C121FD"/>
    <w:rsid w:val="12C33D5C"/>
    <w:rsid w:val="12CFD1A0"/>
    <w:rsid w:val="12ECB623"/>
    <w:rsid w:val="131B188D"/>
    <w:rsid w:val="1337E72F"/>
    <w:rsid w:val="1355040E"/>
    <w:rsid w:val="1379A4BA"/>
    <w:rsid w:val="1395ADFE"/>
    <w:rsid w:val="1399B09D"/>
    <w:rsid w:val="13AC81D1"/>
    <w:rsid w:val="13BA3F6D"/>
    <w:rsid w:val="13C0080F"/>
    <w:rsid w:val="13D3808B"/>
    <w:rsid w:val="13D6593B"/>
    <w:rsid w:val="13D86245"/>
    <w:rsid w:val="13E03C40"/>
    <w:rsid w:val="13E6CE0E"/>
    <w:rsid w:val="141FA74D"/>
    <w:rsid w:val="143E94F8"/>
    <w:rsid w:val="1443DA2F"/>
    <w:rsid w:val="145BABB0"/>
    <w:rsid w:val="14614364"/>
    <w:rsid w:val="1485583C"/>
    <w:rsid w:val="14A69111"/>
    <w:rsid w:val="14AD4507"/>
    <w:rsid w:val="14B37DC7"/>
    <w:rsid w:val="14B56D43"/>
    <w:rsid w:val="14BAD899"/>
    <w:rsid w:val="14D46811"/>
    <w:rsid w:val="14DD209B"/>
    <w:rsid w:val="14F2D110"/>
    <w:rsid w:val="14F652A5"/>
    <w:rsid w:val="14FEE362"/>
    <w:rsid w:val="15187480"/>
    <w:rsid w:val="1522D042"/>
    <w:rsid w:val="152AE497"/>
    <w:rsid w:val="15488D5F"/>
    <w:rsid w:val="155F239C"/>
    <w:rsid w:val="156013F4"/>
    <w:rsid w:val="15782ECF"/>
    <w:rsid w:val="157D8ED0"/>
    <w:rsid w:val="158D90E9"/>
    <w:rsid w:val="15AE0C56"/>
    <w:rsid w:val="15B3767D"/>
    <w:rsid w:val="15D1460F"/>
    <w:rsid w:val="15D7C9FF"/>
    <w:rsid w:val="160DD0BC"/>
    <w:rsid w:val="161ED5FB"/>
    <w:rsid w:val="162A2C68"/>
    <w:rsid w:val="16319A18"/>
    <w:rsid w:val="1638743D"/>
    <w:rsid w:val="163B289D"/>
    <w:rsid w:val="16450E97"/>
    <w:rsid w:val="164BA35F"/>
    <w:rsid w:val="164DA8E4"/>
    <w:rsid w:val="164E6150"/>
    <w:rsid w:val="164E63A3"/>
    <w:rsid w:val="1650FAC8"/>
    <w:rsid w:val="1667CD52"/>
    <w:rsid w:val="1688C068"/>
    <w:rsid w:val="168E67EF"/>
    <w:rsid w:val="16AF9C5B"/>
    <w:rsid w:val="16C9C62E"/>
    <w:rsid w:val="16CD4EC0"/>
    <w:rsid w:val="16D29372"/>
    <w:rsid w:val="16FFAE46"/>
    <w:rsid w:val="170DD646"/>
    <w:rsid w:val="171D1B81"/>
    <w:rsid w:val="1725B0FE"/>
    <w:rsid w:val="1725E8FE"/>
    <w:rsid w:val="1735E38A"/>
    <w:rsid w:val="17517C1D"/>
    <w:rsid w:val="1782B5DF"/>
    <w:rsid w:val="178C8178"/>
    <w:rsid w:val="178C82A0"/>
    <w:rsid w:val="17925E5A"/>
    <w:rsid w:val="1797EC51"/>
    <w:rsid w:val="17A92D0E"/>
    <w:rsid w:val="17AFED9C"/>
    <w:rsid w:val="17CC8A3C"/>
    <w:rsid w:val="17CE0F1D"/>
    <w:rsid w:val="17D462EA"/>
    <w:rsid w:val="17FA0E04"/>
    <w:rsid w:val="1803D3D4"/>
    <w:rsid w:val="18134E83"/>
    <w:rsid w:val="182D650A"/>
    <w:rsid w:val="1841120C"/>
    <w:rsid w:val="18601CC9"/>
    <w:rsid w:val="18684972"/>
    <w:rsid w:val="187AFDE0"/>
    <w:rsid w:val="187F0B2E"/>
    <w:rsid w:val="18875217"/>
    <w:rsid w:val="1892D456"/>
    <w:rsid w:val="1897FF1E"/>
    <w:rsid w:val="18A36857"/>
    <w:rsid w:val="18B403CF"/>
    <w:rsid w:val="18B5348E"/>
    <w:rsid w:val="18CCB465"/>
    <w:rsid w:val="18DB422D"/>
    <w:rsid w:val="18F0E1F0"/>
    <w:rsid w:val="191014A7"/>
    <w:rsid w:val="1920E806"/>
    <w:rsid w:val="192394A8"/>
    <w:rsid w:val="19306381"/>
    <w:rsid w:val="194F19D9"/>
    <w:rsid w:val="195A6209"/>
    <w:rsid w:val="195F48A7"/>
    <w:rsid w:val="197CD472"/>
    <w:rsid w:val="198C6FA6"/>
    <w:rsid w:val="19A7A325"/>
    <w:rsid w:val="19C1179A"/>
    <w:rsid w:val="19C9B61E"/>
    <w:rsid w:val="19F19434"/>
    <w:rsid w:val="19F3EED8"/>
    <w:rsid w:val="19FCE1D8"/>
    <w:rsid w:val="1A174F0A"/>
    <w:rsid w:val="1A1F637A"/>
    <w:rsid w:val="1A202E3F"/>
    <w:rsid w:val="1A218F05"/>
    <w:rsid w:val="1A3E3C1D"/>
    <w:rsid w:val="1A44F999"/>
    <w:rsid w:val="1A5E8A96"/>
    <w:rsid w:val="1A668724"/>
    <w:rsid w:val="1AC44DF4"/>
    <w:rsid w:val="1ADD914D"/>
    <w:rsid w:val="1AE9EA7C"/>
    <w:rsid w:val="1B1918FF"/>
    <w:rsid w:val="1B1FE9DB"/>
    <w:rsid w:val="1B2F2ACD"/>
    <w:rsid w:val="1B33C5D0"/>
    <w:rsid w:val="1B3E8C4A"/>
    <w:rsid w:val="1B4ED60A"/>
    <w:rsid w:val="1B5129AA"/>
    <w:rsid w:val="1B61AEA0"/>
    <w:rsid w:val="1B630C2F"/>
    <w:rsid w:val="1B6FC344"/>
    <w:rsid w:val="1B73B046"/>
    <w:rsid w:val="1B75DBA1"/>
    <w:rsid w:val="1B7E26F7"/>
    <w:rsid w:val="1B87182E"/>
    <w:rsid w:val="1BA8F2C9"/>
    <w:rsid w:val="1BB7D97B"/>
    <w:rsid w:val="1BC01A88"/>
    <w:rsid w:val="1BC0DF65"/>
    <w:rsid w:val="1BCEE236"/>
    <w:rsid w:val="1BEA9283"/>
    <w:rsid w:val="1C264018"/>
    <w:rsid w:val="1C407956"/>
    <w:rsid w:val="1C444D3B"/>
    <w:rsid w:val="1C4EDBE6"/>
    <w:rsid w:val="1C600557"/>
    <w:rsid w:val="1C7E64D5"/>
    <w:rsid w:val="1C99BE8C"/>
    <w:rsid w:val="1C9E9F21"/>
    <w:rsid w:val="1CA53F99"/>
    <w:rsid w:val="1CBD6094"/>
    <w:rsid w:val="1CBDC6BF"/>
    <w:rsid w:val="1CC0633A"/>
    <w:rsid w:val="1CC1B911"/>
    <w:rsid w:val="1CDE83A5"/>
    <w:rsid w:val="1CF57E90"/>
    <w:rsid w:val="1D0CDFEB"/>
    <w:rsid w:val="1D12485D"/>
    <w:rsid w:val="1D367777"/>
    <w:rsid w:val="1D64B9F3"/>
    <w:rsid w:val="1D69AA6A"/>
    <w:rsid w:val="1D711956"/>
    <w:rsid w:val="1D733BE2"/>
    <w:rsid w:val="1D7CF2DD"/>
    <w:rsid w:val="1D7F60DF"/>
    <w:rsid w:val="1D84E3EF"/>
    <w:rsid w:val="1D939148"/>
    <w:rsid w:val="1DAA7F1D"/>
    <w:rsid w:val="1DB5E3CB"/>
    <w:rsid w:val="1DBFCF42"/>
    <w:rsid w:val="1DC6A252"/>
    <w:rsid w:val="1DF19150"/>
    <w:rsid w:val="1DF7000A"/>
    <w:rsid w:val="1DF70FB6"/>
    <w:rsid w:val="1E0ACF5F"/>
    <w:rsid w:val="1E139E7B"/>
    <w:rsid w:val="1E163FBA"/>
    <w:rsid w:val="1E3C1AB2"/>
    <w:rsid w:val="1E4B3CF8"/>
    <w:rsid w:val="1E6E25C4"/>
    <w:rsid w:val="1E70C018"/>
    <w:rsid w:val="1E74D477"/>
    <w:rsid w:val="1E789FD4"/>
    <w:rsid w:val="1E9F5F10"/>
    <w:rsid w:val="1EA0E269"/>
    <w:rsid w:val="1EA29D66"/>
    <w:rsid w:val="1EA35314"/>
    <w:rsid w:val="1EAAC843"/>
    <w:rsid w:val="1EB884C8"/>
    <w:rsid w:val="1EC934E3"/>
    <w:rsid w:val="1ECD376A"/>
    <w:rsid w:val="1ECFF1D2"/>
    <w:rsid w:val="1ED0969C"/>
    <w:rsid w:val="1ED3FECA"/>
    <w:rsid w:val="1EDA1C89"/>
    <w:rsid w:val="1EEA3F64"/>
    <w:rsid w:val="1EED222B"/>
    <w:rsid w:val="1EF2CD7C"/>
    <w:rsid w:val="1EF87F1B"/>
    <w:rsid w:val="1F0E8634"/>
    <w:rsid w:val="1F25C5DB"/>
    <w:rsid w:val="1F384EEA"/>
    <w:rsid w:val="1F537B26"/>
    <w:rsid w:val="1F5A5D23"/>
    <w:rsid w:val="1F67C137"/>
    <w:rsid w:val="1F8C8B0F"/>
    <w:rsid w:val="1F8FE99C"/>
    <w:rsid w:val="1F92DD17"/>
    <w:rsid w:val="1F9D2AC9"/>
    <w:rsid w:val="1FEA8397"/>
    <w:rsid w:val="1FEEEF66"/>
    <w:rsid w:val="1FFE38ED"/>
    <w:rsid w:val="2009D01D"/>
    <w:rsid w:val="200A433E"/>
    <w:rsid w:val="2042C8D7"/>
    <w:rsid w:val="204D25D2"/>
    <w:rsid w:val="2052EB25"/>
    <w:rsid w:val="20891116"/>
    <w:rsid w:val="208E1C8B"/>
    <w:rsid w:val="2092C70A"/>
    <w:rsid w:val="2096D57C"/>
    <w:rsid w:val="20A875F5"/>
    <w:rsid w:val="20AA09D8"/>
    <w:rsid w:val="20ABDD9A"/>
    <w:rsid w:val="20B11294"/>
    <w:rsid w:val="20B59617"/>
    <w:rsid w:val="20BF4EDB"/>
    <w:rsid w:val="20C4D018"/>
    <w:rsid w:val="20DFCCFD"/>
    <w:rsid w:val="20E5D267"/>
    <w:rsid w:val="20F01CC7"/>
    <w:rsid w:val="210CE3ED"/>
    <w:rsid w:val="210EF80E"/>
    <w:rsid w:val="211F28B6"/>
    <w:rsid w:val="213CF753"/>
    <w:rsid w:val="2167DB66"/>
    <w:rsid w:val="2199A285"/>
    <w:rsid w:val="21B9DA39"/>
    <w:rsid w:val="21C47972"/>
    <w:rsid w:val="21CD66F8"/>
    <w:rsid w:val="21DB85F6"/>
    <w:rsid w:val="22160FFC"/>
    <w:rsid w:val="222B17B9"/>
    <w:rsid w:val="225B65EA"/>
    <w:rsid w:val="225E4B85"/>
    <w:rsid w:val="226DCCC6"/>
    <w:rsid w:val="22797CAF"/>
    <w:rsid w:val="228456A8"/>
    <w:rsid w:val="228A16B0"/>
    <w:rsid w:val="22965AD4"/>
    <w:rsid w:val="22A1AE66"/>
    <w:rsid w:val="22BDE2FE"/>
    <w:rsid w:val="22C3362E"/>
    <w:rsid w:val="22CB6F2F"/>
    <w:rsid w:val="22E0CC20"/>
    <w:rsid w:val="23280799"/>
    <w:rsid w:val="2328184D"/>
    <w:rsid w:val="2339A6D0"/>
    <w:rsid w:val="2358172F"/>
    <w:rsid w:val="23606AA8"/>
    <w:rsid w:val="23766751"/>
    <w:rsid w:val="23806D2F"/>
    <w:rsid w:val="2385E8E2"/>
    <w:rsid w:val="23966A4C"/>
    <w:rsid w:val="23A5A79C"/>
    <w:rsid w:val="23B18FC6"/>
    <w:rsid w:val="23B5D979"/>
    <w:rsid w:val="23D6C4FE"/>
    <w:rsid w:val="23D8C7A1"/>
    <w:rsid w:val="23ED7A4B"/>
    <w:rsid w:val="240F252D"/>
    <w:rsid w:val="24149092"/>
    <w:rsid w:val="241DBCD7"/>
    <w:rsid w:val="242E59BA"/>
    <w:rsid w:val="24365A87"/>
    <w:rsid w:val="245C8016"/>
    <w:rsid w:val="2462645D"/>
    <w:rsid w:val="2470D6A3"/>
    <w:rsid w:val="247371AB"/>
    <w:rsid w:val="2488976D"/>
    <w:rsid w:val="248CA52E"/>
    <w:rsid w:val="24D1A274"/>
    <w:rsid w:val="24D8268B"/>
    <w:rsid w:val="24E3F211"/>
    <w:rsid w:val="24EB0ACB"/>
    <w:rsid w:val="24EC6DB1"/>
    <w:rsid w:val="24EFA77E"/>
    <w:rsid w:val="24FDBDA4"/>
    <w:rsid w:val="2501863D"/>
    <w:rsid w:val="250890E6"/>
    <w:rsid w:val="2513A46E"/>
    <w:rsid w:val="2521D7DD"/>
    <w:rsid w:val="25365259"/>
    <w:rsid w:val="2538AE8F"/>
    <w:rsid w:val="254D4282"/>
    <w:rsid w:val="256F8836"/>
    <w:rsid w:val="258908CA"/>
    <w:rsid w:val="258CAB12"/>
    <w:rsid w:val="2590218F"/>
    <w:rsid w:val="25970303"/>
    <w:rsid w:val="25D8A0B1"/>
    <w:rsid w:val="25DCA09E"/>
    <w:rsid w:val="25EB2DA5"/>
    <w:rsid w:val="25FE664B"/>
    <w:rsid w:val="2601B823"/>
    <w:rsid w:val="26053AAB"/>
    <w:rsid w:val="2607DBDD"/>
    <w:rsid w:val="26281D47"/>
    <w:rsid w:val="2628AD01"/>
    <w:rsid w:val="263E8340"/>
    <w:rsid w:val="264DF9BD"/>
    <w:rsid w:val="2657F160"/>
    <w:rsid w:val="265B02B7"/>
    <w:rsid w:val="26749932"/>
    <w:rsid w:val="268070A9"/>
    <w:rsid w:val="26BC11D7"/>
    <w:rsid w:val="26DD70E6"/>
    <w:rsid w:val="26FB62A1"/>
    <w:rsid w:val="26FC2561"/>
    <w:rsid w:val="2709A328"/>
    <w:rsid w:val="270A0FA4"/>
    <w:rsid w:val="2712E07B"/>
    <w:rsid w:val="27156701"/>
    <w:rsid w:val="2724D92B"/>
    <w:rsid w:val="272C2AB0"/>
    <w:rsid w:val="273C6B06"/>
    <w:rsid w:val="2771F1BA"/>
    <w:rsid w:val="277A5EC6"/>
    <w:rsid w:val="278AFEAB"/>
    <w:rsid w:val="27A092F7"/>
    <w:rsid w:val="27B77207"/>
    <w:rsid w:val="27DC03CC"/>
    <w:rsid w:val="27F62CB2"/>
    <w:rsid w:val="28026FD1"/>
    <w:rsid w:val="28240E73"/>
    <w:rsid w:val="2836B4B8"/>
    <w:rsid w:val="284DF4B1"/>
    <w:rsid w:val="28599C36"/>
    <w:rsid w:val="286473B3"/>
    <w:rsid w:val="286E5BA8"/>
    <w:rsid w:val="28876CDF"/>
    <w:rsid w:val="28985D25"/>
    <w:rsid w:val="28A1E650"/>
    <w:rsid w:val="28A1E688"/>
    <w:rsid w:val="28AEB0DC"/>
    <w:rsid w:val="28BE87F9"/>
    <w:rsid w:val="28D63C9C"/>
    <w:rsid w:val="29036E28"/>
    <w:rsid w:val="2906F09E"/>
    <w:rsid w:val="29105406"/>
    <w:rsid w:val="29166916"/>
    <w:rsid w:val="29228D1C"/>
    <w:rsid w:val="2929D270"/>
    <w:rsid w:val="292BC63D"/>
    <w:rsid w:val="292E8DB4"/>
    <w:rsid w:val="2936B9EC"/>
    <w:rsid w:val="2938A867"/>
    <w:rsid w:val="29395810"/>
    <w:rsid w:val="293BADC4"/>
    <w:rsid w:val="294279CC"/>
    <w:rsid w:val="2960286A"/>
    <w:rsid w:val="2992A379"/>
    <w:rsid w:val="29AAD695"/>
    <w:rsid w:val="29B214C5"/>
    <w:rsid w:val="29CE67C8"/>
    <w:rsid w:val="29D7E686"/>
    <w:rsid w:val="29D89687"/>
    <w:rsid w:val="29E9DD6B"/>
    <w:rsid w:val="29EE67D9"/>
    <w:rsid w:val="2A095713"/>
    <w:rsid w:val="2A1A10D8"/>
    <w:rsid w:val="2A274FE5"/>
    <w:rsid w:val="2A30A3B9"/>
    <w:rsid w:val="2A43D79D"/>
    <w:rsid w:val="2A46F51C"/>
    <w:rsid w:val="2A50A93E"/>
    <w:rsid w:val="2A528A01"/>
    <w:rsid w:val="2A60D35F"/>
    <w:rsid w:val="2A7F5FD5"/>
    <w:rsid w:val="2A822BA1"/>
    <w:rsid w:val="2A89AD9E"/>
    <w:rsid w:val="2A95D42C"/>
    <w:rsid w:val="2AA33732"/>
    <w:rsid w:val="2AB70162"/>
    <w:rsid w:val="2ACAB609"/>
    <w:rsid w:val="2AD812DB"/>
    <w:rsid w:val="2AF18836"/>
    <w:rsid w:val="2AFB7AF1"/>
    <w:rsid w:val="2AFE79BB"/>
    <w:rsid w:val="2B04A17F"/>
    <w:rsid w:val="2B0C2BDF"/>
    <w:rsid w:val="2B0FA46A"/>
    <w:rsid w:val="2B1DC276"/>
    <w:rsid w:val="2B37B693"/>
    <w:rsid w:val="2B4CA63F"/>
    <w:rsid w:val="2B6E0902"/>
    <w:rsid w:val="2B6F3DC1"/>
    <w:rsid w:val="2B799044"/>
    <w:rsid w:val="2B8E3A8D"/>
    <w:rsid w:val="2B944ADE"/>
    <w:rsid w:val="2B9ED124"/>
    <w:rsid w:val="2B9F93DA"/>
    <w:rsid w:val="2BBF0FC1"/>
    <w:rsid w:val="2BC24296"/>
    <w:rsid w:val="2BD43BC7"/>
    <w:rsid w:val="2BDF19A0"/>
    <w:rsid w:val="2BF11503"/>
    <w:rsid w:val="2BF8D954"/>
    <w:rsid w:val="2C0E45D9"/>
    <w:rsid w:val="2C11CAF7"/>
    <w:rsid w:val="2C2A6B1A"/>
    <w:rsid w:val="2C329680"/>
    <w:rsid w:val="2C49463A"/>
    <w:rsid w:val="2C56AC59"/>
    <w:rsid w:val="2C7147DF"/>
    <w:rsid w:val="2C75A8FE"/>
    <w:rsid w:val="2C7FBC07"/>
    <w:rsid w:val="2C8BD597"/>
    <w:rsid w:val="2C8DDF19"/>
    <w:rsid w:val="2CA8DFEC"/>
    <w:rsid w:val="2CB3446D"/>
    <w:rsid w:val="2CB59A4C"/>
    <w:rsid w:val="2CCB43F3"/>
    <w:rsid w:val="2CDD0F08"/>
    <w:rsid w:val="2CDE4D9C"/>
    <w:rsid w:val="2CE5F4C6"/>
    <w:rsid w:val="2D08F035"/>
    <w:rsid w:val="2D19C001"/>
    <w:rsid w:val="2D2BB5D4"/>
    <w:rsid w:val="2D34E29E"/>
    <w:rsid w:val="2D4197B5"/>
    <w:rsid w:val="2D41CCCB"/>
    <w:rsid w:val="2D46C38B"/>
    <w:rsid w:val="2D4A306D"/>
    <w:rsid w:val="2D7D9E17"/>
    <w:rsid w:val="2D8562A9"/>
    <w:rsid w:val="2DA69E1F"/>
    <w:rsid w:val="2DA77A8A"/>
    <w:rsid w:val="2DAF0434"/>
    <w:rsid w:val="2DB0FAAC"/>
    <w:rsid w:val="2DD74843"/>
    <w:rsid w:val="2DE545D7"/>
    <w:rsid w:val="2E01EBD3"/>
    <w:rsid w:val="2E08BD97"/>
    <w:rsid w:val="2E134615"/>
    <w:rsid w:val="2E182970"/>
    <w:rsid w:val="2E325738"/>
    <w:rsid w:val="2E3722BC"/>
    <w:rsid w:val="2E385E74"/>
    <w:rsid w:val="2E45C264"/>
    <w:rsid w:val="2E4BA761"/>
    <w:rsid w:val="2E644C1F"/>
    <w:rsid w:val="2E6934B0"/>
    <w:rsid w:val="2E6BEFBA"/>
    <w:rsid w:val="2E90EEF5"/>
    <w:rsid w:val="2EA34C53"/>
    <w:rsid w:val="2EAEEC2D"/>
    <w:rsid w:val="2EB7807B"/>
    <w:rsid w:val="2EC17161"/>
    <w:rsid w:val="2ED2EB91"/>
    <w:rsid w:val="2EDF1A7A"/>
    <w:rsid w:val="2F2DBAEB"/>
    <w:rsid w:val="2F36E49D"/>
    <w:rsid w:val="2F46011D"/>
    <w:rsid w:val="2F492D16"/>
    <w:rsid w:val="2F4B570C"/>
    <w:rsid w:val="2F4EDA5D"/>
    <w:rsid w:val="2F5A5EEB"/>
    <w:rsid w:val="2F6A0BFB"/>
    <w:rsid w:val="2F8AF8D2"/>
    <w:rsid w:val="2FB0951A"/>
    <w:rsid w:val="2FB21263"/>
    <w:rsid w:val="2FB9FB22"/>
    <w:rsid w:val="2FBECEF7"/>
    <w:rsid w:val="2FCA80AB"/>
    <w:rsid w:val="2FDF910F"/>
    <w:rsid w:val="2FE6534A"/>
    <w:rsid w:val="2FE6A39F"/>
    <w:rsid w:val="3006995E"/>
    <w:rsid w:val="300C4FC4"/>
    <w:rsid w:val="30116AED"/>
    <w:rsid w:val="301CF038"/>
    <w:rsid w:val="302021C0"/>
    <w:rsid w:val="30271A13"/>
    <w:rsid w:val="30288E9E"/>
    <w:rsid w:val="3031DF70"/>
    <w:rsid w:val="30330930"/>
    <w:rsid w:val="30370DDE"/>
    <w:rsid w:val="303A0DC1"/>
    <w:rsid w:val="304258C3"/>
    <w:rsid w:val="30539507"/>
    <w:rsid w:val="305AE3CE"/>
    <w:rsid w:val="3065A90D"/>
    <w:rsid w:val="308050C0"/>
    <w:rsid w:val="30990A89"/>
    <w:rsid w:val="30CE1D34"/>
    <w:rsid w:val="30DA4BA0"/>
    <w:rsid w:val="30DB460B"/>
    <w:rsid w:val="3111207A"/>
    <w:rsid w:val="31217F2A"/>
    <w:rsid w:val="313E2F84"/>
    <w:rsid w:val="3152480C"/>
    <w:rsid w:val="315B19C8"/>
    <w:rsid w:val="316F99A6"/>
    <w:rsid w:val="3177E300"/>
    <w:rsid w:val="3178DB33"/>
    <w:rsid w:val="3188CECE"/>
    <w:rsid w:val="31A5F5D9"/>
    <w:rsid w:val="31A9E976"/>
    <w:rsid w:val="31C61344"/>
    <w:rsid w:val="31D6C016"/>
    <w:rsid w:val="31D84FE1"/>
    <w:rsid w:val="31D8B490"/>
    <w:rsid w:val="31E70FE8"/>
    <w:rsid w:val="31F5BC9B"/>
    <w:rsid w:val="3201666F"/>
    <w:rsid w:val="32016BA4"/>
    <w:rsid w:val="3205D775"/>
    <w:rsid w:val="3223C92E"/>
    <w:rsid w:val="32261398"/>
    <w:rsid w:val="322D0BB5"/>
    <w:rsid w:val="3230B847"/>
    <w:rsid w:val="3234DAEA"/>
    <w:rsid w:val="32419F92"/>
    <w:rsid w:val="3281633D"/>
    <w:rsid w:val="328630E7"/>
    <w:rsid w:val="32911623"/>
    <w:rsid w:val="32BF57C1"/>
    <w:rsid w:val="32C4FCBB"/>
    <w:rsid w:val="32D007BC"/>
    <w:rsid w:val="32E3CC2C"/>
    <w:rsid w:val="32F5166E"/>
    <w:rsid w:val="33041B9E"/>
    <w:rsid w:val="3317A512"/>
    <w:rsid w:val="332946E6"/>
    <w:rsid w:val="332B9752"/>
    <w:rsid w:val="33322070"/>
    <w:rsid w:val="333BE440"/>
    <w:rsid w:val="3340848B"/>
    <w:rsid w:val="334C31AE"/>
    <w:rsid w:val="336D45EC"/>
    <w:rsid w:val="3370EE8C"/>
    <w:rsid w:val="33770B00"/>
    <w:rsid w:val="33806DD2"/>
    <w:rsid w:val="33AF7FC2"/>
    <w:rsid w:val="33CD4E6C"/>
    <w:rsid w:val="33F009C9"/>
    <w:rsid w:val="33F99721"/>
    <w:rsid w:val="33FD959C"/>
    <w:rsid w:val="340B0ABE"/>
    <w:rsid w:val="340EDF96"/>
    <w:rsid w:val="34137164"/>
    <w:rsid w:val="342B0A64"/>
    <w:rsid w:val="3430FAC3"/>
    <w:rsid w:val="3450117E"/>
    <w:rsid w:val="3454E95F"/>
    <w:rsid w:val="34567F96"/>
    <w:rsid w:val="345A1A8F"/>
    <w:rsid w:val="346000D0"/>
    <w:rsid w:val="3468345B"/>
    <w:rsid w:val="347636CE"/>
    <w:rsid w:val="34867A03"/>
    <w:rsid w:val="3488B6FA"/>
    <w:rsid w:val="34930535"/>
    <w:rsid w:val="349B39C0"/>
    <w:rsid w:val="34DB0D04"/>
    <w:rsid w:val="34E15287"/>
    <w:rsid w:val="34FACBE4"/>
    <w:rsid w:val="34FB7898"/>
    <w:rsid w:val="3505A533"/>
    <w:rsid w:val="35079E41"/>
    <w:rsid w:val="3509EA61"/>
    <w:rsid w:val="3511D6B8"/>
    <w:rsid w:val="3533B653"/>
    <w:rsid w:val="3543E2C8"/>
    <w:rsid w:val="3545E4E5"/>
    <w:rsid w:val="357934B7"/>
    <w:rsid w:val="3585FB86"/>
    <w:rsid w:val="358A9C0C"/>
    <w:rsid w:val="359F8F2F"/>
    <w:rsid w:val="35A5199D"/>
    <w:rsid w:val="35AE1219"/>
    <w:rsid w:val="35B227DE"/>
    <w:rsid w:val="35CC4B49"/>
    <w:rsid w:val="35D44DEB"/>
    <w:rsid w:val="35D75A23"/>
    <w:rsid w:val="35E83B19"/>
    <w:rsid w:val="35EBF646"/>
    <w:rsid w:val="36041857"/>
    <w:rsid w:val="360507C5"/>
    <w:rsid w:val="360E6714"/>
    <w:rsid w:val="361277A3"/>
    <w:rsid w:val="3621EAD9"/>
    <w:rsid w:val="3639171D"/>
    <w:rsid w:val="363CAE87"/>
    <w:rsid w:val="36432693"/>
    <w:rsid w:val="36698959"/>
    <w:rsid w:val="367BAA3B"/>
    <w:rsid w:val="3686B824"/>
    <w:rsid w:val="368F10AB"/>
    <w:rsid w:val="368F26B9"/>
    <w:rsid w:val="369A8F4F"/>
    <w:rsid w:val="369D75C7"/>
    <w:rsid w:val="369E59E6"/>
    <w:rsid w:val="3713DE47"/>
    <w:rsid w:val="371ED63B"/>
    <w:rsid w:val="372016D0"/>
    <w:rsid w:val="3722C014"/>
    <w:rsid w:val="3730C6C1"/>
    <w:rsid w:val="374835E9"/>
    <w:rsid w:val="3750913E"/>
    <w:rsid w:val="376147BE"/>
    <w:rsid w:val="376B1BD3"/>
    <w:rsid w:val="37820FA1"/>
    <w:rsid w:val="37BF1898"/>
    <w:rsid w:val="37D3EAB1"/>
    <w:rsid w:val="37E03217"/>
    <w:rsid w:val="380453EF"/>
    <w:rsid w:val="3810CD16"/>
    <w:rsid w:val="38457E8F"/>
    <w:rsid w:val="38494A82"/>
    <w:rsid w:val="384DDB8A"/>
    <w:rsid w:val="3850D8BE"/>
    <w:rsid w:val="38536FB6"/>
    <w:rsid w:val="388DFDEF"/>
    <w:rsid w:val="389BB750"/>
    <w:rsid w:val="38A11E0D"/>
    <w:rsid w:val="38A2C0DC"/>
    <w:rsid w:val="38AFA41B"/>
    <w:rsid w:val="38B2F374"/>
    <w:rsid w:val="38B7FF08"/>
    <w:rsid w:val="38BE5F72"/>
    <w:rsid w:val="38F76533"/>
    <w:rsid w:val="38F96911"/>
    <w:rsid w:val="3903D9E9"/>
    <w:rsid w:val="390F01CB"/>
    <w:rsid w:val="391468F5"/>
    <w:rsid w:val="39241273"/>
    <w:rsid w:val="39406186"/>
    <w:rsid w:val="3965C829"/>
    <w:rsid w:val="3966C3B7"/>
    <w:rsid w:val="3968CA05"/>
    <w:rsid w:val="396AF84B"/>
    <w:rsid w:val="3984C786"/>
    <w:rsid w:val="3994B7EC"/>
    <w:rsid w:val="39A0579A"/>
    <w:rsid w:val="39C4C7C7"/>
    <w:rsid w:val="39F38642"/>
    <w:rsid w:val="39FCCA88"/>
    <w:rsid w:val="3A0C4955"/>
    <w:rsid w:val="3A1560F2"/>
    <w:rsid w:val="3A156AEC"/>
    <w:rsid w:val="3A25A08A"/>
    <w:rsid w:val="3A273B8C"/>
    <w:rsid w:val="3A28B4EB"/>
    <w:rsid w:val="3A31B45F"/>
    <w:rsid w:val="3A323F2D"/>
    <w:rsid w:val="3A4435A9"/>
    <w:rsid w:val="3A54A605"/>
    <w:rsid w:val="3A57A686"/>
    <w:rsid w:val="3A5CA16F"/>
    <w:rsid w:val="3A66A853"/>
    <w:rsid w:val="3A9C8A36"/>
    <w:rsid w:val="3AB5088B"/>
    <w:rsid w:val="3AB6B502"/>
    <w:rsid w:val="3ABA350B"/>
    <w:rsid w:val="3AC70F4D"/>
    <w:rsid w:val="3AF80997"/>
    <w:rsid w:val="3B23BE41"/>
    <w:rsid w:val="3B7EC66E"/>
    <w:rsid w:val="3B84B728"/>
    <w:rsid w:val="3B955128"/>
    <w:rsid w:val="3BA87152"/>
    <w:rsid w:val="3BADE224"/>
    <w:rsid w:val="3BB2E2DC"/>
    <w:rsid w:val="3BB308E7"/>
    <w:rsid w:val="3BBA6307"/>
    <w:rsid w:val="3BBAA76F"/>
    <w:rsid w:val="3BDD1100"/>
    <w:rsid w:val="3C27BC58"/>
    <w:rsid w:val="3C353AE1"/>
    <w:rsid w:val="3C373597"/>
    <w:rsid w:val="3C512203"/>
    <w:rsid w:val="3C5ABBD8"/>
    <w:rsid w:val="3C5AE34C"/>
    <w:rsid w:val="3C605F69"/>
    <w:rsid w:val="3C6C3750"/>
    <w:rsid w:val="3C7ADCA6"/>
    <w:rsid w:val="3C8E4B24"/>
    <w:rsid w:val="3C96CB37"/>
    <w:rsid w:val="3CA92D80"/>
    <w:rsid w:val="3CAACE13"/>
    <w:rsid w:val="3CC80B79"/>
    <w:rsid w:val="3CDF6266"/>
    <w:rsid w:val="3CE82C2E"/>
    <w:rsid w:val="3CED6220"/>
    <w:rsid w:val="3CFE06F1"/>
    <w:rsid w:val="3D00459F"/>
    <w:rsid w:val="3D081E14"/>
    <w:rsid w:val="3D156899"/>
    <w:rsid w:val="3D2814EB"/>
    <w:rsid w:val="3D28E59F"/>
    <w:rsid w:val="3D29B018"/>
    <w:rsid w:val="3D68A835"/>
    <w:rsid w:val="3D6E4D81"/>
    <w:rsid w:val="3D91ED6C"/>
    <w:rsid w:val="3D9262A8"/>
    <w:rsid w:val="3D98E6F8"/>
    <w:rsid w:val="3DC63A32"/>
    <w:rsid w:val="3DDF1B6D"/>
    <w:rsid w:val="3E1C1CF6"/>
    <w:rsid w:val="3E222123"/>
    <w:rsid w:val="3E335555"/>
    <w:rsid w:val="3E3D0734"/>
    <w:rsid w:val="3E634054"/>
    <w:rsid w:val="3E9834CD"/>
    <w:rsid w:val="3E9E4CC6"/>
    <w:rsid w:val="3E9F3E60"/>
    <w:rsid w:val="3EC91D19"/>
    <w:rsid w:val="3ED11BC9"/>
    <w:rsid w:val="3F0BF9C0"/>
    <w:rsid w:val="3F0EC878"/>
    <w:rsid w:val="3F12FF2E"/>
    <w:rsid w:val="3F13946B"/>
    <w:rsid w:val="3F1B99E4"/>
    <w:rsid w:val="3F1E747E"/>
    <w:rsid w:val="3F203813"/>
    <w:rsid w:val="3F20EC59"/>
    <w:rsid w:val="3F35980F"/>
    <w:rsid w:val="3F70F47B"/>
    <w:rsid w:val="3F748F6E"/>
    <w:rsid w:val="3F8BB6EA"/>
    <w:rsid w:val="3F8FBE8E"/>
    <w:rsid w:val="3FB8D2EA"/>
    <w:rsid w:val="3FBC166C"/>
    <w:rsid w:val="3FDC6971"/>
    <w:rsid w:val="3FE676D7"/>
    <w:rsid w:val="3FE8BC84"/>
    <w:rsid w:val="3FF06A77"/>
    <w:rsid w:val="3FF4C88C"/>
    <w:rsid w:val="400E8EDC"/>
    <w:rsid w:val="4017B29D"/>
    <w:rsid w:val="404C892E"/>
    <w:rsid w:val="405A6645"/>
    <w:rsid w:val="40857399"/>
    <w:rsid w:val="4087D450"/>
    <w:rsid w:val="408DABA5"/>
    <w:rsid w:val="40BE76DD"/>
    <w:rsid w:val="40CFB3F8"/>
    <w:rsid w:val="40E4B2C8"/>
    <w:rsid w:val="40FEC75E"/>
    <w:rsid w:val="41040A46"/>
    <w:rsid w:val="410C0E6C"/>
    <w:rsid w:val="4124FFE8"/>
    <w:rsid w:val="41445367"/>
    <w:rsid w:val="415605D1"/>
    <w:rsid w:val="416D82F6"/>
    <w:rsid w:val="41714A4B"/>
    <w:rsid w:val="417E1208"/>
    <w:rsid w:val="419C27B0"/>
    <w:rsid w:val="41A07642"/>
    <w:rsid w:val="41AD79F6"/>
    <w:rsid w:val="41C01D1B"/>
    <w:rsid w:val="41D5F892"/>
    <w:rsid w:val="41D6D674"/>
    <w:rsid w:val="41EBEA07"/>
    <w:rsid w:val="41ED5015"/>
    <w:rsid w:val="41F1860C"/>
    <w:rsid w:val="41F27E68"/>
    <w:rsid w:val="41F88777"/>
    <w:rsid w:val="41FE0C99"/>
    <w:rsid w:val="4207EB5D"/>
    <w:rsid w:val="4209C843"/>
    <w:rsid w:val="424DEDFD"/>
    <w:rsid w:val="42517CE3"/>
    <w:rsid w:val="42517D32"/>
    <w:rsid w:val="42623A50"/>
    <w:rsid w:val="42797A0D"/>
    <w:rsid w:val="427F3202"/>
    <w:rsid w:val="4288F97A"/>
    <w:rsid w:val="428A14E0"/>
    <w:rsid w:val="42BCF4FD"/>
    <w:rsid w:val="42D20B46"/>
    <w:rsid w:val="42ECC366"/>
    <w:rsid w:val="430D35E7"/>
    <w:rsid w:val="4316C468"/>
    <w:rsid w:val="431A6F3C"/>
    <w:rsid w:val="432F8473"/>
    <w:rsid w:val="43384531"/>
    <w:rsid w:val="433C61A0"/>
    <w:rsid w:val="43480488"/>
    <w:rsid w:val="438C77EF"/>
    <w:rsid w:val="439343E1"/>
    <w:rsid w:val="43B2A147"/>
    <w:rsid w:val="43C6133B"/>
    <w:rsid w:val="43D42D24"/>
    <w:rsid w:val="43D6A920"/>
    <w:rsid w:val="43DCD950"/>
    <w:rsid w:val="43E652C4"/>
    <w:rsid w:val="43EBDE62"/>
    <w:rsid w:val="43ECD0B0"/>
    <w:rsid w:val="43FF9AC2"/>
    <w:rsid w:val="44090932"/>
    <w:rsid w:val="44248225"/>
    <w:rsid w:val="442C6B97"/>
    <w:rsid w:val="44334A95"/>
    <w:rsid w:val="44641081"/>
    <w:rsid w:val="446D5A15"/>
    <w:rsid w:val="4484B481"/>
    <w:rsid w:val="449186F6"/>
    <w:rsid w:val="44A19799"/>
    <w:rsid w:val="44A57C44"/>
    <w:rsid w:val="44C67D1C"/>
    <w:rsid w:val="44DEFEFA"/>
    <w:rsid w:val="44F87405"/>
    <w:rsid w:val="450E3F7F"/>
    <w:rsid w:val="452F027E"/>
    <w:rsid w:val="4535AD5B"/>
    <w:rsid w:val="45538E93"/>
    <w:rsid w:val="45578DC4"/>
    <w:rsid w:val="4568BD7B"/>
    <w:rsid w:val="4570F5BE"/>
    <w:rsid w:val="457C2577"/>
    <w:rsid w:val="4583CBA6"/>
    <w:rsid w:val="458AC7C4"/>
    <w:rsid w:val="4592FA17"/>
    <w:rsid w:val="45C45E7E"/>
    <w:rsid w:val="45D6F499"/>
    <w:rsid w:val="45E87D94"/>
    <w:rsid w:val="45EF0D33"/>
    <w:rsid w:val="462031F1"/>
    <w:rsid w:val="4629B0D6"/>
    <w:rsid w:val="462B54F9"/>
    <w:rsid w:val="46636C16"/>
    <w:rsid w:val="4674C302"/>
    <w:rsid w:val="468318CD"/>
    <w:rsid w:val="46962123"/>
    <w:rsid w:val="469737D7"/>
    <w:rsid w:val="46B63371"/>
    <w:rsid w:val="46BACAE8"/>
    <w:rsid w:val="46C194C8"/>
    <w:rsid w:val="46D0275A"/>
    <w:rsid w:val="46D3A683"/>
    <w:rsid w:val="46D49AA1"/>
    <w:rsid w:val="46F1620F"/>
    <w:rsid w:val="46F7947F"/>
    <w:rsid w:val="46F7E068"/>
    <w:rsid w:val="47136228"/>
    <w:rsid w:val="471F19F6"/>
    <w:rsid w:val="4723D6E3"/>
    <w:rsid w:val="47439919"/>
    <w:rsid w:val="476412CE"/>
    <w:rsid w:val="478490F2"/>
    <w:rsid w:val="47A1BF00"/>
    <w:rsid w:val="47D9385B"/>
    <w:rsid w:val="480D6C79"/>
    <w:rsid w:val="481538FB"/>
    <w:rsid w:val="4818C927"/>
    <w:rsid w:val="4827D5A5"/>
    <w:rsid w:val="48386699"/>
    <w:rsid w:val="48421BE9"/>
    <w:rsid w:val="484BD5AB"/>
    <w:rsid w:val="485203D2"/>
    <w:rsid w:val="486B3EB7"/>
    <w:rsid w:val="48749D52"/>
    <w:rsid w:val="48875AD9"/>
    <w:rsid w:val="489074A7"/>
    <w:rsid w:val="4896C066"/>
    <w:rsid w:val="48998C79"/>
    <w:rsid w:val="48B64C9E"/>
    <w:rsid w:val="48BEDCB1"/>
    <w:rsid w:val="48D256DE"/>
    <w:rsid w:val="48DFFAB2"/>
    <w:rsid w:val="48E02E07"/>
    <w:rsid w:val="48E1EC78"/>
    <w:rsid w:val="48EBCB7B"/>
    <w:rsid w:val="48ED9271"/>
    <w:rsid w:val="48F04C89"/>
    <w:rsid w:val="4906DA4E"/>
    <w:rsid w:val="49147898"/>
    <w:rsid w:val="4917DCD1"/>
    <w:rsid w:val="4918FB08"/>
    <w:rsid w:val="493DC006"/>
    <w:rsid w:val="494AD1B6"/>
    <w:rsid w:val="496C3102"/>
    <w:rsid w:val="49749AB1"/>
    <w:rsid w:val="49B49988"/>
    <w:rsid w:val="49BB9C92"/>
    <w:rsid w:val="49F637C2"/>
    <w:rsid w:val="49FCEA63"/>
    <w:rsid w:val="4A18E0D1"/>
    <w:rsid w:val="4A2D6599"/>
    <w:rsid w:val="4A31A621"/>
    <w:rsid w:val="4A3525A9"/>
    <w:rsid w:val="4A5B7065"/>
    <w:rsid w:val="4A746058"/>
    <w:rsid w:val="4A7E4445"/>
    <w:rsid w:val="4A8720DC"/>
    <w:rsid w:val="4A8DF8B4"/>
    <w:rsid w:val="4A900463"/>
    <w:rsid w:val="4A90F40B"/>
    <w:rsid w:val="4A9EAE11"/>
    <w:rsid w:val="4AA199E2"/>
    <w:rsid w:val="4AAFFEDA"/>
    <w:rsid w:val="4AC24311"/>
    <w:rsid w:val="4AD3080E"/>
    <w:rsid w:val="4AD3A716"/>
    <w:rsid w:val="4AD8A172"/>
    <w:rsid w:val="4ADF180F"/>
    <w:rsid w:val="4AE32BEA"/>
    <w:rsid w:val="4AE57891"/>
    <w:rsid w:val="4AED75CB"/>
    <w:rsid w:val="4B155C2B"/>
    <w:rsid w:val="4B238E24"/>
    <w:rsid w:val="4B2448D2"/>
    <w:rsid w:val="4B2D5A22"/>
    <w:rsid w:val="4B40FC94"/>
    <w:rsid w:val="4B419106"/>
    <w:rsid w:val="4B5C6B06"/>
    <w:rsid w:val="4BB37252"/>
    <w:rsid w:val="4BB94744"/>
    <w:rsid w:val="4BBE925E"/>
    <w:rsid w:val="4BF41DA6"/>
    <w:rsid w:val="4BFB2250"/>
    <w:rsid w:val="4C1C7AC0"/>
    <w:rsid w:val="4C29902A"/>
    <w:rsid w:val="4C2CC46C"/>
    <w:rsid w:val="4C2D43F3"/>
    <w:rsid w:val="4C33CF74"/>
    <w:rsid w:val="4C4CD832"/>
    <w:rsid w:val="4C4E0B17"/>
    <w:rsid w:val="4C6405D9"/>
    <w:rsid w:val="4C6D3621"/>
    <w:rsid w:val="4C86A21A"/>
    <w:rsid w:val="4C9765CC"/>
    <w:rsid w:val="4C98DA2A"/>
    <w:rsid w:val="4C9EAF5F"/>
    <w:rsid w:val="4CAD4404"/>
    <w:rsid w:val="4CB12C8C"/>
    <w:rsid w:val="4CB4CFBE"/>
    <w:rsid w:val="4CCC8DAE"/>
    <w:rsid w:val="4CEAFD44"/>
    <w:rsid w:val="4CFC3838"/>
    <w:rsid w:val="4D05EC4E"/>
    <w:rsid w:val="4D0B5DB6"/>
    <w:rsid w:val="4D0FE0C0"/>
    <w:rsid w:val="4D1A26FB"/>
    <w:rsid w:val="4D2AC9DB"/>
    <w:rsid w:val="4D324B7A"/>
    <w:rsid w:val="4D3A7560"/>
    <w:rsid w:val="4D3BF273"/>
    <w:rsid w:val="4D4933AF"/>
    <w:rsid w:val="4D4FAFC5"/>
    <w:rsid w:val="4D5095F5"/>
    <w:rsid w:val="4D6BA35A"/>
    <w:rsid w:val="4D73CF60"/>
    <w:rsid w:val="4D816414"/>
    <w:rsid w:val="4D82930A"/>
    <w:rsid w:val="4D8C34AE"/>
    <w:rsid w:val="4DA091E5"/>
    <w:rsid w:val="4DAEFAEC"/>
    <w:rsid w:val="4DB08E6A"/>
    <w:rsid w:val="4DB3DB35"/>
    <w:rsid w:val="4DC42932"/>
    <w:rsid w:val="4DDA1160"/>
    <w:rsid w:val="4DDA9EB4"/>
    <w:rsid w:val="4E1D36D6"/>
    <w:rsid w:val="4E39DFA4"/>
    <w:rsid w:val="4E3A596A"/>
    <w:rsid w:val="4E3B9AD8"/>
    <w:rsid w:val="4E5221DE"/>
    <w:rsid w:val="4E679253"/>
    <w:rsid w:val="4EABF0A5"/>
    <w:rsid w:val="4EB94B57"/>
    <w:rsid w:val="4EBFADD3"/>
    <w:rsid w:val="4EC31A29"/>
    <w:rsid w:val="4EC860B7"/>
    <w:rsid w:val="4ED2D163"/>
    <w:rsid w:val="4EEBBFBC"/>
    <w:rsid w:val="4EEFA5A0"/>
    <w:rsid w:val="4F08465D"/>
    <w:rsid w:val="4F2D35F8"/>
    <w:rsid w:val="4F316146"/>
    <w:rsid w:val="4F3F9F11"/>
    <w:rsid w:val="4F51C221"/>
    <w:rsid w:val="4F7DA158"/>
    <w:rsid w:val="4F821258"/>
    <w:rsid w:val="4F863653"/>
    <w:rsid w:val="4F880DF0"/>
    <w:rsid w:val="4FA0A42F"/>
    <w:rsid w:val="4FA84631"/>
    <w:rsid w:val="4FA99986"/>
    <w:rsid w:val="4FAF0FB4"/>
    <w:rsid w:val="4FCB56F9"/>
    <w:rsid w:val="4FDAE395"/>
    <w:rsid w:val="4FF54B1A"/>
    <w:rsid w:val="501C9D12"/>
    <w:rsid w:val="501F992E"/>
    <w:rsid w:val="502A6F97"/>
    <w:rsid w:val="503CBA43"/>
    <w:rsid w:val="50419010"/>
    <w:rsid w:val="5047C106"/>
    <w:rsid w:val="504BE7A2"/>
    <w:rsid w:val="5056C2BC"/>
    <w:rsid w:val="5063EFF8"/>
    <w:rsid w:val="506CB339"/>
    <w:rsid w:val="5074F5CF"/>
    <w:rsid w:val="50968F2E"/>
    <w:rsid w:val="50A45722"/>
    <w:rsid w:val="50B3B16A"/>
    <w:rsid w:val="50B4F906"/>
    <w:rsid w:val="50CFDC56"/>
    <w:rsid w:val="50D5A5A0"/>
    <w:rsid w:val="50E2AD40"/>
    <w:rsid w:val="5131D5E9"/>
    <w:rsid w:val="513ACE59"/>
    <w:rsid w:val="5144ECD0"/>
    <w:rsid w:val="5145AC2F"/>
    <w:rsid w:val="516802ED"/>
    <w:rsid w:val="517B9A48"/>
    <w:rsid w:val="519540E0"/>
    <w:rsid w:val="519F3315"/>
    <w:rsid w:val="51A35777"/>
    <w:rsid w:val="51B09E50"/>
    <w:rsid w:val="51CF3148"/>
    <w:rsid w:val="51E1E8F5"/>
    <w:rsid w:val="51E60CD1"/>
    <w:rsid w:val="51EAE6EE"/>
    <w:rsid w:val="51FAC015"/>
    <w:rsid w:val="52016F86"/>
    <w:rsid w:val="52065266"/>
    <w:rsid w:val="521E0128"/>
    <w:rsid w:val="52351425"/>
    <w:rsid w:val="523B0CA7"/>
    <w:rsid w:val="5242E7D2"/>
    <w:rsid w:val="525566B6"/>
    <w:rsid w:val="5258FD8E"/>
    <w:rsid w:val="52775E75"/>
    <w:rsid w:val="5288093B"/>
    <w:rsid w:val="529CFB1B"/>
    <w:rsid w:val="529E9674"/>
    <w:rsid w:val="52BA4D53"/>
    <w:rsid w:val="52CC96BD"/>
    <w:rsid w:val="52F47DE0"/>
    <w:rsid w:val="5302F7BB"/>
    <w:rsid w:val="533EE0D6"/>
    <w:rsid w:val="53458BF5"/>
    <w:rsid w:val="53545C25"/>
    <w:rsid w:val="535605C7"/>
    <w:rsid w:val="536C70AF"/>
    <w:rsid w:val="53835816"/>
    <w:rsid w:val="538DAB89"/>
    <w:rsid w:val="5394240E"/>
    <w:rsid w:val="5399BB64"/>
    <w:rsid w:val="53C26EB9"/>
    <w:rsid w:val="53D7DB01"/>
    <w:rsid w:val="53DED189"/>
    <w:rsid w:val="53E1B90B"/>
    <w:rsid w:val="54063435"/>
    <w:rsid w:val="54334980"/>
    <w:rsid w:val="5454408A"/>
    <w:rsid w:val="5491B3FF"/>
    <w:rsid w:val="5497D96F"/>
    <w:rsid w:val="549CE4C1"/>
    <w:rsid w:val="54A9CC96"/>
    <w:rsid w:val="54BBCF57"/>
    <w:rsid w:val="54E23C88"/>
    <w:rsid w:val="54E78BB6"/>
    <w:rsid w:val="54E87557"/>
    <w:rsid w:val="55004E03"/>
    <w:rsid w:val="5506966B"/>
    <w:rsid w:val="550A4E8A"/>
    <w:rsid w:val="55246E1C"/>
    <w:rsid w:val="55314250"/>
    <w:rsid w:val="554157F2"/>
    <w:rsid w:val="55744EDE"/>
    <w:rsid w:val="5599DE6C"/>
    <w:rsid w:val="55B524ED"/>
    <w:rsid w:val="55CCB14F"/>
    <w:rsid w:val="55CF04D6"/>
    <w:rsid w:val="55D32F88"/>
    <w:rsid w:val="55F8E0BA"/>
    <w:rsid w:val="56109C39"/>
    <w:rsid w:val="5614DEFB"/>
    <w:rsid w:val="56183749"/>
    <w:rsid w:val="562E8EC7"/>
    <w:rsid w:val="56417BB0"/>
    <w:rsid w:val="5659970B"/>
    <w:rsid w:val="565EDEFF"/>
    <w:rsid w:val="5672A438"/>
    <w:rsid w:val="567CDBFE"/>
    <w:rsid w:val="567DF6FC"/>
    <w:rsid w:val="568FF7D0"/>
    <w:rsid w:val="56C8243E"/>
    <w:rsid w:val="56D4DF4C"/>
    <w:rsid w:val="56E4A291"/>
    <w:rsid w:val="5707A0B7"/>
    <w:rsid w:val="570ABE4C"/>
    <w:rsid w:val="57281D88"/>
    <w:rsid w:val="573863B9"/>
    <w:rsid w:val="574310BF"/>
    <w:rsid w:val="5748F537"/>
    <w:rsid w:val="575D28DA"/>
    <w:rsid w:val="577EA52F"/>
    <w:rsid w:val="57835726"/>
    <w:rsid w:val="57883BC0"/>
    <w:rsid w:val="57C75F67"/>
    <w:rsid w:val="57CC3159"/>
    <w:rsid w:val="57D7770B"/>
    <w:rsid w:val="5806573F"/>
    <w:rsid w:val="58083865"/>
    <w:rsid w:val="58108FF8"/>
    <w:rsid w:val="5818B1F3"/>
    <w:rsid w:val="581985ED"/>
    <w:rsid w:val="583FB3B2"/>
    <w:rsid w:val="583FC921"/>
    <w:rsid w:val="5856EDE5"/>
    <w:rsid w:val="585F76DD"/>
    <w:rsid w:val="5864EDB0"/>
    <w:rsid w:val="587FFDE2"/>
    <w:rsid w:val="58A3DF73"/>
    <w:rsid w:val="58A5CBFC"/>
    <w:rsid w:val="58C76335"/>
    <w:rsid w:val="58C843B1"/>
    <w:rsid w:val="58D23EBF"/>
    <w:rsid w:val="58D2CC74"/>
    <w:rsid w:val="58D5DF55"/>
    <w:rsid w:val="58E76D98"/>
    <w:rsid w:val="58EE75D8"/>
    <w:rsid w:val="5915AB96"/>
    <w:rsid w:val="5916FD04"/>
    <w:rsid w:val="591EF8C8"/>
    <w:rsid w:val="59271604"/>
    <w:rsid w:val="594BFCE8"/>
    <w:rsid w:val="5959DE98"/>
    <w:rsid w:val="598A4AD9"/>
    <w:rsid w:val="598BB701"/>
    <w:rsid w:val="5A04271B"/>
    <w:rsid w:val="5A16A5A8"/>
    <w:rsid w:val="5A27E0F4"/>
    <w:rsid w:val="5A4193E7"/>
    <w:rsid w:val="5A498D4B"/>
    <w:rsid w:val="5A6462E2"/>
    <w:rsid w:val="5A6A833A"/>
    <w:rsid w:val="5A93B84A"/>
    <w:rsid w:val="5AB19CD5"/>
    <w:rsid w:val="5ABAC929"/>
    <w:rsid w:val="5ABCC355"/>
    <w:rsid w:val="5AD23F60"/>
    <w:rsid w:val="5AE32A87"/>
    <w:rsid w:val="5AFC6966"/>
    <w:rsid w:val="5B0B197A"/>
    <w:rsid w:val="5B0FA58A"/>
    <w:rsid w:val="5B11F3E6"/>
    <w:rsid w:val="5B1D5CED"/>
    <w:rsid w:val="5B23AF3A"/>
    <w:rsid w:val="5B261B3A"/>
    <w:rsid w:val="5B4EBC7F"/>
    <w:rsid w:val="5B620596"/>
    <w:rsid w:val="5B7267F4"/>
    <w:rsid w:val="5B769F58"/>
    <w:rsid w:val="5B83FFD0"/>
    <w:rsid w:val="5B8B41EB"/>
    <w:rsid w:val="5B9CC73A"/>
    <w:rsid w:val="5B9DE512"/>
    <w:rsid w:val="5BACF28F"/>
    <w:rsid w:val="5BB2B50F"/>
    <w:rsid w:val="5BC8A58F"/>
    <w:rsid w:val="5BD36D95"/>
    <w:rsid w:val="5BD53C0B"/>
    <w:rsid w:val="5BD5D935"/>
    <w:rsid w:val="5BFAAF08"/>
    <w:rsid w:val="5C0DB4D2"/>
    <w:rsid w:val="5C14D1BA"/>
    <w:rsid w:val="5C28EEF5"/>
    <w:rsid w:val="5C3740DF"/>
    <w:rsid w:val="5C432979"/>
    <w:rsid w:val="5C5B765E"/>
    <w:rsid w:val="5C6E3FA6"/>
    <w:rsid w:val="5C81E2DC"/>
    <w:rsid w:val="5C83167B"/>
    <w:rsid w:val="5CA9DA01"/>
    <w:rsid w:val="5CC9D2C0"/>
    <w:rsid w:val="5CDBD221"/>
    <w:rsid w:val="5CEA3EF3"/>
    <w:rsid w:val="5D098842"/>
    <w:rsid w:val="5D2792CB"/>
    <w:rsid w:val="5D2F2246"/>
    <w:rsid w:val="5D323865"/>
    <w:rsid w:val="5D480937"/>
    <w:rsid w:val="5D58E588"/>
    <w:rsid w:val="5D598A42"/>
    <w:rsid w:val="5D645582"/>
    <w:rsid w:val="5D931E60"/>
    <w:rsid w:val="5DDABD92"/>
    <w:rsid w:val="5DF257C9"/>
    <w:rsid w:val="5E0B7F8F"/>
    <w:rsid w:val="5E0CB2F1"/>
    <w:rsid w:val="5E29A7AD"/>
    <w:rsid w:val="5E40683A"/>
    <w:rsid w:val="5E409156"/>
    <w:rsid w:val="5E45AABC"/>
    <w:rsid w:val="5E47EA3D"/>
    <w:rsid w:val="5E4DF43B"/>
    <w:rsid w:val="5E897261"/>
    <w:rsid w:val="5E8A899F"/>
    <w:rsid w:val="5EA7F2C0"/>
    <w:rsid w:val="5EAFB34A"/>
    <w:rsid w:val="5EC10977"/>
    <w:rsid w:val="5EED6DC9"/>
    <w:rsid w:val="5F047C9E"/>
    <w:rsid w:val="5F1D0243"/>
    <w:rsid w:val="5F249969"/>
    <w:rsid w:val="5F355505"/>
    <w:rsid w:val="5F38C4D6"/>
    <w:rsid w:val="5F4DCBA0"/>
    <w:rsid w:val="5F73AC0C"/>
    <w:rsid w:val="5F79D399"/>
    <w:rsid w:val="5F7BC1DF"/>
    <w:rsid w:val="5F82C9A6"/>
    <w:rsid w:val="5F863755"/>
    <w:rsid w:val="5F8E282A"/>
    <w:rsid w:val="5FAD2028"/>
    <w:rsid w:val="5FB7B022"/>
    <w:rsid w:val="5FC5C5AD"/>
    <w:rsid w:val="5FCC20E9"/>
    <w:rsid w:val="5FD0136C"/>
    <w:rsid w:val="5FD3A36A"/>
    <w:rsid w:val="5FD6BF68"/>
    <w:rsid w:val="5FE0E15B"/>
    <w:rsid w:val="5FE5DAF3"/>
    <w:rsid w:val="5FE890E4"/>
    <w:rsid w:val="5FF3FD5C"/>
    <w:rsid w:val="601BD167"/>
    <w:rsid w:val="601D4B41"/>
    <w:rsid w:val="602AC52F"/>
    <w:rsid w:val="604649CE"/>
    <w:rsid w:val="607853C7"/>
    <w:rsid w:val="607BEB3D"/>
    <w:rsid w:val="60849690"/>
    <w:rsid w:val="60C29F57"/>
    <w:rsid w:val="60D0CD53"/>
    <w:rsid w:val="60D0E598"/>
    <w:rsid w:val="60F4A04D"/>
    <w:rsid w:val="60FBC617"/>
    <w:rsid w:val="61095FB9"/>
    <w:rsid w:val="6116455C"/>
    <w:rsid w:val="612A8154"/>
    <w:rsid w:val="612C8F5B"/>
    <w:rsid w:val="6133B503"/>
    <w:rsid w:val="613DD4BD"/>
    <w:rsid w:val="6158B624"/>
    <w:rsid w:val="618B4EA5"/>
    <w:rsid w:val="61A1C2D5"/>
    <w:rsid w:val="61C7A4D9"/>
    <w:rsid w:val="61C8436F"/>
    <w:rsid w:val="61CB9A97"/>
    <w:rsid w:val="61D8F01E"/>
    <w:rsid w:val="61E59D6B"/>
    <w:rsid w:val="62040EC6"/>
    <w:rsid w:val="620524A6"/>
    <w:rsid w:val="62149CB4"/>
    <w:rsid w:val="62176B4D"/>
    <w:rsid w:val="621B906F"/>
    <w:rsid w:val="625AF8B9"/>
    <w:rsid w:val="62633EF0"/>
    <w:rsid w:val="627DC775"/>
    <w:rsid w:val="6286EA23"/>
    <w:rsid w:val="628BDAF4"/>
    <w:rsid w:val="629BA233"/>
    <w:rsid w:val="629EC7AE"/>
    <w:rsid w:val="62A978A2"/>
    <w:rsid w:val="62C21E33"/>
    <w:rsid w:val="62E5C19A"/>
    <w:rsid w:val="62ECD509"/>
    <w:rsid w:val="6309A923"/>
    <w:rsid w:val="63452FD7"/>
    <w:rsid w:val="6348D982"/>
    <w:rsid w:val="635C20ED"/>
    <w:rsid w:val="63B32F8C"/>
    <w:rsid w:val="63B7BEFC"/>
    <w:rsid w:val="63C77EAE"/>
    <w:rsid w:val="63E6A1FE"/>
    <w:rsid w:val="64116A36"/>
    <w:rsid w:val="6440F1FE"/>
    <w:rsid w:val="64434EE3"/>
    <w:rsid w:val="644DCC1F"/>
    <w:rsid w:val="6466C20A"/>
    <w:rsid w:val="649700E6"/>
    <w:rsid w:val="649FF5D6"/>
    <w:rsid w:val="64A66159"/>
    <w:rsid w:val="64B2192B"/>
    <w:rsid w:val="64D2F71F"/>
    <w:rsid w:val="64D86402"/>
    <w:rsid w:val="64FEC545"/>
    <w:rsid w:val="65094905"/>
    <w:rsid w:val="650EFAD0"/>
    <w:rsid w:val="65134046"/>
    <w:rsid w:val="651D4B97"/>
    <w:rsid w:val="65305682"/>
    <w:rsid w:val="653BAF88"/>
    <w:rsid w:val="653EE5DD"/>
    <w:rsid w:val="653F72E7"/>
    <w:rsid w:val="654EEF4F"/>
    <w:rsid w:val="655DFCDD"/>
    <w:rsid w:val="65643641"/>
    <w:rsid w:val="656C45D9"/>
    <w:rsid w:val="6570711E"/>
    <w:rsid w:val="65761DE4"/>
    <w:rsid w:val="65B53B2E"/>
    <w:rsid w:val="65E7C646"/>
    <w:rsid w:val="65EB0476"/>
    <w:rsid w:val="65EC90A8"/>
    <w:rsid w:val="65F845C9"/>
    <w:rsid w:val="660BF089"/>
    <w:rsid w:val="66305B70"/>
    <w:rsid w:val="66337608"/>
    <w:rsid w:val="6643ED0C"/>
    <w:rsid w:val="664B161C"/>
    <w:rsid w:val="6672D44B"/>
    <w:rsid w:val="668346DF"/>
    <w:rsid w:val="66866364"/>
    <w:rsid w:val="669F8BC1"/>
    <w:rsid w:val="66A807F0"/>
    <w:rsid w:val="66A818AC"/>
    <w:rsid w:val="66A9FDB3"/>
    <w:rsid w:val="66AF5123"/>
    <w:rsid w:val="66D0190C"/>
    <w:rsid w:val="66DCF793"/>
    <w:rsid w:val="670B689F"/>
    <w:rsid w:val="67134700"/>
    <w:rsid w:val="6714E2F1"/>
    <w:rsid w:val="671B47E8"/>
    <w:rsid w:val="67275CE0"/>
    <w:rsid w:val="6729E003"/>
    <w:rsid w:val="67496589"/>
    <w:rsid w:val="674ADD2D"/>
    <w:rsid w:val="6763088F"/>
    <w:rsid w:val="67727D1B"/>
    <w:rsid w:val="6797A5D0"/>
    <w:rsid w:val="67A25ADC"/>
    <w:rsid w:val="67B89A22"/>
    <w:rsid w:val="67BB7AA3"/>
    <w:rsid w:val="67D96CFA"/>
    <w:rsid w:val="67DAFC4C"/>
    <w:rsid w:val="67F84548"/>
    <w:rsid w:val="680B7006"/>
    <w:rsid w:val="6818A164"/>
    <w:rsid w:val="682E9357"/>
    <w:rsid w:val="68306283"/>
    <w:rsid w:val="6833FD62"/>
    <w:rsid w:val="6834715F"/>
    <w:rsid w:val="683B78BC"/>
    <w:rsid w:val="6840E573"/>
    <w:rsid w:val="686B6E87"/>
    <w:rsid w:val="687672D2"/>
    <w:rsid w:val="687FF9D7"/>
    <w:rsid w:val="689BD390"/>
    <w:rsid w:val="689BDBD1"/>
    <w:rsid w:val="68A9BD63"/>
    <w:rsid w:val="68AC481B"/>
    <w:rsid w:val="68B1BEC3"/>
    <w:rsid w:val="68C481C0"/>
    <w:rsid w:val="68D1FA10"/>
    <w:rsid w:val="68E2A2AF"/>
    <w:rsid w:val="68E8BCCE"/>
    <w:rsid w:val="68F576C3"/>
    <w:rsid w:val="68F6FCE4"/>
    <w:rsid w:val="68F8CC2D"/>
    <w:rsid w:val="68F98542"/>
    <w:rsid w:val="68FF71D5"/>
    <w:rsid w:val="692AF6E6"/>
    <w:rsid w:val="692CB82B"/>
    <w:rsid w:val="693698E4"/>
    <w:rsid w:val="694A91AA"/>
    <w:rsid w:val="694FFE51"/>
    <w:rsid w:val="696892C6"/>
    <w:rsid w:val="696DE3C8"/>
    <w:rsid w:val="69A74067"/>
    <w:rsid w:val="69BA2B32"/>
    <w:rsid w:val="69CDA91C"/>
    <w:rsid w:val="69FBDA79"/>
    <w:rsid w:val="6A20E7F4"/>
    <w:rsid w:val="6A664384"/>
    <w:rsid w:val="6A810C3A"/>
    <w:rsid w:val="6A85ABD8"/>
    <w:rsid w:val="6A925F1D"/>
    <w:rsid w:val="6A92B391"/>
    <w:rsid w:val="6AB65300"/>
    <w:rsid w:val="6ABAFDC1"/>
    <w:rsid w:val="6AD45AE9"/>
    <w:rsid w:val="6AD4E14F"/>
    <w:rsid w:val="6ADAA579"/>
    <w:rsid w:val="6AE76CBD"/>
    <w:rsid w:val="6AE7DF90"/>
    <w:rsid w:val="6AEF99DC"/>
    <w:rsid w:val="6AFD3410"/>
    <w:rsid w:val="6B014DE7"/>
    <w:rsid w:val="6B081170"/>
    <w:rsid w:val="6B3164AD"/>
    <w:rsid w:val="6B33AA88"/>
    <w:rsid w:val="6B43BFA4"/>
    <w:rsid w:val="6B5B8EE0"/>
    <w:rsid w:val="6B5C676D"/>
    <w:rsid w:val="6B663419"/>
    <w:rsid w:val="6B698F41"/>
    <w:rsid w:val="6B6B76A6"/>
    <w:rsid w:val="6B705A81"/>
    <w:rsid w:val="6B74367B"/>
    <w:rsid w:val="6BA1533E"/>
    <w:rsid w:val="6BA94A58"/>
    <w:rsid w:val="6BA9A884"/>
    <w:rsid w:val="6BAB9DE3"/>
    <w:rsid w:val="6BDBFACF"/>
    <w:rsid w:val="6C062645"/>
    <w:rsid w:val="6C652B45"/>
    <w:rsid w:val="6C6D6565"/>
    <w:rsid w:val="6C78044D"/>
    <w:rsid w:val="6C838A99"/>
    <w:rsid w:val="6CAC574D"/>
    <w:rsid w:val="6CF1ADDF"/>
    <w:rsid w:val="6CF207CB"/>
    <w:rsid w:val="6CF5A4E8"/>
    <w:rsid w:val="6D02C221"/>
    <w:rsid w:val="6D055D4E"/>
    <w:rsid w:val="6D05BC3D"/>
    <w:rsid w:val="6D0E24BD"/>
    <w:rsid w:val="6D174E13"/>
    <w:rsid w:val="6D419D37"/>
    <w:rsid w:val="6D42ED02"/>
    <w:rsid w:val="6D438DF7"/>
    <w:rsid w:val="6D6B42D2"/>
    <w:rsid w:val="6D8980BF"/>
    <w:rsid w:val="6D9AAF82"/>
    <w:rsid w:val="6DA28F9C"/>
    <w:rsid w:val="6DA33C5B"/>
    <w:rsid w:val="6DC2E7FF"/>
    <w:rsid w:val="6DC49167"/>
    <w:rsid w:val="6DD4CFF9"/>
    <w:rsid w:val="6DE89565"/>
    <w:rsid w:val="6DEA7F05"/>
    <w:rsid w:val="6E051EC0"/>
    <w:rsid w:val="6E2843AA"/>
    <w:rsid w:val="6E28ED46"/>
    <w:rsid w:val="6E452055"/>
    <w:rsid w:val="6E467160"/>
    <w:rsid w:val="6E4FCF67"/>
    <w:rsid w:val="6E561274"/>
    <w:rsid w:val="6E5DFBDC"/>
    <w:rsid w:val="6E63681E"/>
    <w:rsid w:val="6E7F8621"/>
    <w:rsid w:val="6E910720"/>
    <w:rsid w:val="6E9DD4DB"/>
    <w:rsid w:val="6EA31768"/>
    <w:rsid w:val="6EBD419E"/>
    <w:rsid w:val="6EBE71AC"/>
    <w:rsid w:val="6EC9DD18"/>
    <w:rsid w:val="6ECA4D47"/>
    <w:rsid w:val="6ED53D48"/>
    <w:rsid w:val="6ED63771"/>
    <w:rsid w:val="6ED71833"/>
    <w:rsid w:val="6EFF0DED"/>
    <w:rsid w:val="6F02A870"/>
    <w:rsid w:val="6F0FF597"/>
    <w:rsid w:val="6F14002E"/>
    <w:rsid w:val="6F23EDBE"/>
    <w:rsid w:val="6F477382"/>
    <w:rsid w:val="6F5ADD46"/>
    <w:rsid w:val="6F748772"/>
    <w:rsid w:val="6F7A44A7"/>
    <w:rsid w:val="6F9043FE"/>
    <w:rsid w:val="6FB352FC"/>
    <w:rsid w:val="6FB84F4C"/>
    <w:rsid w:val="6FDDB076"/>
    <w:rsid w:val="6FE779DA"/>
    <w:rsid w:val="7007BE67"/>
    <w:rsid w:val="7010947B"/>
    <w:rsid w:val="7015A65E"/>
    <w:rsid w:val="701EE6B4"/>
    <w:rsid w:val="703A56C0"/>
    <w:rsid w:val="7048A269"/>
    <w:rsid w:val="704DF12A"/>
    <w:rsid w:val="705E9284"/>
    <w:rsid w:val="705FA001"/>
    <w:rsid w:val="70842654"/>
    <w:rsid w:val="70A3B5FB"/>
    <w:rsid w:val="70AB154A"/>
    <w:rsid w:val="70B8B244"/>
    <w:rsid w:val="70C11DF7"/>
    <w:rsid w:val="70D0F876"/>
    <w:rsid w:val="70DDC664"/>
    <w:rsid w:val="70DFA623"/>
    <w:rsid w:val="70F11C81"/>
    <w:rsid w:val="71158F82"/>
    <w:rsid w:val="7127FE22"/>
    <w:rsid w:val="713BFB76"/>
    <w:rsid w:val="7152611D"/>
    <w:rsid w:val="7164285A"/>
    <w:rsid w:val="71749D42"/>
    <w:rsid w:val="717F59BF"/>
    <w:rsid w:val="71938307"/>
    <w:rsid w:val="71C43EA5"/>
    <w:rsid w:val="71D1178E"/>
    <w:rsid w:val="71EFC26D"/>
    <w:rsid w:val="71F9EC48"/>
    <w:rsid w:val="722598CE"/>
    <w:rsid w:val="7228F08C"/>
    <w:rsid w:val="722DBFB8"/>
    <w:rsid w:val="722E7234"/>
    <w:rsid w:val="724A2205"/>
    <w:rsid w:val="724A9A08"/>
    <w:rsid w:val="724DD906"/>
    <w:rsid w:val="7253A0D0"/>
    <w:rsid w:val="7284739E"/>
    <w:rsid w:val="728528ED"/>
    <w:rsid w:val="7285551D"/>
    <w:rsid w:val="7285615C"/>
    <w:rsid w:val="72887A26"/>
    <w:rsid w:val="728FECBE"/>
    <w:rsid w:val="729042C4"/>
    <w:rsid w:val="72944221"/>
    <w:rsid w:val="7294AD22"/>
    <w:rsid w:val="72EAA722"/>
    <w:rsid w:val="73079C75"/>
    <w:rsid w:val="731B2C88"/>
    <w:rsid w:val="7328D74A"/>
    <w:rsid w:val="733DF7B0"/>
    <w:rsid w:val="734F3E6F"/>
    <w:rsid w:val="735CC7E0"/>
    <w:rsid w:val="736C9F49"/>
    <w:rsid w:val="7371EC80"/>
    <w:rsid w:val="7380240C"/>
    <w:rsid w:val="7386ED19"/>
    <w:rsid w:val="738F2E93"/>
    <w:rsid w:val="73A59A24"/>
    <w:rsid w:val="73AC8372"/>
    <w:rsid w:val="73B1DAB1"/>
    <w:rsid w:val="73BBAFAA"/>
    <w:rsid w:val="73D47A34"/>
    <w:rsid w:val="73E4A394"/>
    <w:rsid w:val="73E78461"/>
    <w:rsid w:val="73EC30F1"/>
    <w:rsid w:val="73F98FE6"/>
    <w:rsid w:val="73FB0957"/>
    <w:rsid w:val="73FD3D15"/>
    <w:rsid w:val="7403B9BB"/>
    <w:rsid w:val="7412B16E"/>
    <w:rsid w:val="741E19E8"/>
    <w:rsid w:val="7429D2A4"/>
    <w:rsid w:val="7441A2CC"/>
    <w:rsid w:val="744C9165"/>
    <w:rsid w:val="745555EF"/>
    <w:rsid w:val="746508F1"/>
    <w:rsid w:val="748CBF5C"/>
    <w:rsid w:val="74AB0ACD"/>
    <w:rsid w:val="74C8D8FE"/>
    <w:rsid w:val="74DE0DA4"/>
    <w:rsid w:val="74E5C93C"/>
    <w:rsid w:val="75228351"/>
    <w:rsid w:val="7533319F"/>
    <w:rsid w:val="754178BD"/>
    <w:rsid w:val="754464F3"/>
    <w:rsid w:val="7547609A"/>
    <w:rsid w:val="7555F367"/>
    <w:rsid w:val="7563513A"/>
    <w:rsid w:val="7570F0A6"/>
    <w:rsid w:val="758AE028"/>
    <w:rsid w:val="758C3B8D"/>
    <w:rsid w:val="75A6B4C6"/>
    <w:rsid w:val="75B42605"/>
    <w:rsid w:val="75BB155B"/>
    <w:rsid w:val="75D7A29D"/>
    <w:rsid w:val="75F8E7D1"/>
    <w:rsid w:val="7612E1FB"/>
    <w:rsid w:val="762688AD"/>
    <w:rsid w:val="762CEA0C"/>
    <w:rsid w:val="7630FF39"/>
    <w:rsid w:val="76564662"/>
    <w:rsid w:val="765C2043"/>
    <w:rsid w:val="76700F63"/>
    <w:rsid w:val="767F1B9B"/>
    <w:rsid w:val="768BBEA4"/>
    <w:rsid w:val="769E530C"/>
    <w:rsid w:val="76A698A9"/>
    <w:rsid w:val="76B16643"/>
    <w:rsid w:val="76D8939B"/>
    <w:rsid w:val="76E5E8FE"/>
    <w:rsid w:val="772708AB"/>
    <w:rsid w:val="773A6758"/>
    <w:rsid w:val="774EDAF9"/>
    <w:rsid w:val="7766F86B"/>
    <w:rsid w:val="777E2B5C"/>
    <w:rsid w:val="779131DE"/>
    <w:rsid w:val="7794899C"/>
    <w:rsid w:val="77972767"/>
    <w:rsid w:val="779ABF57"/>
    <w:rsid w:val="779DEACB"/>
    <w:rsid w:val="779E117B"/>
    <w:rsid w:val="77A32400"/>
    <w:rsid w:val="77B90AC9"/>
    <w:rsid w:val="77C5D23A"/>
    <w:rsid w:val="77C7D5D8"/>
    <w:rsid w:val="77C83E49"/>
    <w:rsid w:val="77CC6C53"/>
    <w:rsid w:val="77D676BE"/>
    <w:rsid w:val="77D91AF4"/>
    <w:rsid w:val="77DB6A83"/>
    <w:rsid w:val="77DF91D2"/>
    <w:rsid w:val="77E4617E"/>
    <w:rsid w:val="77EAA367"/>
    <w:rsid w:val="780C024C"/>
    <w:rsid w:val="780DE485"/>
    <w:rsid w:val="78169DD3"/>
    <w:rsid w:val="781702B0"/>
    <w:rsid w:val="781D2B86"/>
    <w:rsid w:val="7821DA98"/>
    <w:rsid w:val="7825D940"/>
    <w:rsid w:val="782CB0A6"/>
    <w:rsid w:val="7840106C"/>
    <w:rsid w:val="784A7172"/>
    <w:rsid w:val="786614BF"/>
    <w:rsid w:val="786AB1E6"/>
    <w:rsid w:val="787783EE"/>
    <w:rsid w:val="7879197F"/>
    <w:rsid w:val="787F015C"/>
    <w:rsid w:val="788F20CD"/>
    <w:rsid w:val="78A08E24"/>
    <w:rsid w:val="78A4CFFA"/>
    <w:rsid w:val="78A67E92"/>
    <w:rsid w:val="78DBC506"/>
    <w:rsid w:val="7910821E"/>
    <w:rsid w:val="7931071D"/>
    <w:rsid w:val="79544B4C"/>
    <w:rsid w:val="79627F11"/>
    <w:rsid w:val="79BB64A5"/>
    <w:rsid w:val="79C8349E"/>
    <w:rsid w:val="79D83929"/>
    <w:rsid w:val="79E218BB"/>
    <w:rsid w:val="79E342E7"/>
    <w:rsid w:val="79E7964D"/>
    <w:rsid w:val="79EBD242"/>
    <w:rsid w:val="79EBFA30"/>
    <w:rsid w:val="79F14FB1"/>
    <w:rsid w:val="7A10A55A"/>
    <w:rsid w:val="7A1D89C0"/>
    <w:rsid w:val="7A2373A9"/>
    <w:rsid w:val="7A26B1E8"/>
    <w:rsid w:val="7A29920E"/>
    <w:rsid w:val="7A302B25"/>
    <w:rsid w:val="7A373255"/>
    <w:rsid w:val="7A547867"/>
    <w:rsid w:val="7A5B98B0"/>
    <w:rsid w:val="7A5E4582"/>
    <w:rsid w:val="7A600D60"/>
    <w:rsid w:val="7A6B804D"/>
    <w:rsid w:val="7A7E020F"/>
    <w:rsid w:val="7A98686F"/>
    <w:rsid w:val="7A9BE0B7"/>
    <w:rsid w:val="7AA4C751"/>
    <w:rsid w:val="7AB14666"/>
    <w:rsid w:val="7ACD9867"/>
    <w:rsid w:val="7ACDBC5F"/>
    <w:rsid w:val="7AD1FA14"/>
    <w:rsid w:val="7AD32A53"/>
    <w:rsid w:val="7AD472D6"/>
    <w:rsid w:val="7AD59EFD"/>
    <w:rsid w:val="7AFEFC25"/>
    <w:rsid w:val="7B05D389"/>
    <w:rsid w:val="7B0FBA29"/>
    <w:rsid w:val="7B16DB0B"/>
    <w:rsid w:val="7B59D81A"/>
    <w:rsid w:val="7B6A0404"/>
    <w:rsid w:val="7B716ED6"/>
    <w:rsid w:val="7B7DA57B"/>
    <w:rsid w:val="7BA252A8"/>
    <w:rsid w:val="7BAC04BE"/>
    <w:rsid w:val="7BB9BDE4"/>
    <w:rsid w:val="7BCD8B82"/>
    <w:rsid w:val="7BD1A682"/>
    <w:rsid w:val="7BDB9204"/>
    <w:rsid w:val="7BF0C85E"/>
    <w:rsid w:val="7BF15481"/>
    <w:rsid w:val="7BF819A8"/>
    <w:rsid w:val="7BF85A0E"/>
    <w:rsid w:val="7C0127B8"/>
    <w:rsid w:val="7C013708"/>
    <w:rsid w:val="7C0FC533"/>
    <w:rsid w:val="7C192B3A"/>
    <w:rsid w:val="7C1B13D6"/>
    <w:rsid w:val="7C1EDA8D"/>
    <w:rsid w:val="7C302A4C"/>
    <w:rsid w:val="7C588DBB"/>
    <w:rsid w:val="7C607F9F"/>
    <w:rsid w:val="7C612E41"/>
    <w:rsid w:val="7C6C3E24"/>
    <w:rsid w:val="7C97BBCA"/>
    <w:rsid w:val="7C9BAF6C"/>
    <w:rsid w:val="7CA630D3"/>
    <w:rsid w:val="7CBB1659"/>
    <w:rsid w:val="7CCB8CC5"/>
    <w:rsid w:val="7CD53704"/>
    <w:rsid w:val="7CE5E0B6"/>
    <w:rsid w:val="7CEC2CBA"/>
    <w:rsid w:val="7CF05416"/>
    <w:rsid w:val="7D064A52"/>
    <w:rsid w:val="7D18DC62"/>
    <w:rsid w:val="7D28C2B2"/>
    <w:rsid w:val="7D475564"/>
    <w:rsid w:val="7D47D51F"/>
    <w:rsid w:val="7D7F78AF"/>
    <w:rsid w:val="7DA3CC44"/>
    <w:rsid w:val="7DD4F5FD"/>
    <w:rsid w:val="7DE4D3FE"/>
    <w:rsid w:val="7DFC7A73"/>
    <w:rsid w:val="7DFF8BA5"/>
    <w:rsid w:val="7E0AEE34"/>
    <w:rsid w:val="7E1F38AD"/>
    <w:rsid w:val="7E4EE438"/>
    <w:rsid w:val="7E74E267"/>
    <w:rsid w:val="7E791131"/>
    <w:rsid w:val="7E7933B1"/>
    <w:rsid w:val="7E8D8CCF"/>
    <w:rsid w:val="7EB1E846"/>
    <w:rsid w:val="7EBC97CE"/>
    <w:rsid w:val="7EC26226"/>
    <w:rsid w:val="7EDEFE06"/>
    <w:rsid w:val="7F09A598"/>
    <w:rsid w:val="7F404DA0"/>
    <w:rsid w:val="7F45D367"/>
    <w:rsid w:val="7F4765F5"/>
    <w:rsid w:val="7F5975AD"/>
    <w:rsid w:val="7F6D168E"/>
    <w:rsid w:val="7F73893D"/>
    <w:rsid w:val="7F787446"/>
    <w:rsid w:val="7F888D98"/>
    <w:rsid w:val="7F8A0193"/>
    <w:rsid w:val="7F9774ED"/>
    <w:rsid w:val="7FDE3A97"/>
    <w:rsid w:val="7FE9DCD2"/>
    <w:rsid w:val="7FEEB9A7"/>
    <w:rsid w:val="7FF4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29F19"/>
  <w15:chartTrackingRefBased/>
  <w15:docId w15:val="{FDCD0A18-15E6-45CD-8DD9-D81881EB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95"/>
    <w:rPr>
      <w:rFonts w:ascii="Merriweather" w:hAnsi="Merriweather"/>
      <w:sz w:val="24"/>
    </w:rPr>
  </w:style>
  <w:style w:type="paragraph" w:styleId="Heading1">
    <w:name w:val="heading 1"/>
    <w:basedOn w:val="Normal"/>
    <w:next w:val="Normal"/>
    <w:link w:val="Heading1Char"/>
    <w:autoRedefine/>
    <w:uiPriority w:val="9"/>
    <w:qFormat/>
    <w:rsid w:val="0070104B"/>
    <w:pPr>
      <w:keepNext/>
      <w:keepLines/>
      <w:spacing w:before="240" w:after="0"/>
      <w:jc w:val="center"/>
      <w:outlineLvl w:val="0"/>
    </w:pPr>
    <w:rPr>
      <w:rFonts w:eastAsia="Times New Roman" w:cs="Arial"/>
      <w:b/>
      <w:bCs/>
      <w:szCs w:val="24"/>
      <w:bdr w:val="none" w:sz="0" w:space="0" w:color="auto" w:frame="1"/>
    </w:rPr>
  </w:style>
  <w:style w:type="paragraph" w:styleId="Heading2">
    <w:name w:val="heading 2"/>
    <w:basedOn w:val="Normal"/>
    <w:next w:val="Normal"/>
    <w:link w:val="Heading2Char"/>
    <w:autoRedefine/>
    <w:uiPriority w:val="9"/>
    <w:unhideWhenUsed/>
    <w:qFormat/>
    <w:rsid w:val="00FF1BF9"/>
    <w:pPr>
      <w:keepNext/>
      <w:keepLines/>
      <w:spacing w:after="0"/>
      <w:ind w:left="360" w:hanging="360"/>
      <w:outlineLvl w:val="1"/>
    </w:pPr>
    <w:rPr>
      <w:rFonts w:eastAsiaTheme="minorEastAsia" w:cs="Arial"/>
      <w:b/>
      <w:bCs/>
      <w:szCs w:val="24"/>
    </w:rPr>
  </w:style>
  <w:style w:type="paragraph" w:styleId="Heading3">
    <w:name w:val="heading 3"/>
    <w:basedOn w:val="Normal"/>
    <w:next w:val="Normal"/>
    <w:link w:val="Heading3Char"/>
    <w:autoRedefine/>
    <w:uiPriority w:val="9"/>
    <w:unhideWhenUsed/>
    <w:qFormat/>
    <w:rsid w:val="00A24794"/>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4B398C"/>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4B398C"/>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D5DF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D5D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D5DF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B3DB2"/>
    <w:rPr>
      <w:b/>
      <w:bCs/>
      <w:i/>
      <w:iCs/>
      <w:spacing w:val="5"/>
    </w:rPr>
  </w:style>
  <w:style w:type="character" w:customStyle="1" w:styleId="Heading1Char">
    <w:name w:val="Heading 1 Char"/>
    <w:basedOn w:val="DefaultParagraphFont"/>
    <w:link w:val="Heading1"/>
    <w:uiPriority w:val="9"/>
    <w:rsid w:val="0070104B"/>
    <w:rPr>
      <w:rFonts w:ascii="Merriweather" w:eastAsia="Times New Roman" w:hAnsi="Merriweather" w:cs="Arial"/>
      <w:b/>
      <w:bCs/>
      <w:sz w:val="24"/>
      <w:szCs w:val="24"/>
      <w:bdr w:val="none" w:sz="0" w:space="0" w:color="auto" w:frame="1"/>
    </w:rPr>
  </w:style>
  <w:style w:type="character" w:styleId="Strong">
    <w:name w:val="Strong"/>
    <w:basedOn w:val="DefaultParagraphFont"/>
    <w:uiPriority w:val="22"/>
    <w:qFormat/>
    <w:rsid w:val="004B3DB2"/>
    <w:rPr>
      <w:b/>
      <w:bCs/>
    </w:rPr>
  </w:style>
  <w:style w:type="character" w:customStyle="1" w:styleId="Heading2Char">
    <w:name w:val="Heading 2 Char"/>
    <w:basedOn w:val="DefaultParagraphFont"/>
    <w:link w:val="Heading2"/>
    <w:uiPriority w:val="9"/>
    <w:rsid w:val="00FF1BF9"/>
    <w:rPr>
      <w:rFonts w:ascii="Merriweather" w:eastAsiaTheme="minorEastAsia" w:hAnsi="Merriweather" w:cs="Arial"/>
      <w:b/>
      <w:bCs/>
      <w:sz w:val="24"/>
      <w:szCs w:val="24"/>
    </w:rPr>
  </w:style>
  <w:style w:type="paragraph" w:styleId="ListParagraph">
    <w:name w:val="List Paragraph"/>
    <w:basedOn w:val="Normal"/>
    <w:uiPriority w:val="34"/>
    <w:qFormat/>
    <w:rsid w:val="004B3DB2"/>
    <w:pPr>
      <w:ind w:left="720"/>
      <w:contextualSpacing/>
    </w:pPr>
  </w:style>
  <w:style w:type="character" w:customStyle="1" w:styleId="Heading3Char">
    <w:name w:val="Heading 3 Char"/>
    <w:basedOn w:val="DefaultParagraphFont"/>
    <w:link w:val="Heading3"/>
    <w:uiPriority w:val="9"/>
    <w:rsid w:val="00A24794"/>
    <w:rPr>
      <w:rFonts w:ascii="Merriweather" w:eastAsiaTheme="majorEastAsia" w:hAnsi="Merriweather" w:cstheme="majorBidi"/>
      <w:b/>
      <w:sz w:val="28"/>
      <w:szCs w:val="24"/>
    </w:rPr>
  </w:style>
  <w:style w:type="table" w:customStyle="1" w:styleId="TableGrid1">
    <w:name w:val="Table Grid1"/>
    <w:rsid w:val="00230A8A"/>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E56A13"/>
    <w:rPr>
      <w:i/>
      <w:iCs/>
    </w:rPr>
  </w:style>
  <w:style w:type="character" w:customStyle="1" w:styleId="Heading4Char">
    <w:name w:val="Heading 4 Char"/>
    <w:basedOn w:val="DefaultParagraphFont"/>
    <w:link w:val="Heading4"/>
    <w:uiPriority w:val="9"/>
    <w:rsid w:val="004B398C"/>
    <w:rPr>
      <w:rFonts w:asciiTheme="majorHAnsi" w:eastAsiaTheme="majorEastAsia" w:hAnsiTheme="majorHAnsi" w:cstheme="majorBidi"/>
      <w:i/>
      <w:iCs/>
    </w:rPr>
  </w:style>
  <w:style w:type="character" w:styleId="Hyperlink">
    <w:name w:val="Hyperlink"/>
    <w:basedOn w:val="DefaultParagraphFont"/>
    <w:uiPriority w:val="99"/>
    <w:unhideWhenUsed/>
    <w:rsid w:val="000035CC"/>
    <w:rPr>
      <w:color w:val="0563C1" w:themeColor="hyperlink"/>
      <w:u w:val="single"/>
    </w:rPr>
  </w:style>
  <w:style w:type="table" w:styleId="TableGrid">
    <w:name w:val="Table Grid"/>
    <w:basedOn w:val="TableNormal"/>
    <w:uiPriority w:val="39"/>
    <w:rsid w:val="0022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C6059"/>
    <w:rPr>
      <w:i/>
      <w:iCs/>
      <w:color w:val="404040" w:themeColor="text1" w:themeTint="BF"/>
    </w:rPr>
  </w:style>
  <w:style w:type="character" w:customStyle="1" w:styleId="Heading5Char">
    <w:name w:val="Heading 5 Char"/>
    <w:basedOn w:val="DefaultParagraphFont"/>
    <w:link w:val="Heading5"/>
    <w:uiPriority w:val="9"/>
    <w:semiHidden/>
    <w:rsid w:val="004B398C"/>
    <w:rPr>
      <w:rFonts w:asciiTheme="majorHAnsi" w:eastAsiaTheme="majorEastAsia" w:hAnsiTheme="majorHAnsi" w:cstheme="majorBidi"/>
    </w:rPr>
  </w:style>
  <w:style w:type="paragraph" w:styleId="TOC1">
    <w:name w:val="toc 1"/>
    <w:basedOn w:val="Normal"/>
    <w:next w:val="Normal"/>
    <w:autoRedefine/>
    <w:uiPriority w:val="39"/>
    <w:unhideWhenUsed/>
    <w:rsid w:val="00833F93"/>
    <w:pPr>
      <w:tabs>
        <w:tab w:val="right" w:leader="dot" w:pos="9550"/>
      </w:tabs>
      <w:spacing w:after="100"/>
    </w:pPr>
    <w:rPr>
      <w:noProof/>
    </w:rPr>
  </w:style>
  <w:style w:type="paragraph" w:styleId="Header">
    <w:name w:val="header"/>
    <w:basedOn w:val="Normal"/>
    <w:link w:val="HeaderChar"/>
    <w:uiPriority w:val="99"/>
    <w:unhideWhenUsed/>
    <w:rsid w:val="0072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295"/>
  </w:style>
  <w:style w:type="paragraph" w:styleId="Footer">
    <w:name w:val="footer"/>
    <w:basedOn w:val="Normal"/>
    <w:link w:val="FooterChar"/>
    <w:uiPriority w:val="99"/>
    <w:unhideWhenUsed/>
    <w:rsid w:val="0072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295"/>
  </w:style>
  <w:style w:type="paragraph" w:styleId="Title">
    <w:name w:val="Title"/>
    <w:basedOn w:val="Normal"/>
    <w:next w:val="Normal"/>
    <w:link w:val="TitleChar"/>
    <w:uiPriority w:val="10"/>
    <w:qFormat/>
    <w:rsid w:val="00C36851"/>
    <w:pPr>
      <w:spacing w:after="0" w:line="240" w:lineRule="auto"/>
      <w:contextualSpacing/>
    </w:pPr>
    <w:rPr>
      <w:rFonts w:ascii="Arial Rounded MT Bold" w:eastAsiaTheme="majorEastAsia" w:hAnsi="Arial Rounded MT Bold" w:cstheme="majorBidi"/>
      <w:b/>
      <w:spacing w:val="-10"/>
      <w:kern w:val="28"/>
      <w:sz w:val="72"/>
      <w:szCs w:val="56"/>
    </w:rPr>
  </w:style>
  <w:style w:type="character" w:customStyle="1" w:styleId="TitleChar">
    <w:name w:val="Title Char"/>
    <w:basedOn w:val="DefaultParagraphFont"/>
    <w:link w:val="Title"/>
    <w:uiPriority w:val="10"/>
    <w:rsid w:val="00C36851"/>
    <w:rPr>
      <w:rFonts w:ascii="Arial Rounded MT Bold" w:eastAsiaTheme="majorEastAsia" w:hAnsi="Arial Rounded MT Bold" w:cstheme="majorBidi"/>
      <w:b/>
      <w:spacing w:val="-10"/>
      <w:kern w:val="28"/>
      <w:sz w:val="72"/>
      <w:szCs w:val="56"/>
    </w:rPr>
  </w:style>
  <w:style w:type="paragraph" w:styleId="Subtitle">
    <w:name w:val="Subtitle"/>
    <w:basedOn w:val="Normal"/>
    <w:next w:val="Normal"/>
    <w:link w:val="SubtitleChar"/>
    <w:uiPriority w:val="11"/>
    <w:qFormat/>
    <w:rsid w:val="00206967"/>
    <w:pPr>
      <w:numPr>
        <w:ilvl w:val="1"/>
      </w:numPr>
    </w:pPr>
    <w:rPr>
      <w:rFonts w:ascii="Arial Rounded MT Bold" w:eastAsiaTheme="minorEastAsia" w:hAnsi="Arial Rounded MT Bold"/>
      <w:spacing w:val="15"/>
      <w:sz w:val="32"/>
    </w:rPr>
  </w:style>
  <w:style w:type="character" w:customStyle="1" w:styleId="SubtitleChar">
    <w:name w:val="Subtitle Char"/>
    <w:basedOn w:val="DefaultParagraphFont"/>
    <w:link w:val="Subtitle"/>
    <w:uiPriority w:val="11"/>
    <w:rsid w:val="00206967"/>
    <w:rPr>
      <w:rFonts w:ascii="Arial Rounded MT Bold" w:eastAsiaTheme="minorEastAsia" w:hAnsi="Arial Rounded MT Bold"/>
      <w:spacing w:val="15"/>
      <w:sz w:val="32"/>
    </w:rPr>
  </w:style>
  <w:style w:type="character" w:customStyle="1" w:styleId="Heading6Char">
    <w:name w:val="Heading 6 Char"/>
    <w:basedOn w:val="DefaultParagraphFont"/>
    <w:link w:val="Heading6"/>
    <w:uiPriority w:val="9"/>
    <w:semiHidden/>
    <w:rsid w:val="00FD5DF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D5DF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D5DFC"/>
    <w:rPr>
      <w:rFonts w:asciiTheme="majorHAnsi" w:eastAsiaTheme="majorEastAsia" w:hAnsiTheme="majorHAnsi" w:cstheme="majorBidi"/>
      <w:color w:val="272727" w:themeColor="text1" w:themeTint="D8"/>
      <w:sz w:val="21"/>
      <w:szCs w:val="21"/>
    </w:rPr>
  </w:style>
  <w:style w:type="table" w:customStyle="1" w:styleId="TableGrid0">
    <w:name w:val="TableGrid"/>
    <w:rsid w:val="00FD5DFC"/>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40014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0014B"/>
    <w:rPr>
      <w:rFonts w:ascii="Calibri" w:eastAsia="Calibri" w:hAnsi="Calibri" w:cs="Calibri"/>
    </w:rPr>
  </w:style>
  <w:style w:type="paragraph" w:customStyle="1" w:styleId="TableParagraph">
    <w:name w:val="Table Paragraph"/>
    <w:basedOn w:val="Normal"/>
    <w:uiPriority w:val="1"/>
    <w:qFormat/>
    <w:rsid w:val="0040014B"/>
    <w:pPr>
      <w:widowControl w:val="0"/>
      <w:autoSpaceDE w:val="0"/>
      <w:autoSpaceDN w:val="0"/>
      <w:spacing w:after="0" w:line="248" w:lineRule="exact"/>
      <w:ind w:left="107"/>
    </w:pPr>
    <w:rPr>
      <w:rFonts w:ascii="Calibri" w:eastAsia="Calibri" w:hAnsi="Calibri" w:cs="Calibri"/>
    </w:rPr>
  </w:style>
  <w:style w:type="character" w:customStyle="1" w:styleId="markedcontent">
    <w:name w:val="markedcontent"/>
    <w:basedOn w:val="DefaultParagraphFont"/>
    <w:rsid w:val="00372ECF"/>
  </w:style>
  <w:style w:type="character" w:styleId="UnresolvedMention">
    <w:name w:val="Unresolved Mention"/>
    <w:basedOn w:val="DefaultParagraphFont"/>
    <w:uiPriority w:val="99"/>
    <w:semiHidden/>
    <w:unhideWhenUsed/>
    <w:rsid w:val="00293222"/>
    <w:rPr>
      <w:color w:val="605E5C"/>
      <w:shd w:val="clear" w:color="auto" w:fill="E1DFDD"/>
    </w:rPr>
  </w:style>
  <w:style w:type="paragraph" w:styleId="BodyTextIndent">
    <w:name w:val="Body Text Indent"/>
    <w:basedOn w:val="Normal"/>
    <w:link w:val="BodyTextIndentChar"/>
    <w:uiPriority w:val="99"/>
    <w:unhideWhenUsed/>
    <w:rsid w:val="00246665"/>
    <w:pPr>
      <w:spacing w:after="120"/>
      <w:ind w:left="360"/>
    </w:pPr>
  </w:style>
  <w:style w:type="character" w:customStyle="1" w:styleId="BodyTextIndentChar">
    <w:name w:val="Body Text Indent Char"/>
    <w:basedOn w:val="DefaultParagraphFont"/>
    <w:link w:val="BodyTextIndent"/>
    <w:uiPriority w:val="99"/>
    <w:rsid w:val="00246665"/>
    <w:rPr>
      <w:rFonts w:ascii="Arial" w:hAnsi="Arial"/>
      <w:sz w:val="24"/>
    </w:rPr>
  </w:style>
  <w:style w:type="paragraph" w:customStyle="1" w:styleId="Default">
    <w:name w:val="Default"/>
    <w:rsid w:val="00ED23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F0223"/>
    <w:rPr>
      <w:color w:val="954F72" w:themeColor="followedHyperlink"/>
      <w:u w:val="single"/>
    </w:rPr>
  </w:style>
  <w:style w:type="character" w:styleId="PlaceholderText">
    <w:name w:val="Placeholder Text"/>
    <w:basedOn w:val="DefaultParagraphFont"/>
    <w:uiPriority w:val="99"/>
    <w:semiHidden/>
    <w:rsid w:val="005311CD"/>
    <w:rPr>
      <w:color w:val="808080"/>
    </w:rPr>
  </w:style>
  <w:style w:type="paragraph" w:styleId="CommentSubject">
    <w:name w:val="annotation subject"/>
    <w:basedOn w:val="CommentText"/>
    <w:next w:val="CommentText"/>
    <w:link w:val="CommentSubjectChar"/>
    <w:uiPriority w:val="99"/>
    <w:semiHidden/>
    <w:unhideWhenUsed/>
    <w:rsid w:val="00A01B9A"/>
    <w:rPr>
      <w:b/>
      <w:bCs/>
    </w:rPr>
  </w:style>
  <w:style w:type="character" w:customStyle="1" w:styleId="CommentSubjectChar">
    <w:name w:val="Comment Subject Char"/>
    <w:basedOn w:val="CommentTextChar"/>
    <w:link w:val="CommentSubject"/>
    <w:uiPriority w:val="99"/>
    <w:semiHidden/>
    <w:rsid w:val="00A01B9A"/>
    <w:rPr>
      <w:rFonts w:ascii="Merriweather" w:hAnsi="Merriweather"/>
      <w:b/>
      <w:bCs/>
      <w:sz w:val="20"/>
      <w:szCs w:val="20"/>
    </w:rPr>
  </w:style>
  <w:style w:type="paragraph" w:customStyle="1" w:styleId="paragraph">
    <w:name w:val="paragraph"/>
    <w:basedOn w:val="Normal"/>
    <w:rsid w:val="00AB1523"/>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B1523"/>
  </w:style>
  <w:style w:type="character" w:customStyle="1" w:styleId="eop">
    <w:name w:val="eop"/>
    <w:basedOn w:val="DefaultParagraphFont"/>
    <w:rsid w:val="00AB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8338">
      <w:bodyDiv w:val="1"/>
      <w:marLeft w:val="0"/>
      <w:marRight w:val="0"/>
      <w:marTop w:val="0"/>
      <w:marBottom w:val="0"/>
      <w:divBdr>
        <w:top w:val="none" w:sz="0" w:space="0" w:color="auto"/>
        <w:left w:val="none" w:sz="0" w:space="0" w:color="auto"/>
        <w:bottom w:val="none" w:sz="0" w:space="0" w:color="auto"/>
        <w:right w:val="none" w:sz="0" w:space="0" w:color="auto"/>
      </w:divBdr>
    </w:div>
    <w:div w:id="461002702">
      <w:bodyDiv w:val="1"/>
      <w:marLeft w:val="0"/>
      <w:marRight w:val="0"/>
      <w:marTop w:val="0"/>
      <w:marBottom w:val="0"/>
      <w:divBdr>
        <w:top w:val="none" w:sz="0" w:space="0" w:color="auto"/>
        <w:left w:val="none" w:sz="0" w:space="0" w:color="auto"/>
        <w:bottom w:val="none" w:sz="0" w:space="0" w:color="auto"/>
        <w:right w:val="none" w:sz="0" w:space="0" w:color="auto"/>
      </w:divBdr>
    </w:div>
    <w:div w:id="500970282">
      <w:bodyDiv w:val="1"/>
      <w:marLeft w:val="0"/>
      <w:marRight w:val="0"/>
      <w:marTop w:val="0"/>
      <w:marBottom w:val="0"/>
      <w:divBdr>
        <w:top w:val="none" w:sz="0" w:space="0" w:color="auto"/>
        <w:left w:val="none" w:sz="0" w:space="0" w:color="auto"/>
        <w:bottom w:val="none" w:sz="0" w:space="0" w:color="auto"/>
        <w:right w:val="none" w:sz="0" w:space="0" w:color="auto"/>
      </w:divBdr>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924800878">
      <w:bodyDiv w:val="1"/>
      <w:marLeft w:val="0"/>
      <w:marRight w:val="0"/>
      <w:marTop w:val="0"/>
      <w:marBottom w:val="0"/>
      <w:divBdr>
        <w:top w:val="none" w:sz="0" w:space="0" w:color="auto"/>
        <w:left w:val="none" w:sz="0" w:space="0" w:color="auto"/>
        <w:bottom w:val="none" w:sz="0" w:space="0" w:color="auto"/>
        <w:right w:val="none" w:sz="0" w:space="0" w:color="auto"/>
      </w:divBdr>
    </w:div>
    <w:div w:id="1021200540">
      <w:bodyDiv w:val="1"/>
      <w:marLeft w:val="0"/>
      <w:marRight w:val="0"/>
      <w:marTop w:val="0"/>
      <w:marBottom w:val="0"/>
      <w:divBdr>
        <w:top w:val="none" w:sz="0" w:space="0" w:color="auto"/>
        <w:left w:val="none" w:sz="0" w:space="0" w:color="auto"/>
        <w:bottom w:val="none" w:sz="0" w:space="0" w:color="auto"/>
        <w:right w:val="none" w:sz="0" w:space="0" w:color="auto"/>
      </w:divBdr>
    </w:div>
    <w:div w:id="1184324358">
      <w:bodyDiv w:val="1"/>
      <w:marLeft w:val="0"/>
      <w:marRight w:val="0"/>
      <w:marTop w:val="0"/>
      <w:marBottom w:val="0"/>
      <w:divBdr>
        <w:top w:val="none" w:sz="0" w:space="0" w:color="auto"/>
        <w:left w:val="none" w:sz="0" w:space="0" w:color="auto"/>
        <w:bottom w:val="none" w:sz="0" w:space="0" w:color="auto"/>
        <w:right w:val="none" w:sz="0" w:space="0" w:color="auto"/>
      </w:divBdr>
      <w:divsChild>
        <w:div w:id="748161023">
          <w:marLeft w:val="0"/>
          <w:marRight w:val="0"/>
          <w:marTop w:val="0"/>
          <w:marBottom w:val="0"/>
          <w:divBdr>
            <w:top w:val="none" w:sz="0" w:space="0" w:color="auto"/>
            <w:left w:val="none" w:sz="0" w:space="0" w:color="auto"/>
            <w:bottom w:val="none" w:sz="0" w:space="0" w:color="auto"/>
            <w:right w:val="none" w:sz="0" w:space="0" w:color="auto"/>
          </w:divBdr>
        </w:div>
      </w:divsChild>
    </w:div>
    <w:div w:id="1301614611">
      <w:bodyDiv w:val="1"/>
      <w:marLeft w:val="0"/>
      <w:marRight w:val="0"/>
      <w:marTop w:val="0"/>
      <w:marBottom w:val="0"/>
      <w:divBdr>
        <w:top w:val="none" w:sz="0" w:space="0" w:color="auto"/>
        <w:left w:val="none" w:sz="0" w:space="0" w:color="auto"/>
        <w:bottom w:val="none" w:sz="0" w:space="0" w:color="auto"/>
        <w:right w:val="none" w:sz="0" w:space="0" w:color="auto"/>
      </w:divBdr>
      <w:divsChild>
        <w:div w:id="1631128064">
          <w:marLeft w:val="0"/>
          <w:marRight w:val="0"/>
          <w:marTop w:val="0"/>
          <w:marBottom w:val="0"/>
          <w:divBdr>
            <w:top w:val="none" w:sz="0" w:space="0" w:color="auto"/>
            <w:left w:val="none" w:sz="0" w:space="0" w:color="auto"/>
            <w:bottom w:val="none" w:sz="0" w:space="0" w:color="auto"/>
            <w:right w:val="none" w:sz="0" w:space="0" w:color="auto"/>
          </w:divBdr>
          <w:divsChild>
            <w:div w:id="1426266865">
              <w:marLeft w:val="0"/>
              <w:marRight w:val="0"/>
              <w:marTop w:val="0"/>
              <w:marBottom w:val="0"/>
              <w:divBdr>
                <w:top w:val="none" w:sz="0" w:space="0" w:color="auto"/>
                <w:left w:val="none" w:sz="0" w:space="0" w:color="auto"/>
                <w:bottom w:val="none" w:sz="0" w:space="0" w:color="auto"/>
                <w:right w:val="none" w:sz="0" w:space="0" w:color="auto"/>
              </w:divBdr>
            </w:div>
            <w:div w:id="592052274">
              <w:marLeft w:val="0"/>
              <w:marRight w:val="0"/>
              <w:marTop w:val="0"/>
              <w:marBottom w:val="0"/>
              <w:divBdr>
                <w:top w:val="none" w:sz="0" w:space="0" w:color="auto"/>
                <w:left w:val="none" w:sz="0" w:space="0" w:color="auto"/>
                <w:bottom w:val="none" w:sz="0" w:space="0" w:color="auto"/>
                <w:right w:val="none" w:sz="0" w:space="0" w:color="auto"/>
              </w:divBdr>
            </w:div>
            <w:div w:id="104228615">
              <w:marLeft w:val="0"/>
              <w:marRight w:val="0"/>
              <w:marTop w:val="0"/>
              <w:marBottom w:val="0"/>
              <w:divBdr>
                <w:top w:val="none" w:sz="0" w:space="0" w:color="auto"/>
                <w:left w:val="none" w:sz="0" w:space="0" w:color="auto"/>
                <w:bottom w:val="none" w:sz="0" w:space="0" w:color="auto"/>
                <w:right w:val="none" w:sz="0" w:space="0" w:color="auto"/>
              </w:divBdr>
            </w:div>
            <w:div w:id="259799959">
              <w:marLeft w:val="0"/>
              <w:marRight w:val="0"/>
              <w:marTop w:val="0"/>
              <w:marBottom w:val="0"/>
              <w:divBdr>
                <w:top w:val="none" w:sz="0" w:space="0" w:color="auto"/>
                <w:left w:val="none" w:sz="0" w:space="0" w:color="auto"/>
                <w:bottom w:val="none" w:sz="0" w:space="0" w:color="auto"/>
                <w:right w:val="none" w:sz="0" w:space="0" w:color="auto"/>
              </w:divBdr>
            </w:div>
            <w:div w:id="873809072">
              <w:marLeft w:val="0"/>
              <w:marRight w:val="0"/>
              <w:marTop w:val="0"/>
              <w:marBottom w:val="0"/>
              <w:divBdr>
                <w:top w:val="none" w:sz="0" w:space="0" w:color="auto"/>
                <w:left w:val="none" w:sz="0" w:space="0" w:color="auto"/>
                <w:bottom w:val="none" w:sz="0" w:space="0" w:color="auto"/>
                <w:right w:val="none" w:sz="0" w:space="0" w:color="auto"/>
              </w:divBdr>
            </w:div>
            <w:div w:id="505023137">
              <w:marLeft w:val="0"/>
              <w:marRight w:val="0"/>
              <w:marTop w:val="0"/>
              <w:marBottom w:val="0"/>
              <w:divBdr>
                <w:top w:val="none" w:sz="0" w:space="0" w:color="auto"/>
                <w:left w:val="none" w:sz="0" w:space="0" w:color="auto"/>
                <w:bottom w:val="none" w:sz="0" w:space="0" w:color="auto"/>
                <w:right w:val="none" w:sz="0" w:space="0" w:color="auto"/>
              </w:divBdr>
            </w:div>
            <w:div w:id="1546719826">
              <w:marLeft w:val="0"/>
              <w:marRight w:val="0"/>
              <w:marTop w:val="0"/>
              <w:marBottom w:val="0"/>
              <w:divBdr>
                <w:top w:val="none" w:sz="0" w:space="0" w:color="auto"/>
                <w:left w:val="none" w:sz="0" w:space="0" w:color="auto"/>
                <w:bottom w:val="none" w:sz="0" w:space="0" w:color="auto"/>
                <w:right w:val="none" w:sz="0" w:space="0" w:color="auto"/>
              </w:divBdr>
            </w:div>
            <w:div w:id="456729396">
              <w:marLeft w:val="0"/>
              <w:marRight w:val="0"/>
              <w:marTop w:val="0"/>
              <w:marBottom w:val="0"/>
              <w:divBdr>
                <w:top w:val="none" w:sz="0" w:space="0" w:color="auto"/>
                <w:left w:val="none" w:sz="0" w:space="0" w:color="auto"/>
                <w:bottom w:val="none" w:sz="0" w:space="0" w:color="auto"/>
                <w:right w:val="none" w:sz="0" w:space="0" w:color="auto"/>
              </w:divBdr>
            </w:div>
            <w:div w:id="346256524">
              <w:marLeft w:val="0"/>
              <w:marRight w:val="0"/>
              <w:marTop w:val="0"/>
              <w:marBottom w:val="0"/>
              <w:divBdr>
                <w:top w:val="none" w:sz="0" w:space="0" w:color="auto"/>
                <w:left w:val="none" w:sz="0" w:space="0" w:color="auto"/>
                <w:bottom w:val="none" w:sz="0" w:space="0" w:color="auto"/>
                <w:right w:val="none" w:sz="0" w:space="0" w:color="auto"/>
              </w:divBdr>
            </w:div>
            <w:div w:id="643310850">
              <w:marLeft w:val="0"/>
              <w:marRight w:val="0"/>
              <w:marTop w:val="0"/>
              <w:marBottom w:val="0"/>
              <w:divBdr>
                <w:top w:val="none" w:sz="0" w:space="0" w:color="auto"/>
                <w:left w:val="none" w:sz="0" w:space="0" w:color="auto"/>
                <w:bottom w:val="none" w:sz="0" w:space="0" w:color="auto"/>
                <w:right w:val="none" w:sz="0" w:space="0" w:color="auto"/>
              </w:divBdr>
            </w:div>
            <w:div w:id="325910754">
              <w:marLeft w:val="0"/>
              <w:marRight w:val="0"/>
              <w:marTop w:val="0"/>
              <w:marBottom w:val="0"/>
              <w:divBdr>
                <w:top w:val="none" w:sz="0" w:space="0" w:color="auto"/>
                <w:left w:val="none" w:sz="0" w:space="0" w:color="auto"/>
                <w:bottom w:val="none" w:sz="0" w:space="0" w:color="auto"/>
                <w:right w:val="none" w:sz="0" w:space="0" w:color="auto"/>
              </w:divBdr>
            </w:div>
            <w:div w:id="1318917245">
              <w:marLeft w:val="0"/>
              <w:marRight w:val="0"/>
              <w:marTop w:val="0"/>
              <w:marBottom w:val="0"/>
              <w:divBdr>
                <w:top w:val="none" w:sz="0" w:space="0" w:color="auto"/>
                <w:left w:val="none" w:sz="0" w:space="0" w:color="auto"/>
                <w:bottom w:val="none" w:sz="0" w:space="0" w:color="auto"/>
                <w:right w:val="none" w:sz="0" w:space="0" w:color="auto"/>
              </w:divBdr>
            </w:div>
            <w:div w:id="1232274219">
              <w:marLeft w:val="0"/>
              <w:marRight w:val="0"/>
              <w:marTop w:val="0"/>
              <w:marBottom w:val="0"/>
              <w:divBdr>
                <w:top w:val="none" w:sz="0" w:space="0" w:color="auto"/>
                <w:left w:val="none" w:sz="0" w:space="0" w:color="auto"/>
                <w:bottom w:val="none" w:sz="0" w:space="0" w:color="auto"/>
                <w:right w:val="none" w:sz="0" w:space="0" w:color="auto"/>
              </w:divBdr>
            </w:div>
            <w:div w:id="402291670">
              <w:marLeft w:val="0"/>
              <w:marRight w:val="0"/>
              <w:marTop w:val="0"/>
              <w:marBottom w:val="0"/>
              <w:divBdr>
                <w:top w:val="none" w:sz="0" w:space="0" w:color="auto"/>
                <w:left w:val="none" w:sz="0" w:space="0" w:color="auto"/>
                <w:bottom w:val="none" w:sz="0" w:space="0" w:color="auto"/>
                <w:right w:val="none" w:sz="0" w:space="0" w:color="auto"/>
              </w:divBdr>
            </w:div>
            <w:div w:id="396327">
              <w:marLeft w:val="0"/>
              <w:marRight w:val="0"/>
              <w:marTop w:val="0"/>
              <w:marBottom w:val="0"/>
              <w:divBdr>
                <w:top w:val="none" w:sz="0" w:space="0" w:color="auto"/>
                <w:left w:val="none" w:sz="0" w:space="0" w:color="auto"/>
                <w:bottom w:val="none" w:sz="0" w:space="0" w:color="auto"/>
                <w:right w:val="none" w:sz="0" w:space="0" w:color="auto"/>
              </w:divBdr>
            </w:div>
            <w:div w:id="856163542">
              <w:marLeft w:val="0"/>
              <w:marRight w:val="0"/>
              <w:marTop w:val="0"/>
              <w:marBottom w:val="0"/>
              <w:divBdr>
                <w:top w:val="none" w:sz="0" w:space="0" w:color="auto"/>
                <w:left w:val="none" w:sz="0" w:space="0" w:color="auto"/>
                <w:bottom w:val="none" w:sz="0" w:space="0" w:color="auto"/>
                <w:right w:val="none" w:sz="0" w:space="0" w:color="auto"/>
              </w:divBdr>
            </w:div>
            <w:div w:id="15620180">
              <w:marLeft w:val="0"/>
              <w:marRight w:val="0"/>
              <w:marTop w:val="0"/>
              <w:marBottom w:val="0"/>
              <w:divBdr>
                <w:top w:val="none" w:sz="0" w:space="0" w:color="auto"/>
                <w:left w:val="none" w:sz="0" w:space="0" w:color="auto"/>
                <w:bottom w:val="none" w:sz="0" w:space="0" w:color="auto"/>
                <w:right w:val="none" w:sz="0" w:space="0" w:color="auto"/>
              </w:divBdr>
            </w:div>
            <w:div w:id="510799411">
              <w:marLeft w:val="0"/>
              <w:marRight w:val="0"/>
              <w:marTop w:val="0"/>
              <w:marBottom w:val="0"/>
              <w:divBdr>
                <w:top w:val="none" w:sz="0" w:space="0" w:color="auto"/>
                <w:left w:val="none" w:sz="0" w:space="0" w:color="auto"/>
                <w:bottom w:val="none" w:sz="0" w:space="0" w:color="auto"/>
                <w:right w:val="none" w:sz="0" w:space="0" w:color="auto"/>
              </w:divBdr>
            </w:div>
            <w:div w:id="64841054">
              <w:marLeft w:val="0"/>
              <w:marRight w:val="0"/>
              <w:marTop w:val="0"/>
              <w:marBottom w:val="0"/>
              <w:divBdr>
                <w:top w:val="none" w:sz="0" w:space="0" w:color="auto"/>
                <w:left w:val="none" w:sz="0" w:space="0" w:color="auto"/>
                <w:bottom w:val="none" w:sz="0" w:space="0" w:color="auto"/>
                <w:right w:val="none" w:sz="0" w:space="0" w:color="auto"/>
              </w:divBdr>
            </w:div>
          </w:divsChild>
        </w:div>
        <w:div w:id="1394814538">
          <w:marLeft w:val="0"/>
          <w:marRight w:val="0"/>
          <w:marTop w:val="0"/>
          <w:marBottom w:val="0"/>
          <w:divBdr>
            <w:top w:val="none" w:sz="0" w:space="0" w:color="auto"/>
            <w:left w:val="none" w:sz="0" w:space="0" w:color="auto"/>
            <w:bottom w:val="none" w:sz="0" w:space="0" w:color="auto"/>
            <w:right w:val="none" w:sz="0" w:space="0" w:color="auto"/>
          </w:divBdr>
          <w:divsChild>
            <w:div w:id="1344891096">
              <w:marLeft w:val="0"/>
              <w:marRight w:val="0"/>
              <w:marTop w:val="0"/>
              <w:marBottom w:val="0"/>
              <w:divBdr>
                <w:top w:val="none" w:sz="0" w:space="0" w:color="auto"/>
                <w:left w:val="none" w:sz="0" w:space="0" w:color="auto"/>
                <w:bottom w:val="none" w:sz="0" w:space="0" w:color="auto"/>
                <w:right w:val="none" w:sz="0" w:space="0" w:color="auto"/>
              </w:divBdr>
            </w:div>
            <w:div w:id="1861582648">
              <w:marLeft w:val="0"/>
              <w:marRight w:val="0"/>
              <w:marTop w:val="0"/>
              <w:marBottom w:val="0"/>
              <w:divBdr>
                <w:top w:val="none" w:sz="0" w:space="0" w:color="auto"/>
                <w:left w:val="none" w:sz="0" w:space="0" w:color="auto"/>
                <w:bottom w:val="none" w:sz="0" w:space="0" w:color="auto"/>
                <w:right w:val="none" w:sz="0" w:space="0" w:color="auto"/>
              </w:divBdr>
            </w:div>
            <w:div w:id="1022364937">
              <w:marLeft w:val="0"/>
              <w:marRight w:val="0"/>
              <w:marTop w:val="0"/>
              <w:marBottom w:val="0"/>
              <w:divBdr>
                <w:top w:val="none" w:sz="0" w:space="0" w:color="auto"/>
                <w:left w:val="none" w:sz="0" w:space="0" w:color="auto"/>
                <w:bottom w:val="none" w:sz="0" w:space="0" w:color="auto"/>
                <w:right w:val="none" w:sz="0" w:space="0" w:color="auto"/>
              </w:divBdr>
            </w:div>
            <w:div w:id="683938141">
              <w:marLeft w:val="0"/>
              <w:marRight w:val="0"/>
              <w:marTop w:val="0"/>
              <w:marBottom w:val="0"/>
              <w:divBdr>
                <w:top w:val="none" w:sz="0" w:space="0" w:color="auto"/>
                <w:left w:val="none" w:sz="0" w:space="0" w:color="auto"/>
                <w:bottom w:val="none" w:sz="0" w:space="0" w:color="auto"/>
                <w:right w:val="none" w:sz="0" w:space="0" w:color="auto"/>
              </w:divBdr>
            </w:div>
            <w:div w:id="980888646">
              <w:marLeft w:val="0"/>
              <w:marRight w:val="0"/>
              <w:marTop w:val="0"/>
              <w:marBottom w:val="0"/>
              <w:divBdr>
                <w:top w:val="none" w:sz="0" w:space="0" w:color="auto"/>
                <w:left w:val="none" w:sz="0" w:space="0" w:color="auto"/>
                <w:bottom w:val="none" w:sz="0" w:space="0" w:color="auto"/>
                <w:right w:val="none" w:sz="0" w:space="0" w:color="auto"/>
              </w:divBdr>
            </w:div>
            <w:div w:id="24256870">
              <w:marLeft w:val="0"/>
              <w:marRight w:val="0"/>
              <w:marTop w:val="0"/>
              <w:marBottom w:val="0"/>
              <w:divBdr>
                <w:top w:val="none" w:sz="0" w:space="0" w:color="auto"/>
                <w:left w:val="none" w:sz="0" w:space="0" w:color="auto"/>
                <w:bottom w:val="none" w:sz="0" w:space="0" w:color="auto"/>
                <w:right w:val="none" w:sz="0" w:space="0" w:color="auto"/>
              </w:divBdr>
            </w:div>
            <w:div w:id="247888036">
              <w:marLeft w:val="0"/>
              <w:marRight w:val="0"/>
              <w:marTop w:val="0"/>
              <w:marBottom w:val="0"/>
              <w:divBdr>
                <w:top w:val="none" w:sz="0" w:space="0" w:color="auto"/>
                <w:left w:val="none" w:sz="0" w:space="0" w:color="auto"/>
                <w:bottom w:val="none" w:sz="0" w:space="0" w:color="auto"/>
                <w:right w:val="none" w:sz="0" w:space="0" w:color="auto"/>
              </w:divBdr>
            </w:div>
            <w:div w:id="1087776204">
              <w:marLeft w:val="0"/>
              <w:marRight w:val="0"/>
              <w:marTop w:val="0"/>
              <w:marBottom w:val="0"/>
              <w:divBdr>
                <w:top w:val="none" w:sz="0" w:space="0" w:color="auto"/>
                <w:left w:val="none" w:sz="0" w:space="0" w:color="auto"/>
                <w:bottom w:val="none" w:sz="0" w:space="0" w:color="auto"/>
                <w:right w:val="none" w:sz="0" w:space="0" w:color="auto"/>
              </w:divBdr>
            </w:div>
            <w:div w:id="99840598">
              <w:marLeft w:val="0"/>
              <w:marRight w:val="0"/>
              <w:marTop w:val="0"/>
              <w:marBottom w:val="0"/>
              <w:divBdr>
                <w:top w:val="none" w:sz="0" w:space="0" w:color="auto"/>
                <w:left w:val="none" w:sz="0" w:space="0" w:color="auto"/>
                <w:bottom w:val="none" w:sz="0" w:space="0" w:color="auto"/>
                <w:right w:val="none" w:sz="0" w:space="0" w:color="auto"/>
              </w:divBdr>
            </w:div>
            <w:div w:id="1726443485">
              <w:marLeft w:val="0"/>
              <w:marRight w:val="0"/>
              <w:marTop w:val="0"/>
              <w:marBottom w:val="0"/>
              <w:divBdr>
                <w:top w:val="none" w:sz="0" w:space="0" w:color="auto"/>
                <w:left w:val="none" w:sz="0" w:space="0" w:color="auto"/>
                <w:bottom w:val="none" w:sz="0" w:space="0" w:color="auto"/>
                <w:right w:val="none" w:sz="0" w:space="0" w:color="auto"/>
              </w:divBdr>
            </w:div>
            <w:div w:id="1211768373">
              <w:marLeft w:val="0"/>
              <w:marRight w:val="0"/>
              <w:marTop w:val="0"/>
              <w:marBottom w:val="0"/>
              <w:divBdr>
                <w:top w:val="none" w:sz="0" w:space="0" w:color="auto"/>
                <w:left w:val="none" w:sz="0" w:space="0" w:color="auto"/>
                <w:bottom w:val="none" w:sz="0" w:space="0" w:color="auto"/>
                <w:right w:val="none" w:sz="0" w:space="0" w:color="auto"/>
              </w:divBdr>
            </w:div>
            <w:div w:id="771169601">
              <w:marLeft w:val="0"/>
              <w:marRight w:val="0"/>
              <w:marTop w:val="0"/>
              <w:marBottom w:val="0"/>
              <w:divBdr>
                <w:top w:val="none" w:sz="0" w:space="0" w:color="auto"/>
                <w:left w:val="none" w:sz="0" w:space="0" w:color="auto"/>
                <w:bottom w:val="none" w:sz="0" w:space="0" w:color="auto"/>
                <w:right w:val="none" w:sz="0" w:space="0" w:color="auto"/>
              </w:divBdr>
            </w:div>
            <w:div w:id="2032216594">
              <w:marLeft w:val="0"/>
              <w:marRight w:val="0"/>
              <w:marTop w:val="0"/>
              <w:marBottom w:val="0"/>
              <w:divBdr>
                <w:top w:val="none" w:sz="0" w:space="0" w:color="auto"/>
                <w:left w:val="none" w:sz="0" w:space="0" w:color="auto"/>
                <w:bottom w:val="none" w:sz="0" w:space="0" w:color="auto"/>
                <w:right w:val="none" w:sz="0" w:space="0" w:color="auto"/>
              </w:divBdr>
            </w:div>
            <w:div w:id="1349914303">
              <w:marLeft w:val="0"/>
              <w:marRight w:val="0"/>
              <w:marTop w:val="0"/>
              <w:marBottom w:val="0"/>
              <w:divBdr>
                <w:top w:val="none" w:sz="0" w:space="0" w:color="auto"/>
                <w:left w:val="none" w:sz="0" w:space="0" w:color="auto"/>
                <w:bottom w:val="none" w:sz="0" w:space="0" w:color="auto"/>
                <w:right w:val="none" w:sz="0" w:space="0" w:color="auto"/>
              </w:divBdr>
            </w:div>
            <w:div w:id="1444761811">
              <w:marLeft w:val="0"/>
              <w:marRight w:val="0"/>
              <w:marTop w:val="0"/>
              <w:marBottom w:val="0"/>
              <w:divBdr>
                <w:top w:val="none" w:sz="0" w:space="0" w:color="auto"/>
                <w:left w:val="none" w:sz="0" w:space="0" w:color="auto"/>
                <w:bottom w:val="none" w:sz="0" w:space="0" w:color="auto"/>
                <w:right w:val="none" w:sz="0" w:space="0" w:color="auto"/>
              </w:divBdr>
            </w:div>
            <w:div w:id="1201699337">
              <w:marLeft w:val="0"/>
              <w:marRight w:val="0"/>
              <w:marTop w:val="0"/>
              <w:marBottom w:val="0"/>
              <w:divBdr>
                <w:top w:val="none" w:sz="0" w:space="0" w:color="auto"/>
                <w:left w:val="none" w:sz="0" w:space="0" w:color="auto"/>
                <w:bottom w:val="none" w:sz="0" w:space="0" w:color="auto"/>
                <w:right w:val="none" w:sz="0" w:space="0" w:color="auto"/>
              </w:divBdr>
            </w:div>
            <w:div w:id="568924963">
              <w:marLeft w:val="0"/>
              <w:marRight w:val="0"/>
              <w:marTop w:val="0"/>
              <w:marBottom w:val="0"/>
              <w:divBdr>
                <w:top w:val="none" w:sz="0" w:space="0" w:color="auto"/>
                <w:left w:val="none" w:sz="0" w:space="0" w:color="auto"/>
                <w:bottom w:val="none" w:sz="0" w:space="0" w:color="auto"/>
                <w:right w:val="none" w:sz="0" w:space="0" w:color="auto"/>
              </w:divBdr>
            </w:div>
            <w:div w:id="572816140">
              <w:marLeft w:val="0"/>
              <w:marRight w:val="0"/>
              <w:marTop w:val="0"/>
              <w:marBottom w:val="0"/>
              <w:divBdr>
                <w:top w:val="none" w:sz="0" w:space="0" w:color="auto"/>
                <w:left w:val="none" w:sz="0" w:space="0" w:color="auto"/>
                <w:bottom w:val="none" w:sz="0" w:space="0" w:color="auto"/>
                <w:right w:val="none" w:sz="0" w:space="0" w:color="auto"/>
              </w:divBdr>
            </w:div>
            <w:div w:id="726611348">
              <w:marLeft w:val="0"/>
              <w:marRight w:val="0"/>
              <w:marTop w:val="0"/>
              <w:marBottom w:val="0"/>
              <w:divBdr>
                <w:top w:val="none" w:sz="0" w:space="0" w:color="auto"/>
                <w:left w:val="none" w:sz="0" w:space="0" w:color="auto"/>
                <w:bottom w:val="none" w:sz="0" w:space="0" w:color="auto"/>
                <w:right w:val="none" w:sz="0" w:space="0" w:color="auto"/>
              </w:divBdr>
            </w:div>
            <w:div w:id="7680252">
              <w:marLeft w:val="0"/>
              <w:marRight w:val="0"/>
              <w:marTop w:val="0"/>
              <w:marBottom w:val="0"/>
              <w:divBdr>
                <w:top w:val="none" w:sz="0" w:space="0" w:color="auto"/>
                <w:left w:val="none" w:sz="0" w:space="0" w:color="auto"/>
                <w:bottom w:val="none" w:sz="0" w:space="0" w:color="auto"/>
                <w:right w:val="none" w:sz="0" w:space="0" w:color="auto"/>
              </w:divBdr>
            </w:div>
          </w:divsChild>
        </w:div>
        <w:div w:id="560292576">
          <w:marLeft w:val="0"/>
          <w:marRight w:val="0"/>
          <w:marTop w:val="0"/>
          <w:marBottom w:val="0"/>
          <w:divBdr>
            <w:top w:val="none" w:sz="0" w:space="0" w:color="auto"/>
            <w:left w:val="none" w:sz="0" w:space="0" w:color="auto"/>
            <w:bottom w:val="none" w:sz="0" w:space="0" w:color="auto"/>
            <w:right w:val="none" w:sz="0" w:space="0" w:color="auto"/>
          </w:divBdr>
          <w:divsChild>
            <w:div w:id="62067629">
              <w:marLeft w:val="0"/>
              <w:marRight w:val="0"/>
              <w:marTop w:val="0"/>
              <w:marBottom w:val="0"/>
              <w:divBdr>
                <w:top w:val="none" w:sz="0" w:space="0" w:color="auto"/>
                <w:left w:val="none" w:sz="0" w:space="0" w:color="auto"/>
                <w:bottom w:val="none" w:sz="0" w:space="0" w:color="auto"/>
                <w:right w:val="none" w:sz="0" w:space="0" w:color="auto"/>
              </w:divBdr>
            </w:div>
            <w:div w:id="1265116452">
              <w:marLeft w:val="0"/>
              <w:marRight w:val="0"/>
              <w:marTop w:val="0"/>
              <w:marBottom w:val="0"/>
              <w:divBdr>
                <w:top w:val="none" w:sz="0" w:space="0" w:color="auto"/>
                <w:left w:val="none" w:sz="0" w:space="0" w:color="auto"/>
                <w:bottom w:val="none" w:sz="0" w:space="0" w:color="auto"/>
                <w:right w:val="none" w:sz="0" w:space="0" w:color="auto"/>
              </w:divBdr>
            </w:div>
            <w:div w:id="129055724">
              <w:marLeft w:val="0"/>
              <w:marRight w:val="0"/>
              <w:marTop w:val="0"/>
              <w:marBottom w:val="0"/>
              <w:divBdr>
                <w:top w:val="none" w:sz="0" w:space="0" w:color="auto"/>
                <w:left w:val="none" w:sz="0" w:space="0" w:color="auto"/>
                <w:bottom w:val="none" w:sz="0" w:space="0" w:color="auto"/>
                <w:right w:val="none" w:sz="0" w:space="0" w:color="auto"/>
              </w:divBdr>
            </w:div>
            <w:div w:id="1805537927">
              <w:marLeft w:val="0"/>
              <w:marRight w:val="0"/>
              <w:marTop w:val="0"/>
              <w:marBottom w:val="0"/>
              <w:divBdr>
                <w:top w:val="none" w:sz="0" w:space="0" w:color="auto"/>
                <w:left w:val="none" w:sz="0" w:space="0" w:color="auto"/>
                <w:bottom w:val="none" w:sz="0" w:space="0" w:color="auto"/>
                <w:right w:val="none" w:sz="0" w:space="0" w:color="auto"/>
              </w:divBdr>
            </w:div>
            <w:div w:id="923488591">
              <w:marLeft w:val="0"/>
              <w:marRight w:val="0"/>
              <w:marTop w:val="0"/>
              <w:marBottom w:val="0"/>
              <w:divBdr>
                <w:top w:val="none" w:sz="0" w:space="0" w:color="auto"/>
                <w:left w:val="none" w:sz="0" w:space="0" w:color="auto"/>
                <w:bottom w:val="none" w:sz="0" w:space="0" w:color="auto"/>
                <w:right w:val="none" w:sz="0" w:space="0" w:color="auto"/>
              </w:divBdr>
            </w:div>
            <w:div w:id="1707870086">
              <w:marLeft w:val="0"/>
              <w:marRight w:val="0"/>
              <w:marTop w:val="0"/>
              <w:marBottom w:val="0"/>
              <w:divBdr>
                <w:top w:val="none" w:sz="0" w:space="0" w:color="auto"/>
                <w:left w:val="none" w:sz="0" w:space="0" w:color="auto"/>
                <w:bottom w:val="none" w:sz="0" w:space="0" w:color="auto"/>
                <w:right w:val="none" w:sz="0" w:space="0" w:color="auto"/>
              </w:divBdr>
            </w:div>
            <w:div w:id="699820593">
              <w:marLeft w:val="0"/>
              <w:marRight w:val="0"/>
              <w:marTop w:val="0"/>
              <w:marBottom w:val="0"/>
              <w:divBdr>
                <w:top w:val="none" w:sz="0" w:space="0" w:color="auto"/>
                <w:left w:val="none" w:sz="0" w:space="0" w:color="auto"/>
                <w:bottom w:val="none" w:sz="0" w:space="0" w:color="auto"/>
                <w:right w:val="none" w:sz="0" w:space="0" w:color="auto"/>
              </w:divBdr>
            </w:div>
            <w:div w:id="72747956">
              <w:marLeft w:val="0"/>
              <w:marRight w:val="0"/>
              <w:marTop w:val="0"/>
              <w:marBottom w:val="0"/>
              <w:divBdr>
                <w:top w:val="none" w:sz="0" w:space="0" w:color="auto"/>
                <w:left w:val="none" w:sz="0" w:space="0" w:color="auto"/>
                <w:bottom w:val="none" w:sz="0" w:space="0" w:color="auto"/>
                <w:right w:val="none" w:sz="0" w:space="0" w:color="auto"/>
              </w:divBdr>
            </w:div>
            <w:div w:id="84345753">
              <w:marLeft w:val="0"/>
              <w:marRight w:val="0"/>
              <w:marTop w:val="0"/>
              <w:marBottom w:val="0"/>
              <w:divBdr>
                <w:top w:val="none" w:sz="0" w:space="0" w:color="auto"/>
                <w:left w:val="none" w:sz="0" w:space="0" w:color="auto"/>
                <w:bottom w:val="none" w:sz="0" w:space="0" w:color="auto"/>
                <w:right w:val="none" w:sz="0" w:space="0" w:color="auto"/>
              </w:divBdr>
            </w:div>
            <w:div w:id="395930648">
              <w:marLeft w:val="0"/>
              <w:marRight w:val="0"/>
              <w:marTop w:val="0"/>
              <w:marBottom w:val="0"/>
              <w:divBdr>
                <w:top w:val="none" w:sz="0" w:space="0" w:color="auto"/>
                <w:left w:val="none" w:sz="0" w:space="0" w:color="auto"/>
                <w:bottom w:val="none" w:sz="0" w:space="0" w:color="auto"/>
                <w:right w:val="none" w:sz="0" w:space="0" w:color="auto"/>
              </w:divBdr>
            </w:div>
            <w:div w:id="1942445231">
              <w:marLeft w:val="0"/>
              <w:marRight w:val="0"/>
              <w:marTop w:val="0"/>
              <w:marBottom w:val="0"/>
              <w:divBdr>
                <w:top w:val="none" w:sz="0" w:space="0" w:color="auto"/>
                <w:left w:val="none" w:sz="0" w:space="0" w:color="auto"/>
                <w:bottom w:val="none" w:sz="0" w:space="0" w:color="auto"/>
                <w:right w:val="none" w:sz="0" w:space="0" w:color="auto"/>
              </w:divBdr>
            </w:div>
            <w:div w:id="1198154641">
              <w:marLeft w:val="0"/>
              <w:marRight w:val="0"/>
              <w:marTop w:val="0"/>
              <w:marBottom w:val="0"/>
              <w:divBdr>
                <w:top w:val="none" w:sz="0" w:space="0" w:color="auto"/>
                <w:left w:val="none" w:sz="0" w:space="0" w:color="auto"/>
                <w:bottom w:val="none" w:sz="0" w:space="0" w:color="auto"/>
                <w:right w:val="none" w:sz="0" w:space="0" w:color="auto"/>
              </w:divBdr>
            </w:div>
            <w:div w:id="1202208899">
              <w:marLeft w:val="0"/>
              <w:marRight w:val="0"/>
              <w:marTop w:val="0"/>
              <w:marBottom w:val="0"/>
              <w:divBdr>
                <w:top w:val="none" w:sz="0" w:space="0" w:color="auto"/>
                <w:left w:val="none" w:sz="0" w:space="0" w:color="auto"/>
                <w:bottom w:val="none" w:sz="0" w:space="0" w:color="auto"/>
                <w:right w:val="none" w:sz="0" w:space="0" w:color="auto"/>
              </w:divBdr>
            </w:div>
            <w:div w:id="2033720652">
              <w:marLeft w:val="0"/>
              <w:marRight w:val="0"/>
              <w:marTop w:val="0"/>
              <w:marBottom w:val="0"/>
              <w:divBdr>
                <w:top w:val="none" w:sz="0" w:space="0" w:color="auto"/>
                <w:left w:val="none" w:sz="0" w:space="0" w:color="auto"/>
                <w:bottom w:val="none" w:sz="0" w:space="0" w:color="auto"/>
                <w:right w:val="none" w:sz="0" w:space="0" w:color="auto"/>
              </w:divBdr>
            </w:div>
            <w:div w:id="19506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2954">
      <w:bodyDiv w:val="1"/>
      <w:marLeft w:val="0"/>
      <w:marRight w:val="0"/>
      <w:marTop w:val="0"/>
      <w:marBottom w:val="0"/>
      <w:divBdr>
        <w:top w:val="none" w:sz="0" w:space="0" w:color="auto"/>
        <w:left w:val="none" w:sz="0" w:space="0" w:color="auto"/>
        <w:bottom w:val="none" w:sz="0" w:space="0" w:color="auto"/>
        <w:right w:val="none" w:sz="0" w:space="0" w:color="auto"/>
      </w:divBdr>
    </w:div>
    <w:div w:id="1588415948">
      <w:bodyDiv w:val="1"/>
      <w:marLeft w:val="0"/>
      <w:marRight w:val="0"/>
      <w:marTop w:val="0"/>
      <w:marBottom w:val="0"/>
      <w:divBdr>
        <w:top w:val="none" w:sz="0" w:space="0" w:color="auto"/>
        <w:left w:val="none" w:sz="0" w:space="0" w:color="auto"/>
        <w:bottom w:val="none" w:sz="0" w:space="0" w:color="auto"/>
        <w:right w:val="none" w:sz="0" w:space="0" w:color="auto"/>
      </w:divBdr>
    </w:div>
    <w:div w:id="1667247342">
      <w:bodyDiv w:val="1"/>
      <w:marLeft w:val="0"/>
      <w:marRight w:val="0"/>
      <w:marTop w:val="0"/>
      <w:marBottom w:val="0"/>
      <w:divBdr>
        <w:top w:val="none" w:sz="0" w:space="0" w:color="auto"/>
        <w:left w:val="none" w:sz="0" w:space="0" w:color="auto"/>
        <w:bottom w:val="none" w:sz="0" w:space="0" w:color="auto"/>
        <w:right w:val="none" w:sz="0" w:space="0" w:color="auto"/>
      </w:divBdr>
    </w:div>
    <w:div w:id="1679036335">
      <w:bodyDiv w:val="1"/>
      <w:marLeft w:val="0"/>
      <w:marRight w:val="0"/>
      <w:marTop w:val="0"/>
      <w:marBottom w:val="0"/>
      <w:divBdr>
        <w:top w:val="none" w:sz="0" w:space="0" w:color="auto"/>
        <w:left w:val="none" w:sz="0" w:space="0" w:color="auto"/>
        <w:bottom w:val="none" w:sz="0" w:space="0" w:color="auto"/>
        <w:right w:val="none" w:sz="0" w:space="0" w:color="auto"/>
      </w:divBdr>
    </w:div>
    <w:div w:id="2100053838">
      <w:bodyDiv w:val="1"/>
      <w:marLeft w:val="0"/>
      <w:marRight w:val="0"/>
      <w:marTop w:val="0"/>
      <w:marBottom w:val="0"/>
      <w:divBdr>
        <w:top w:val="none" w:sz="0" w:space="0" w:color="auto"/>
        <w:left w:val="none" w:sz="0" w:space="0" w:color="auto"/>
        <w:bottom w:val="none" w:sz="0" w:space="0" w:color="auto"/>
        <w:right w:val="none" w:sz="0" w:space="0" w:color="auto"/>
      </w:divBdr>
      <w:divsChild>
        <w:div w:id="1112896346">
          <w:marLeft w:val="0"/>
          <w:marRight w:val="0"/>
          <w:marTop w:val="0"/>
          <w:marBottom w:val="0"/>
          <w:divBdr>
            <w:top w:val="none" w:sz="0" w:space="0" w:color="auto"/>
            <w:left w:val="none" w:sz="0" w:space="0" w:color="auto"/>
            <w:bottom w:val="none" w:sz="0" w:space="0" w:color="auto"/>
            <w:right w:val="none" w:sz="0" w:space="0" w:color="auto"/>
          </w:divBdr>
        </w:div>
      </w:divsChild>
    </w:div>
    <w:div w:id="21239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lga.gov/commission/jcar/admincode/068/068013000C03400R.html" TargetMode="External"/><Relationship Id="rId21" Type="http://schemas.openxmlformats.org/officeDocument/2006/relationships/hyperlink" Target="https://service.elsevier.com/app/home/supporthub/hesi-ng/" TargetMode="External"/><Relationship Id="rId42" Type="http://schemas.openxmlformats.org/officeDocument/2006/relationships/hyperlink" Target="https://www.ncsbn.org/Social_Media.pdf" TargetMode="External"/><Relationship Id="rId47" Type="http://schemas.openxmlformats.org/officeDocument/2006/relationships/hyperlink" Target="https://ivcc.smartcatalogiq.com/en/2022-2023/student-handbook/student-rights-and-responsibilities/student-non-academic-complaints/" TargetMode="External"/><Relationship Id="rId63" Type="http://schemas.openxmlformats.org/officeDocument/2006/relationships/hyperlink" Target="https://www.ivcc.edu/courseoutlines/courseoutlinespdfs/SOC1000.pdf" TargetMode="External"/><Relationship Id="rId68" Type="http://schemas.openxmlformats.org/officeDocument/2006/relationships/hyperlink" Target="https://www.ivcc.edu/admissions/nursingadmissions.php" TargetMode="External"/><Relationship Id="rId84" Type="http://schemas.openxmlformats.org/officeDocument/2006/relationships/hyperlink" Target="http://ivcc.edu/admissions/nursingadmissions.php" TargetMode="External"/><Relationship Id="rId89" Type="http://schemas.openxmlformats.org/officeDocument/2006/relationships/hyperlink" Target="https://www.ivcc.edu/mission/" TargetMode="External"/><Relationship Id="rId16" Type="http://schemas.openxmlformats.org/officeDocument/2006/relationships/hyperlink" Target="https://service.elsevier.com/app/home/supporthub/evolve-clinicalskills/" TargetMode="External"/><Relationship Id="rId11" Type="http://schemas.openxmlformats.org/officeDocument/2006/relationships/image" Target="media/image1.jpg"/><Relationship Id="rId32" Type="http://schemas.openxmlformats.org/officeDocument/2006/relationships/hyperlink" Target="https://www.nclex.com/prepare.page" TargetMode="External"/><Relationship Id="rId37" Type="http://schemas.openxmlformats.org/officeDocument/2006/relationships/hyperlink" Target="https://www.hhs.gov/sites/default/files/ocr/civilrights/resources/factsheets/504.pdf" TargetMode="External"/><Relationship Id="rId53" Type="http://schemas.openxmlformats.org/officeDocument/2006/relationships/hyperlink" Target="https://www.ivcc.edu/courseoutlines/courseoutlinespdfs/PSY1000.pdf" TargetMode="External"/><Relationship Id="rId58" Type="http://schemas.openxmlformats.org/officeDocument/2006/relationships/hyperlink" Target="https://www.ivcc.edu/courseoutlines/courseoutlinespdfs/NUR1211.pdf" TargetMode="External"/><Relationship Id="rId74" Type="http://schemas.openxmlformats.org/officeDocument/2006/relationships/hyperlink" Target="https://www.ivcc.edu/courseoutlines/courseoutlinespdfs/NUR1203.pdf" TargetMode="External"/><Relationship Id="rId79" Type="http://schemas.openxmlformats.org/officeDocument/2006/relationships/hyperlink" Target="https://www.ivcc.edu/courseoutlines/courseoutlinespdfs/ENG1001.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speedtest.net/" TargetMode="External"/><Relationship Id="rId22" Type="http://schemas.openxmlformats.org/officeDocument/2006/relationships/hyperlink" Target="https://service.elsevier.com/app/home/supporthub/shadow-health/" TargetMode="External"/><Relationship Id="rId27" Type="http://schemas.openxmlformats.org/officeDocument/2006/relationships/hyperlink" Target="https://www.ncsbn.org/nclex.htm" TargetMode="External"/><Relationship Id="rId30" Type="http://schemas.openxmlformats.org/officeDocument/2006/relationships/hyperlink" Target="http://www.pearsonvue.com/nclex/" TargetMode="External"/><Relationship Id="rId35" Type="http://schemas.openxmlformats.org/officeDocument/2006/relationships/hyperlink" Target="mailto:can@ivcc.edu" TargetMode="External"/><Relationship Id="rId43" Type="http://schemas.openxmlformats.org/officeDocument/2006/relationships/hyperlink" Target="https://ivcc.smartcatalogiq.com/en/2023-2024/student-handbook/code-of-conduct/" TargetMode="External"/><Relationship Id="rId48" Type="http://schemas.openxmlformats.org/officeDocument/2006/relationships/hyperlink" Target="https://www.ivcc.edu/admissions/nursingadmissions.php" TargetMode="External"/><Relationship Id="rId56" Type="http://schemas.openxmlformats.org/officeDocument/2006/relationships/hyperlink" Target="https://www.ivcc.edu/courseoutlines/courseoutlinespdfs/BIO1009.pdf" TargetMode="External"/><Relationship Id="rId64" Type="http://schemas.openxmlformats.org/officeDocument/2006/relationships/hyperlink" Target="https://www.ivcc.edu/courseoutlines/courseoutlinespdfs/ENG1002.pdf" TargetMode="External"/><Relationship Id="rId69" Type="http://schemas.openxmlformats.org/officeDocument/2006/relationships/hyperlink" Target="http://www.ilga.gov/commission/jcar/admincode/068/068013000A01000R.htm" TargetMode="External"/><Relationship Id="rId77" Type="http://schemas.openxmlformats.org/officeDocument/2006/relationships/hyperlink" Target="https://www.ivcc.edu/courseoutlines/courseoutlinespdfs/BIO1008.pdf" TargetMode="External"/><Relationship Id="rId8" Type="http://schemas.openxmlformats.org/officeDocument/2006/relationships/webSettings" Target="webSettings.xml"/><Relationship Id="rId51" Type="http://schemas.openxmlformats.org/officeDocument/2006/relationships/hyperlink" Target="https://www.ivcc.edu/courseoutlines/courseoutlinespdfs/NUR1200.pdf" TargetMode="External"/><Relationship Id="rId72" Type="http://schemas.openxmlformats.org/officeDocument/2006/relationships/hyperlink" Target="https://www.ivcc.edu/courseoutlines/courseoutlinespdfs/BIO1007.pdf" TargetMode="External"/><Relationship Id="rId80" Type="http://schemas.openxmlformats.org/officeDocument/2006/relationships/hyperlink" Target="https://www.ivcc.edu/courseoutlines/courseoutlinespdfs/NUR1210.pdf" TargetMode="External"/><Relationship Id="rId85" Type="http://schemas.openxmlformats.org/officeDocument/2006/relationships/hyperlink" Target="http://www.ilga.gov/commission/jcar/admincode/068/068013000A01000R.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ervice.elsevier.com/app/home/supporthub/course-simchart/" TargetMode="External"/><Relationship Id="rId25" Type="http://schemas.openxmlformats.org/officeDocument/2006/relationships/header" Target="header1.xml"/><Relationship Id="rId33" Type="http://schemas.openxmlformats.org/officeDocument/2006/relationships/hyperlink" Target="https://home.pearsonvue.com/Test-takers/Accommodations.aspx" TargetMode="External"/><Relationship Id="rId38" Type="http://schemas.openxmlformats.org/officeDocument/2006/relationships/hyperlink" Target="https://idfpr.illinois.gov/content/dam/soi/en/web/idfpr/renewals/apply/forms/f1766bts.pdf" TargetMode="External"/><Relationship Id="rId46" Type="http://schemas.openxmlformats.org/officeDocument/2006/relationships/hyperlink" Target="https://ivcc.smartcatalogiq.com/en/2022-2023/student-handbook/student-rights-and-responsibilities/student-academic-complaints/" TargetMode="External"/><Relationship Id="rId59" Type="http://schemas.openxmlformats.org/officeDocument/2006/relationships/hyperlink" Target="https://www.ivcc.edu/courseoutlines/courseoutlinespdfs/ENG1001.pdf" TargetMode="External"/><Relationship Id="rId67" Type="http://schemas.openxmlformats.org/officeDocument/2006/relationships/hyperlink" Target="https://www.ivcc.edu/courseoutlines/courseoutlinespdfs/NUR2220.pdf" TargetMode="External"/><Relationship Id="rId20" Type="http://schemas.openxmlformats.org/officeDocument/2006/relationships/hyperlink" Target="https://service.elsevier.com/app/home/supporthub/evolve/" TargetMode="External"/><Relationship Id="rId41" Type="http://schemas.openxmlformats.org/officeDocument/2006/relationships/hyperlink" Target="https://www.nursingworld.org" TargetMode="External"/><Relationship Id="rId54" Type="http://schemas.openxmlformats.org/officeDocument/2006/relationships/hyperlink" Target="https://www.ivcc.edu/courseoutlines/courseoutlinespdfs/ALH1000.pdf" TargetMode="External"/><Relationship Id="rId62" Type="http://schemas.openxmlformats.org/officeDocument/2006/relationships/hyperlink" Target="https://www.ivcc.edu/courseoutlines/courseoutlinespdfs/NUR2202.pdf" TargetMode="External"/><Relationship Id="rId70" Type="http://schemas.openxmlformats.org/officeDocument/2006/relationships/hyperlink" Target="https://ivcc.smartcatalogiq.com/en/2022-2023/college-catalog/degrees-and-certificates/certificates/practical-nursing-lpn-certificate/" TargetMode="External"/><Relationship Id="rId75" Type="http://schemas.openxmlformats.org/officeDocument/2006/relationships/hyperlink" Target="https://www.ivcc.edu/courseoutlines/courseoutlinespdfs/PSY1000.pdf" TargetMode="External"/><Relationship Id="rId83" Type="http://schemas.openxmlformats.org/officeDocument/2006/relationships/hyperlink" Target="https://www.ivcc.edu/courseoutlines/courseoutlinespdfs/NUR1221.pdf" TargetMode="External"/><Relationship Id="rId88" Type="http://schemas.openxmlformats.org/officeDocument/2006/relationships/hyperlink" Target="https://www.ivcc.edu/programsbyareaofstudy/pdfs/CriticalIncident2024FILLABLE.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vcc.edu/studenthelpdesk/" TargetMode="External"/><Relationship Id="rId23" Type="http://schemas.openxmlformats.org/officeDocument/2006/relationships/hyperlink" Target="https://service.elsevier.com/app/home/supporthub/sherpath/" TargetMode="External"/><Relationship Id="rId28" Type="http://schemas.openxmlformats.org/officeDocument/2006/relationships/hyperlink" Target="https://idfpr.illinois.gov/profs/nursing.asp" TargetMode="External"/><Relationship Id="rId36" Type="http://schemas.openxmlformats.org/officeDocument/2006/relationships/hyperlink" Target="https://www.ada.gov/topics/intro-to-ada/" TargetMode="External"/><Relationship Id="rId49" Type="http://schemas.openxmlformats.org/officeDocument/2006/relationships/hyperlink" Target="https://www.ivcc.edu/courseoutlines/courseoutlinespdfs/ALH1002.pdf" TargetMode="External"/><Relationship Id="rId57" Type="http://schemas.openxmlformats.org/officeDocument/2006/relationships/hyperlink" Target="https://www.ivcc.edu/courseoutlines/courseoutlinespdfs/NUR1210.pdf" TargetMode="External"/><Relationship Id="rId10" Type="http://schemas.openxmlformats.org/officeDocument/2006/relationships/endnotes" Target="endnotes.xml"/><Relationship Id="rId31" Type="http://schemas.openxmlformats.org/officeDocument/2006/relationships/hyperlink" Target="http://www.pearsonvue.com/nclex/capva/" TargetMode="External"/><Relationship Id="rId44" Type="http://schemas.openxmlformats.org/officeDocument/2006/relationships/hyperlink" Target="https://ivcc.smartcatalogiq.com/en/2022-2023/student-handbook/student-rights-and-responsibilities/academic-integrity/" TargetMode="External"/><Relationship Id="rId52" Type="http://schemas.openxmlformats.org/officeDocument/2006/relationships/hyperlink" Target="https://www.ivcc.edu/courseoutlines/courseoutlinespdfs/NUR1203.pdf" TargetMode="External"/><Relationship Id="rId60" Type="http://schemas.openxmlformats.org/officeDocument/2006/relationships/hyperlink" Target="https://www.ivcc.edu/courseoutlines/courseoutlinespdfs/NUR2200.pdf" TargetMode="External"/><Relationship Id="rId65" Type="http://schemas.openxmlformats.org/officeDocument/2006/relationships/hyperlink" Target="https://www.ivcc.edu/courseoutlines/courseoutlinespdfs/NUR2211.pdf" TargetMode="External"/><Relationship Id="rId73" Type="http://schemas.openxmlformats.org/officeDocument/2006/relationships/hyperlink" Target="https://www.ivcc.edu/courseoutlines/courseoutlinespdfs/NUR1200.pdf" TargetMode="External"/><Relationship Id="rId78" Type="http://schemas.openxmlformats.org/officeDocument/2006/relationships/hyperlink" Target="https://www.ivcc.edu/courseoutlines/courseoutlinespdfs/BIO1009.pdf" TargetMode="External"/><Relationship Id="rId81" Type="http://schemas.openxmlformats.org/officeDocument/2006/relationships/hyperlink" Target="https://www.ivcc.edu/courseoutlines/courseoutlinespdfs/NUR1211.pdf" TargetMode="External"/><Relationship Id="rId86" Type="http://schemas.openxmlformats.org/officeDocument/2006/relationships/hyperlink" Target="http://www.ivcc.edu/nur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service.elsevier.com/app/home/supporthub/evolve-eaq/" TargetMode="External"/><Relationship Id="rId39" Type="http://schemas.openxmlformats.org/officeDocument/2006/relationships/hyperlink" Target="http://www.castlebranch.com" TargetMode="External"/><Relationship Id="rId34" Type="http://schemas.openxmlformats.org/officeDocument/2006/relationships/hyperlink" Target="https://home.pearsonvue.com/Test-takers/Accommodations/Pearson-VUE-Comfort-Aid-List-PDF.aspx" TargetMode="External"/><Relationship Id="rId50" Type="http://schemas.openxmlformats.org/officeDocument/2006/relationships/hyperlink" Target="https://www.ivcc.edu/courseoutlines/courseoutlinespdfs/BIO1007.pdf" TargetMode="External"/><Relationship Id="rId55" Type="http://schemas.openxmlformats.org/officeDocument/2006/relationships/hyperlink" Target="https://www.ivcc.edu/courseoutlines/courseoutlinespdfs/BIO1008.pdf" TargetMode="External"/><Relationship Id="rId76" Type="http://schemas.openxmlformats.org/officeDocument/2006/relationships/hyperlink" Target="https://www.ivcc.edu/courseoutlines/courseoutlinespdfs/ALH1000.pdf" TargetMode="External"/><Relationship Id="rId7" Type="http://schemas.openxmlformats.org/officeDocument/2006/relationships/settings" Target="settings.xml"/><Relationship Id="rId71" Type="http://schemas.openxmlformats.org/officeDocument/2006/relationships/hyperlink" Target="https://www.ivcc.edu/courseoutlines/courseoutlinespdfs/ALH1002.pdf" TargetMode="External"/><Relationship Id="rId2" Type="http://schemas.openxmlformats.org/officeDocument/2006/relationships/customXml" Target="../customXml/item2.xml"/><Relationship Id="rId29" Type="http://schemas.openxmlformats.org/officeDocument/2006/relationships/hyperlink" Target="http://continentaltestinginc.com/" TargetMode="External"/><Relationship Id="rId24" Type="http://schemas.openxmlformats.org/officeDocument/2006/relationships/hyperlink" Target="https://service.elsevier.com/app/home/supporthub/evolve-simulations/" TargetMode="External"/><Relationship Id="rId40" Type="http://schemas.openxmlformats.org/officeDocument/2006/relationships/hyperlink" Target="http://www.ilga.gov/commission/jcar/admincode/068/068013000A01000R.html" TargetMode="External"/><Relationship Id="rId45" Type="http://schemas.openxmlformats.org/officeDocument/2006/relationships/hyperlink" Target="https://docs.google.com/forms/d/e/1FAIpQLSfk45Gvnx0DfRutAOmtcLlqSSvq54mTq9gAHC4VNgX1aZR-eg/viewform?usp=sf_link" TargetMode="External"/><Relationship Id="rId66" Type="http://schemas.openxmlformats.org/officeDocument/2006/relationships/hyperlink" Target="https://www.ivcc.edu/courseoutlines/courseoutlinespdfs/NUR2212.pdf" TargetMode="External"/><Relationship Id="rId87" Type="http://schemas.openxmlformats.org/officeDocument/2006/relationships/hyperlink" Target="https://www.ivcc.edu/programsbyareaofstudy/pdfs/NeedforProfessionalDevelopment2024FILLABLE.pdf" TargetMode="External"/><Relationship Id="rId61" Type="http://schemas.openxmlformats.org/officeDocument/2006/relationships/hyperlink" Target="https://www.ivcc.edu/courseoutlines/courseoutlinespdfs/NUR2201.pdf" TargetMode="External"/><Relationship Id="rId82" Type="http://schemas.openxmlformats.org/officeDocument/2006/relationships/hyperlink" Target="https://www.ivcc.edu/courseoutlines/courseoutlinespdfs/NUR1220.pdf" TargetMode="External"/><Relationship Id="rId19" Type="http://schemas.openxmlformats.org/officeDocument/2006/relationships/hyperlink" Target="https://service.elsevier.com/app/home/supporthub/evolve-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F2F7D81F61C049A2C74FAA111093A4" ma:contentTypeVersion="13" ma:contentTypeDescription="Create a new document." ma:contentTypeScope="" ma:versionID="1f2ff196b810295658a3ffdec11a361a">
  <xsd:schema xmlns:xsd="http://www.w3.org/2001/XMLSchema" xmlns:xs="http://www.w3.org/2001/XMLSchema" xmlns:p="http://schemas.microsoft.com/office/2006/metadata/properties" xmlns:ns2="4176d36d-86e3-401b-9462-4de69395ce36" xmlns:ns3="90d54916-d2de-43d1-a504-6de80e037f9d" targetNamespace="http://schemas.microsoft.com/office/2006/metadata/properties" ma:root="true" ma:fieldsID="f44af1d39c12f8160d577d92c0add9c2" ns2:_="" ns3:_="">
    <xsd:import namespace="4176d36d-86e3-401b-9462-4de69395ce36"/>
    <xsd:import namespace="90d54916-d2de-43d1-a504-6de80e037f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d36d-86e3-401b-9462-4de69395c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68842df-6ffe-46fe-80b8-0b065d0727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54916-d2de-43d1-a504-6de80e037f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d497cd-4e9c-422a-84e0-0448c597313f}" ma:internalName="TaxCatchAll" ma:showField="CatchAllData" ma:web="90d54916-d2de-43d1-a504-6de80e037f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76d36d-86e3-401b-9462-4de69395ce36">
      <Terms xmlns="http://schemas.microsoft.com/office/infopath/2007/PartnerControls"/>
    </lcf76f155ced4ddcb4097134ff3c332f>
    <TaxCatchAll xmlns="90d54916-d2de-43d1-a504-6de80e037f9d" xsi:nil="true"/>
  </documentManagement>
</p:properties>
</file>

<file path=customXml/itemProps1.xml><?xml version="1.0" encoding="utf-8"?>
<ds:datastoreItem xmlns:ds="http://schemas.openxmlformats.org/officeDocument/2006/customXml" ds:itemID="{BCEB85F5-9F58-46BC-BE21-7DA2A3F06BA0}">
  <ds:schemaRefs>
    <ds:schemaRef ds:uri="http://schemas.openxmlformats.org/officeDocument/2006/bibliography"/>
  </ds:schemaRefs>
</ds:datastoreItem>
</file>

<file path=customXml/itemProps2.xml><?xml version="1.0" encoding="utf-8"?>
<ds:datastoreItem xmlns:ds="http://schemas.openxmlformats.org/officeDocument/2006/customXml" ds:itemID="{8A32EEC7-7B21-4CA1-82E0-81FAE8633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d36d-86e3-401b-9462-4de69395ce36"/>
    <ds:schemaRef ds:uri="90d54916-d2de-43d1-a504-6de80e037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F9759-A16D-42C0-B1C9-C5DED9F69EB2}">
  <ds:schemaRefs>
    <ds:schemaRef ds:uri="http://schemas.microsoft.com/sharepoint/v3/contenttype/forms"/>
  </ds:schemaRefs>
</ds:datastoreItem>
</file>

<file path=customXml/itemProps4.xml><?xml version="1.0" encoding="utf-8"?>
<ds:datastoreItem xmlns:ds="http://schemas.openxmlformats.org/officeDocument/2006/customXml" ds:itemID="{08D5FB42-0B25-4D1C-A588-4907FCB6780B}">
  <ds:schemaRefs>
    <ds:schemaRef ds:uri="http://schemas.microsoft.com/office/2006/metadata/properties"/>
    <ds:schemaRef ds:uri="http://schemas.microsoft.com/office/infopath/2007/PartnerControls"/>
    <ds:schemaRef ds:uri="4176d36d-86e3-401b-9462-4de69395ce36"/>
    <ds:schemaRef ds:uri="90d54916-d2de-43d1-a504-6de80e037f9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27378</Words>
  <Characters>156061</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Illinois Valley Community College</Company>
  <LinksUpToDate>false</LinksUpToDate>
  <CharactersWithSpaces>183073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Lockwood</dc:creator>
  <cp:keywords/>
  <dc:description/>
  <cp:lastModifiedBy>Heather Seghi</cp:lastModifiedBy>
  <cp:revision>6</cp:revision>
  <cp:lastPrinted>2025-08-19T21:00:00Z</cp:lastPrinted>
  <dcterms:created xsi:type="dcterms:W3CDTF">2026-06-08T19:16:00Z</dcterms:created>
  <dcterms:modified xsi:type="dcterms:W3CDTF">2026-06-08T19:21:00Z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0x0101007BF2F7D81F61C049A2C74FAA111093A4</vt:lpwstr>
  </property>
  <property fmtid="{D5CDD505-2E9C-101B-9397-08002B2CF9AE}" pid="3" name="MediaServiceImageTags">
    <vt:lpwstr/>
  </property>
</Properties>
</file>